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7DDA" w14:textId="067EF066" w:rsidR="00005AD7" w:rsidRPr="000224A3" w:rsidRDefault="00005AD7" w:rsidP="00005AD7">
      <w:pPr>
        <w:spacing w:after="0"/>
        <w:jc w:val="center"/>
        <w:rPr>
          <w:rFonts w:ascii="Arial" w:hAnsi="Arial" w:cs="Arial"/>
          <w:b/>
        </w:rPr>
      </w:pPr>
      <w:r w:rsidRPr="000224A3">
        <w:rPr>
          <w:rFonts w:ascii="Arial" w:hAnsi="Arial" w:cs="Arial"/>
          <w:b/>
        </w:rPr>
        <w:t xml:space="preserve">OBRAZLOŽENJE FINANCIJSKOG PLANA </w:t>
      </w:r>
    </w:p>
    <w:p w14:paraId="476CF3CE" w14:textId="75573564" w:rsidR="00005AD7" w:rsidRPr="000224A3" w:rsidRDefault="00005AD7" w:rsidP="00005AD7">
      <w:pPr>
        <w:spacing w:after="0"/>
        <w:jc w:val="center"/>
        <w:rPr>
          <w:rFonts w:ascii="Arial" w:hAnsi="Arial" w:cs="Arial"/>
          <w:b/>
        </w:rPr>
      </w:pPr>
      <w:r w:rsidRPr="000224A3">
        <w:rPr>
          <w:rFonts w:ascii="Arial" w:hAnsi="Arial" w:cs="Arial"/>
          <w:b/>
        </w:rPr>
        <w:t>ZA RAZDOBLJE 202</w:t>
      </w:r>
      <w:r w:rsidR="00F94C92">
        <w:rPr>
          <w:rFonts w:ascii="Arial" w:hAnsi="Arial" w:cs="Arial"/>
          <w:b/>
        </w:rPr>
        <w:t>5</w:t>
      </w:r>
      <w:r w:rsidRPr="000224A3">
        <w:rPr>
          <w:rFonts w:ascii="Arial" w:hAnsi="Arial" w:cs="Arial"/>
          <w:b/>
        </w:rPr>
        <w:t>. -</w:t>
      </w:r>
      <w:r w:rsidR="006041C8">
        <w:rPr>
          <w:rFonts w:ascii="Arial" w:hAnsi="Arial" w:cs="Arial"/>
          <w:b/>
        </w:rPr>
        <w:t xml:space="preserve"> </w:t>
      </w:r>
      <w:r w:rsidRPr="000224A3">
        <w:rPr>
          <w:rFonts w:ascii="Arial" w:hAnsi="Arial" w:cs="Arial"/>
          <w:b/>
        </w:rPr>
        <w:t>202</w:t>
      </w:r>
      <w:r w:rsidR="00F94C92">
        <w:rPr>
          <w:rFonts w:ascii="Arial" w:hAnsi="Arial" w:cs="Arial"/>
          <w:b/>
        </w:rPr>
        <w:t>7</w:t>
      </w:r>
      <w:r w:rsidRPr="000224A3">
        <w:rPr>
          <w:rFonts w:ascii="Arial" w:hAnsi="Arial" w:cs="Arial"/>
          <w:b/>
        </w:rPr>
        <w:t>.</w:t>
      </w:r>
    </w:p>
    <w:p w14:paraId="5D429B81" w14:textId="77777777" w:rsidR="00005AD7" w:rsidRDefault="00005AD7" w:rsidP="00FD7999">
      <w:pPr>
        <w:pBdr>
          <w:bottom w:val="double" w:sz="4" w:space="1" w:color="auto"/>
        </w:pBdr>
        <w:spacing w:after="0" w:line="240" w:lineRule="auto"/>
        <w:rPr>
          <w:rFonts w:cstheme="minorHAnsi"/>
          <w:b/>
        </w:rPr>
      </w:pPr>
    </w:p>
    <w:p w14:paraId="43EBF123" w14:textId="52DE997F" w:rsidR="009F2EDF" w:rsidRPr="00766B49" w:rsidRDefault="00005AD7" w:rsidP="00FD7999">
      <w:pPr>
        <w:pBdr>
          <w:bottom w:val="double" w:sz="4" w:space="1" w:color="auto"/>
        </w:pBdr>
        <w:spacing w:after="0" w:line="240" w:lineRule="auto"/>
        <w:rPr>
          <w:rFonts w:cstheme="minorHAnsi"/>
          <w:b/>
        </w:rPr>
      </w:pPr>
      <w:r>
        <w:rPr>
          <w:rFonts w:cstheme="minorHAnsi"/>
          <w:b/>
        </w:rPr>
        <w:t>Š</w:t>
      </w:r>
      <w:r w:rsidR="00782B7F" w:rsidRPr="00766B49">
        <w:rPr>
          <w:rFonts w:cstheme="minorHAnsi"/>
          <w:b/>
        </w:rPr>
        <w:t xml:space="preserve">IFRA I NAZIV </w:t>
      </w:r>
      <w:r w:rsidR="00003946">
        <w:rPr>
          <w:rFonts w:cstheme="minorHAnsi"/>
          <w:b/>
        </w:rPr>
        <w:t>KORISNIKA</w:t>
      </w:r>
      <w:r w:rsidR="00041292" w:rsidRPr="00766B49">
        <w:rPr>
          <w:rFonts w:cstheme="minorHAnsi"/>
          <w:b/>
        </w:rPr>
        <w:t>:</w:t>
      </w:r>
      <w:r w:rsidR="001A1303">
        <w:rPr>
          <w:rFonts w:cstheme="minorHAnsi"/>
          <w:b/>
        </w:rPr>
        <w:t xml:space="preserve"> </w:t>
      </w:r>
      <w:r w:rsidR="001A1303" w:rsidRPr="001A1303">
        <w:rPr>
          <w:rFonts w:cstheme="minorHAnsi"/>
          <w:b/>
        </w:rPr>
        <w:t>46989</w:t>
      </w:r>
      <w:r w:rsidR="001A1303">
        <w:rPr>
          <w:rFonts w:cstheme="minorHAnsi"/>
          <w:b/>
        </w:rPr>
        <w:t xml:space="preserve"> </w:t>
      </w:r>
      <w:r w:rsidR="001A1303" w:rsidRPr="001A1303">
        <w:rPr>
          <w:rFonts w:cstheme="minorHAnsi"/>
          <w:b/>
        </w:rPr>
        <w:t>Zavod za hitnu medicinu Karlovačke županije</w:t>
      </w:r>
    </w:p>
    <w:p w14:paraId="4D8E9332" w14:textId="77777777" w:rsidR="009F2EDF" w:rsidRPr="00766B49" w:rsidRDefault="009F2EDF" w:rsidP="009F2EDF">
      <w:pPr>
        <w:spacing w:after="0" w:line="240" w:lineRule="auto"/>
        <w:rPr>
          <w:rFonts w:cstheme="minorHAnsi"/>
          <w:b/>
        </w:rPr>
      </w:pPr>
    </w:p>
    <w:p w14:paraId="71B1C9F1" w14:textId="77777777" w:rsidR="009F2EDF" w:rsidRPr="00766B49" w:rsidRDefault="009F2EDF" w:rsidP="009F2EDF">
      <w:pPr>
        <w:spacing w:after="0" w:line="240" w:lineRule="auto"/>
        <w:rPr>
          <w:rFonts w:cstheme="minorHAnsi"/>
          <w:b/>
        </w:rPr>
      </w:pPr>
    </w:p>
    <w:p w14:paraId="4C9D0827" w14:textId="77777777" w:rsidR="00041292" w:rsidRPr="00766B49" w:rsidRDefault="001E6D4E" w:rsidP="009F2EDF">
      <w:pPr>
        <w:spacing w:after="0" w:line="240" w:lineRule="auto"/>
        <w:rPr>
          <w:rFonts w:cstheme="minorHAnsi"/>
          <w:b/>
        </w:rPr>
      </w:pPr>
      <w:r w:rsidRPr="00766B49">
        <w:rPr>
          <w:rFonts w:cstheme="minorHAnsi"/>
          <w:b/>
        </w:rPr>
        <w:t>SAŽETAK DJELOKRUGA RADA</w:t>
      </w:r>
      <w:r w:rsidR="00041292" w:rsidRPr="00766B49">
        <w:rPr>
          <w:rFonts w:cstheme="minorHAnsi"/>
          <w:b/>
        </w:rPr>
        <w:t>:</w:t>
      </w:r>
    </w:p>
    <w:p w14:paraId="46D40A2A" w14:textId="77777777" w:rsidR="00F94C92" w:rsidRPr="00AC1BDD" w:rsidRDefault="00F94C92" w:rsidP="00F94C92">
      <w:pPr>
        <w:pStyle w:val="NoSpacing"/>
        <w:numPr>
          <w:ilvl w:val="0"/>
          <w:numId w:val="4"/>
        </w:numPr>
        <w:jc w:val="both"/>
        <w:rPr>
          <w:rFonts w:cstheme="minorHAnsi"/>
        </w:rPr>
      </w:pPr>
      <w:r w:rsidRPr="00AC1BDD">
        <w:rPr>
          <w:rFonts w:cstheme="minorHAnsi"/>
        </w:rPr>
        <w:t>Osigurava suradnju u pružanju hitne medicine sa susjednim jedinicama područne (regionalne) samouprave</w:t>
      </w:r>
    </w:p>
    <w:p w14:paraId="4F96B6E9" w14:textId="77777777" w:rsidR="00F94C92" w:rsidRDefault="00F94C92" w:rsidP="00F94C92">
      <w:pPr>
        <w:pStyle w:val="NoSpacing"/>
        <w:numPr>
          <w:ilvl w:val="0"/>
          <w:numId w:val="4"/>
        </w:numPr>
        <w:jc w:val="both"/>
        <w:rPr>
          <w:rFonts w:cstheme="minorHAnsi"/>
        </w:rPr>
      </w:pPr>
      <w:r w:rsidRPr="00AC1BDD">
        <w:rPr>
          <w:rFonts w:cstheme="minorHAnsi"/>
        </w:rPr>
        <w:t>Osigurava provođenje standarda operativnih postupaka, protokola rada i algoritama postupanja u djelatnosti hitne medicine</w:t>
      </w:r>
    </w:p>
    <w:p w14:paraId="63F3F7B0" w14:textId="77777777" w:rsidR="00F94C92" w:rsidRDefault="00F94C92" w:rsidP="00F94C92">
      <w:pPr>
        <w:pStyle w:val="NoSpacing"/>
        <w:numPr>
          <w:ilvl w:val="0"/>
          <w:numId w:val="4"/>
        </w:numPr>
        <w:jc w:val="both"/>
        <w:rPr>
          <w:rFonts w:cstheme="minorHAnsi"/>
        </w:rPr>
      </w:pPr>
      <w:r w:rsidRPr="00AC1BDD">
        <w:rPr>
          <w:rFonts w:cstheme="minorHAnsi"/>
        </w:rPr>
        <w:t>Organizira i osigurava popunjavanje mreže timova na području Karlovačke županije</w:t>
      </w:r>
    </w:p>
    <w:p w14:paraId="2171FC1F" w14:textId="77777777" w:rsidR="00F94C92" w:rsidRDefault="00F94C92" w:rsidP="00F94C92">
      <w:pPr>
        <w:pStyle w:val="NoSpacing"/>
        <w:numPr>
          <w:ilvl w:val="0"/>
          <w:numId w:val="4"/>
        </w:numPr>
        <w:jc w:val="both"/>
        <w:rPr>
          <w:rFonts w:cstheme="minorHAnsi"/>
        </w:rPr>
      </w:pPr>
      <w:r w:rsidRPr="00AC1BDD">
        <w:rPr>
          <w:rFonts w:cstheme="minorHAnsi"/>
        </w:rPr>
        <w:t>Osigurava provedbu utvrđenih standarda opreme, vozila te vizualnog identiteta vozila i zdravstvenih radnika donesenih od strane Hrvatskog zavoda za hitnu medicinu</w:t>
      </w:r>
    </w:p>
    <w:p w14:paraId="2CE1FB4B" w14:textId="77777777" w:rsidR="00F94C92" w:rsidRDefault="00F94C92" w:rsidP="00F94C92">
      <w:pPr>
        <w:pStyle w:val="NoSpacing"/>
        <w:numPr>
          <w:ilvl w:val="0"/>
          <w:numId w:val="4"/>
        </w:numPr>
        <w:jc w:val="both"/>
        <w:rPr>
          <w:rFonts w:cstheme="minorHAnsi"/>
        </w:rPr>
      </w:pPr>
      <w:r w:rsidRPr="00AC1BDD">
        <w:rPr>
          <w:rFonts w:cstheme="minorHAnsi"/>
        </w:rPr>
        <w:t>Provodi standarde hitne medicine za hitni medicinski prijevoz cestom, a standarde za hitni medicinski prijevoz zrakom i vodom provodi u suradnji s Hrvatskim zavodom za hitnu medicinu</w:t>
      </w:r>
    </w:p>
    <w:p w14:paraId="74723167" w14:textId="77777777" w:rsidR="00F94C92" w:rsidRDefault="00F94C92" w:rsidP="00F94C92">
      <w:pPr>
        <w:pStyle w:val="NoSpacing"/>
        <w:numPr>
          <w:ilvl w:val="0"/>
          <w:numId w:val="4"/>
        </w:numPr>
        <w:jc w:val="both"/>
        <w:rPr>
          <w:rFonts w:cstheme="minorHAnsi"/>
        </w:rPr>
      </w:pPr>
      <w:r w:rsidRPr="00AC1BDD">
        <w:rPr>
          <w:rFonts w:cstheme="minorHAnsi"/>
        </w:rPr>
        <w:t>Popunjava i organizira timove za medicinski prijevoz cestom, zrakom i vodom</w:t>
      </w:r>
    </w:p>
    <w:p w14:paraId="5BDE2F5B" w14:textId="77777777" w:rsidR="00F94C92" w:rsidRDefault="00F94C92" w:rsidP="00F94C92">
      <w:pPr>
        <w:pStyle w:val="NoSpacing"/>
        <w:numPr>
          <w:ilvl w:val="0"/>
          <w:numId w:val="4"/>
        </w:numPr>
        <w:jc w:val="both"/>
        <w:rPr>
          <w:rFonts w:cstheme="minorHAnsi"/>
        </w:rPr>
      </w:pPr>
      <w:r w:rsidRPr="00AC1BDD">
        <w:rPr>
          <w:rFonts w:cstheme="minorHAnsi"/>
        </w:rPr>
        <w:t>Osigurava provedbu standarda kvalitete rada te predlaže Hrvatskom zavodu za hitnu medicinu mjere potrebne za poboljšanje postojećih standarda kvalitete rada i opremljenosti</w:t>
      </w:r>
    </w:p>
    <w:p w14:paraId="75CBA879" w14:textId="77777777" w:rsidR="00F94C92" w:rsidRDefault="00F94C92" w:rsidP="00F94C92">
      <w:pPr>
        <w:pStyle w:val="NoSpacing"/>
        <w:numPr>
          <w:ilvl w:val="0"/>
          <w:numId w:val="4"/>
        </w:numPr>
        <w:jc w:val="both"/>
        <w:rPr>
          <w:rFonts w:cstheme="minorHAnsi"/>
        </w:rPr>
      </w:pPr>
      <w:r w:rsidRPr="00AC1BDD">
        <w:rPr>
          <w:rFonts w:cstheme="minorHAnsi"/>
        </w:rPr>
        <w:t>Sudjeluje u planiranju provedbi obrazovanja zdravstvenih radnika</w:t>
      </w:r>
    </w:p>
    <w:p w14:paraId="210B11CF" w14:textId="77777777" w:rsidR="00F94C92" w:rsidRDefault="00F94C92" w:rsidP="00F94C92">
      <w:pPr>
        <w:pStyle w:val="NoSpacing"/>
        <w:numPr>
          <w:ilvl w:val="0"/>
          <w:numId w:val="4"/>
        </w:numPr>
        <w:jc w:val="both"/>
        <w:rPr>
          <w:rFonts w:cstheme="minorHAnsi"/>
        </w:rPr>
      </w:pPr>
      <w:r w:rsidRPr="00AC1BDD">
        <w:rPr>
          <w:rFonts w:cstheme="minorHAnsi"/>
        </w:rPr>
        <w:t>Provodi stručna i znanstvena istraživanja iz područja hitne medicine u suradnju s Hrvatskim zavodom za hitnu medicinu</w:t>
      </w:r>
    </w:p>
    <w:p w14:paraId="40B702BF" w14:textId="77777777" w:rsidR="00F94C92" w:rsidRDefault="00F94C92" w:rsidP="00F94C92">
      <w:pPr>
        <w:pStyle w:val="NoSpacing"/>
        <w:numPr>
          <w:ilvl w:val="0"/>
          <w:numId w:val="4"/>
        </w:numPr>
        <w:jc w:val="both"/>
        <w:rPr>
          <w:rFonts w:cstheme="minorHAnsi"/>
        </w:rPr>
      </w:pPr>
      <w:r w:rsidRPr="00AC1BDD">
        <w:rPr>
          <w:rFonts w:cstheme="minorHAnsi"/>
        </w:rPr>
        <w:t>Provodi edukaciju iz prve pomoći</w:t>
      </w:r>
    </w:p>
    <w:p w14:paraId="47F13D57" w14:textId="77777777" w:rsidR="00F94C92" w:rsidRDefault="00F94C92" w:rsidP="00F94C92">
      <w:pPr>
        <w:pStyle w:val="NoSpacing"/>
        <w:numPr>
          <w:ilvl w:val="0"/>
          <w:numId w:val="4"/>
        </w:numPr>
        <w:jc w:val="both"/>
        <w:rPr>
          <w:rFonts w:cstheme="minorHAnsi"/>
        </w:rPr>
      </w:pPr>
      <w:r w:rsidRPr="00AC1BDD">
        <w:rPr>
          <w:rFonts w:cstheme="minorHAnsi"/>
        </w:rPr>
        <w:t>Prikuplja podatke i vodi registre iz područja hitne medicine za Karlovačku županiju, te ih prosljeđuje Hrvatskom zavodu za hitnu medicinu</w:t>
      </w:r>
    </w:p>
    <w:p w14:paraId="0CCB1849" w14:textId="77777777" w:rsidR="00F94C92" w:rsidRDefault="00F94C92" w:rsidP="00F94C92">
      <w:pPr>
        <w:pStyle w:val="NoSpacing"/>
        <w:numPr>
          <w:ilvl w:val="0"/>
          <w:numId w:val="4"/>
        </w:numPr>
        <w:jc w:val="both"/>
        <w:rPr>
          <w:rFonts w:cstheme="minorHAnsi"/>
        </w:rPr>
      </w:pPr>
      <w:r w:rsidRPr="00AC1BDD">
        <w:rPr>
          <w:rFonts w:cstheme="minorHAnsi"/>
        </w:rPr>
        <w:t>Planira, organizira i sudjeluje u obrazovanju stanovništva iz područja hitne medicine na području Karlovačke županije</w:t>
      </w:r>
    </w:p>
    <w:p w14:paraId="666F6EA7" w14:textId="77777777" w:rsidR="00F94C92" w:rsidRDefault="00F94C92" w:rsidP="00F94C92">
      <w:pPr>
        <w:pStyle w:val="NoSpacing"/>
        <w:numPr>
          <w:ilvl w:val="0"/>
          <w:numId w:val="4"/>
        </w:numPr>
        <w:jc w:val="both"/>
        <w:rPr>
          <w:rFonts w:cstheme="minorHAnsi"/>
        </w:rPr>
      </w:pPr>
      <w:r w:rsidRPr="00AC1BDD">
        <w:rPr>
          <w:rFonts w:cstheme="minorHAnsi"/>
        </w:rPr>
        <w:t>Surađuje s drugim zdravstvenim ustanovama i zdravstvenim radnicima u provedbi liječenja i dijagnostike bolesti</w:t>
      </w:r>
    </w:p>
    <w:p w14:paraId="5BF4D71B" w14:textId="77777777" w:rsidR="00F94C92" w:rsidRDefault="00F94C92" w:rsidP="00F94C92">
      <w:pPr>
        <w:pStyle w:val="NoSpacing"/>
        <w:numPr>
          <w:ilvl w:val="0"/>
          <w:numId w:val="4"/>
        </w:numPr>
        <w:jc w:val="both"/>
        <w:rPr>
          <w:rFonts w:cstheme="minorHAnsi"/>
        </w:rPr>
      </w:pPr>
      <w:r w:rsidRPr="00AC1BDD">
        <w:rPr>
          <w:rFonts w:cstheme="minorHAnsi"/>
        </w:rPr>
        <w:t>Planira i sudjeluje u izradi i provedbi pojedinih projekata zdravstvene zaštite u koordinaciji s Hrvatskim zavodom za hitnu medicinu</w:t>
      </w:r>
    </w:p>
    <w:p w14:paraId="5AED09DD" w14:textId="77777777" w:rsidR="00F94C92" w:rsidRDefault="00F94C92" w:rsidP="00F94C92">
      <w:pPr>
        <w:pStyle w:val="NoSpacing"/>
        <w:numPr>
          <w:ilvl w:val="0"/>
          <w:numId w:val="4"/>
        </w:numPr>
        <w:jc w:val="both"/>
        <w:rPr>
          <w:rFonts w:cstheme="minorHAnsi"/>
        </w:rPr>
      </w:pPr>
      <w:r w:rsidRPr="00AC1BDD">
        <w:rPr>
          <w:rFonts w:cstheme="minorHAnsi"/>
        </w:rPr>
        <w:t>Osigurava hitnu medicinsku skrb na javnim priredbama i drugim oblicima okupljanja</w:t>
      </w:r>
    </w:p>
    <w:p w14:paraId="52A04212" w14:textId="77777777" w:rsidR="00F94C92" w:rsidRDefault="00F94C92" w:rsidP="00F94C92">
      <w:pPr>
        <w:pStyle w:val="NoSpacing"/>
        <w:numPr>
          <w:ilvl w:val="0"/>
          <w:numId w:val="4"/>
        </w:numPr>
        <w:jc w:val="both"/>
        <w:rPr>
          <w:rFonts w:cstheme="minorHAnsi"/>
        </w:rPr>
      </w:pPr>
      <w:r w:rsidRPr="00AC1BDD">
        <w:rPr>
          <w:rFonts w:cstheme="minorHAnsi"/>
        </w:rPr>
        <w:t>Obavlja i druge poslove iz područja hitne medicine za potrebe Karlovačke županije i na zahtjev Hrvatskog zavoda za hitnu medicinu</w:t>
      </w:r>
    </w:p>
    <w:p w14:paraId="69137DC2" w14:textId="77777777" w:rsidR="00F94C92" w:rsidRDefault="00F94C92" w:rsidP="00F94C92">
      <w:pPr>
        <w:pStyle w:val="NoSpacing"/>
        <w:numPr>
          <w:ilvl w:val="0"/>
          <w:numId w:val="4"/>
        </w:numPr>
        <w:jc w:val="both"/>
        <w:rPr>
          <w:rFonts w:cstheme="minorHAnsi"/>
        </w:rPr>
      </w:pPr>
      <w:r w:rsidRPr="00AC1BDD">
        <w:rPr>
          <w:rFonts w:cstheme="minorHAnsi"/>
        </w:rPr>
        <w:t>Surađuje u izvanrednim prilikama sa svim žurnim službama i službama za spašavanje na području Karlovačke županije</w:t>
      </w:r>
    </w:p>
    <w:p w14:paraId="2BCC77C9" w14:textId="77777777" w:rsidR="00F94C92" w:rsidRDefault="00F94C92" w:rsidP="00F94C92">
      <w:pPr>
        <w:pStyle w:val="NoSpacing"/>
        <w:numPr>
          <w:ilvl w:val="0"/>
          <w:numId w:val="4"/>
        </w:numPr>
        <w:jc w:val="both"/>
        <w:rPr>
          <w:rFonts w:cstheme="minorHAnsi"/>
        </w:rPr>
      </w:pPr>
      <w:r w:rsidRPr="00AC1BDD">
        <w:rPr>
          <w:rFonts w:cstheme="minorHAnsi"/>
        </w:rPr>
        <w:t>Surađuje s Ministarstvom unutarnjih poslova i Ministarstvom obrane u obavljanju djelatnosti hitne medicine</w:t>
      </w:r>
    </w:p>
    <w:p w14:paraId="5E1C1A9B" w14:textId="77777777" w:rsidR="00F94C92" w:rsidRDefault="00F94C92" w:rsidP="00F94C92">
      <w:pPr>
        <w:pStyle w:val="NoSpacing"/>
        <w:numPr>
          <w:ilvl w:val="0"/>
          <w:numId w:val="4"/>
        </w:numPr>
        <w:jc w:val="both"/>
        <w:rPr>
          <w:rFonts w:cstheme="minorHAnsi"/>
        </w:rPr>
      </w:pPr>
      <w:r w:rsidRPr="00AC1BDD">
        <w:rPr>
          <w:rFonts w:cstheme="minorHAnsi"/>
        </w:rPr>
        <w:t>Obavlja i druge poslove iz područja hitne medicine za potrebe Karlovačke županije</w:t>
      </w:r>
    </w:p>
    <w:p w14:paraId="77359C2C" w14:textId="77777777" w:rsidR="00F94C92" w:rsidRDefault="00F94C92" w:rsidP="00F94C92">
      <w:pPr>
        <w:pStyle w:val="NoSpacing"/>
        <w:numPr>
          <w:ilvl w:val="0"/>
          <w:numId w:val="4"/>
        </w:numPr>
        <w:jc w:val="both"/>
        <w:rPr>
          <w:rFonts w:cstheme="minorHAnsi"/>
        </w:rPr>
      </w:pPr>
      <w:r w:rsidRPr="00AC1BDD">
        <w:rPr>
          <w:rFonts w:cstheme="minorHAnsi"/>
        </w:rPr>
        <w:t>Provodi osposobljavanje kandidata za vozače iz nastavnog predmeta "Pružanje prve pomoći osobama ozlijeđenim u prometnoj nesreći"</w:t>
      </w:r>
    </w:p>
    <w:p w14:paraId="5EB54B74" w14:textId="77777777" w:rsidR="00F94C92" w:rsidRPr="00AC1BDD" w:rsidRDefault="00F94C92" w:rsidP="00F94C92">
      <w:pPr>
        <w:pStyle w:val="NoSpacing"/>
        <w:numPr>
          <w:ilvl w:val="0"/>
          <w:numId w:val="4"/>
        </w:numPr>
        <w:jc w:val="both"/>
        <w:rPr>
          <w:rFonts w:cstheme="minorHAnsi"/>
        </w:rPr>
      </w:pPr>
      <w:r w:rsidRPr="00AC1BDD">
        <w:rPr>
          <w:rFonts w:cstheme="minorHAnsi"/>
        </w:rPr>
        <w:t>Provodi mjere hitne medicine na području Karlovačke županije, a za osiguranje pravodobne i dostupne hitne medicine, sukladno općem aktu Hrvatskog zavoda za hitnu medicinu, provodi mjere hitne medicine na području jedinica područne (regionalne) samouprave s kojima teritorijalno graniči odnosno na području cijele Republike Hrvatske</w:t>
      </w:r>
    </w:p>
    <w:p w14:paraId="6C1C8A90" w14:textId="77777777" w:rsidR="00F94C92" w:rsidRPr="00AC1BDD" w:rsidRDefault="00F94C92" w:rsidP="00F94C92">
      <w:pPr>
        <w:pStyle w:val="NoSpacing"/>
        <w:numPr>
          <w:ilvl w:val="0"/>
          <w:numId w:val="4"/>
        </w:numPr>
        <w:jc w:val="both"/>
        <w:rPr>
          <w:rFonts w:cstheme="minorHAnsi"/>
        </w:rPr>
      </w:pPr>
      <w:r w:rsidRPr="00AC1BDD">
        <w:rPr>
          <w:rFonts w:cstheme="minorHAnsi"/>
        </w:rPr>
        <w:t>Vodi propisanu dokumentaciju i izvješća te ih s podacima o svom radu i poslovanju dostavlja Hrvatskom zavodu za hitnu medicinu</w:t>
      </w:r>
    </w:p>
    <w:p w14:paraId="1DFCA5F5" w14:textId="77777777" w:rsidR="00F94C92" w:rsidRDefault="00F94C92" w:rsidP="00F94C92">
      <w:pPr>
        <w:pStyle w:val="NoSpacing"/>
        <w:numPr>
          <w:ilvl w:val="0"/>
          <w:numId w:val="4"/>
        </w:numPr>
        <w:jc w:val="both"/>
        <w:rPr>
          <w:rFonts w:cstheme="minorHAnsi"/>
        </w:rPr>
      </w:pPr>
      <w:r w:rsidRPr="00AC1BDD">
        <w:rPr>
          <w:rFonts w:cstheme="minorHAnsi"/>
        </w:rPr>
        <w:t>Obavlja djelatnost sanitetskog prijevoza</w:t>
      </w:r>
    </w:p>
    <w:p w14:paraId="36A57963" w14:textId="6DFA9919" w:rsidR="009F2EDF" w:rsidRDefault="009F2EDF" w:rsidP="00F94C92">
      <w:pPr>
        <w:pStyle w:val="NoSpacing"/>
        <w:jc w:val="both"/>
        <w:rPr>
          <w:rFonts w:cstheme="minorHAnsi"/>
        </w:rPr>
      </w:pPr>
    </w:p>
    <w:p w14:paraId="07DF9925" w14:textId="77777777" w:rsidR="00F94C92" w:rsidRDefault="00F94C92" w:rsidP="00F94C92">
      <w:pPr>
        <w:pStyle w:val="NoSpacing"/>
        <w:jc w:val="both"/>
        <w:rPr>
          <w:rFonts w:cstheme="minorHAnsi"/>
        </w:rPr>
      </w:pPr>
    </w:p>
    <w:p w14:paraId="0D890711" w14:textId="77777777" w:rsidR="00F94C92" w:rsidRPr="00766B49" w:rsidRDefault="00F94C92" w:rsidP="00F94C92">
      <w:pPr>
        <w:pStyle w:val="NoSpacing"/>
        <w:jc w:val="both"/>
        <w:rPr>
          <w:rFonts w:cstheme="minorHAnsi"/>
        </w:rPr>
      </w:pPr>
    </w:p>
    <w:p w14:paraId="61207355" w14:textId="77777777" w:rsidR="00ED040F" w:rsidRPr="00766B49" w:rsidRDefault="00ED040F" w:rsidP="00ED040F">
      <w:pPr>
        <w:spacing w:after="0" w:line="240" w:lineRule="auto"/>
        <w:rPr>
          <w:rFonts w:cstheme="minorHAnsi"/>
          <w:b/>
        </w:rPr>
      </w:pPr>
      <w:r w:rsidRPr="00766B49">
        <w:rPr>
          <w:rFonts w:cstheme="minorHAnsi"/>
          <w:b/>
        </w:rPr>
        <w:lastRenderedPageBreak/>
        <w:t>ORGANIZACIJSKA STRUKTURA:</w:t>
      </w:r>
    </w:p>
    <w:p w14:paraId="34F56BCE" w14:textId="77777777" w:rsidR="00ED040F" w:rsidRPr="00766B49" w:rsidRDefault="00ED040F" w:rsidP="00ED040F">
      <w:pPr>
        <w:spacing w:after="0" w:line="240" w:lineRule="auto"/>
        <w:rPr>
          <w:rFonts w:cstheme="minorHAnsi"/>
          <w:b/>
        </w:rPr>
      </w:pPr>
    </w:p>
    <w:p w14:paraId="46359534" w14:textId="5EF7F40E" w:rsidR="00ED040F" w:rsidRPr="00766B49" w:rsidRDefault="001A1303" w:rsidP="00B71CD6">
      <w:pPr>
        <w:spacing w:after="0" w:line="240" w:lineRule="auto"/>
        <w:jc w:val="both"/>
        <w:rPr>
          <w:rFonts w:cstheme="minorHAnsi"/>
        </w:rPr>
      </w:pPr>
      <w:r w:rsidRPr="001A1303">
        <w:rPr>
          <w:rFonts w:cstheme="minorHAnsi"/>
        </w:rPr>
        <w:t>Sjedište Karlovac, Ispostava Duga Resa, Ispostava Ogulin, Ispostava Slunj, Ispostava Josipdol, Ispostava Ozalj, Ispostava Vojnić.</w:t>
      </w:r>
    </w:p>
    <w:p w14:paraId="052EAD46" w14:textId="77777777" w:rsidR="009F2EDF" w:rsidRPr="00766B49" w:rsidRDefault="009F2EDF" w:rsidP="009F2EDF">
      <w:pPr>
        <w:spacing w:after="0" w:line="240" w:lineRule="auto"/>
        <w:rPr>
          <w:rFonts w:cstheme="minorHAnsi"/>
        </w:rPr>
      </w:pPr>
    </w:p>
    <w:p w14:paraId="4209B172" w14:textId="77777777" w:rsidR="001A1303" w:rsidRDefault="001A1303" w:rsidP="009F2EDF">
      <w:pPr>
        <w:spacing w:after="0" w:line="240" w:lineRule="auto"/>
        <w:rPr>
          <w:rFonts w:cstheme="minorHAnsi"/>
        </w:rPr>
      </w:pPr>
    </w:p>
    <w:p w14:paraId="33A92259" w14:textId="77777777" w:rsidR="00FF4B6E" w:rsidRPr="00766B49" w:rsidRDefault="00FF4B6E" w:rsidP="009F2EDF">
      <w:pPr>
        <w:spacing w:after="0" w:line="240" w:lineRule="auto"/>
        <w:rPr>
          <w:rFonts w:cstheme="minorHAnsi"/>
        </w:rPr>
      </w:pPr>
    </w:p>
    <w:p w14:paraId="3F3FE0E6" w14:textId="3121D5D7" w:rsidR="00041292" w:rsidRPr="00766B49" w:rsidRDefault="00041292" w:rsidP="009F2EDF">
      <w:pPr>
        <w:spacing w:after="0" w:line="240" w:lineRule="auto"/>
        <w:rPr>
          <w:rFonts w:cstheme="minorHAnsi"/>
          <w:b/>
        </w:rPr>
      </w:pPr>
      <w:r w:rsidRPr="00766B49">
        <w:rPr>
          <w:rFonts w:cstheme="minorHAnsi"/>
          <w:b/>
        </w:rPr>
        <w:t>FINANCIJSK</w:t>
      </w:r>
      <w:r w:rsidR="009F2EDF" w:rsidRPr="00766B49">
        <w:rPr>
          <w:rFonts w:cstheme="minorHAnsi"/>
          <w:b/>
        </w:rPr>
        <w:t>I</w:t>
      </w:r>
      <w:r w:rsidRPr="00766B49">
        <w:rPr>
          <w:rFonts w:cstheme="minorHAnsi"/>
          <w:b/>
        </w:rPr>
        <w:t xml:space="preserve"> PLAN</w:t>
      </w:r>
      <w:r w:rsidR="009F2EDF" w:rsidRPr="00766B49">
        <w:rPr>
          <w:rFonts w:cstheme="minorHAnsi"/>
          <w:b/>
        </w:rPr>
        <w:t xml:space="preserve"> ZA 20</w:t>
      </w:r>
      <w:r w:rsidR="000962DA" w:rsidRPr="00766B49">
        <w:rPr>
          <w:rFonts w:cstheme="minorHAnsi"/>
          <w:b/>
        </w:rPr>
        <w:t>2</w:t>
      </w:r>
      <w:r w:rsidR="00225C8E">
        <w:rPr>
          <w:rFonts w:cstheme="minorHAnsi"/>
          <w:b/>
        </w:rPr>
        <w:t>5</w:t>
      </w:r>
      <w:r w:rsidR="009F2EDF" w:rsidRPr="00766B49">
        <w:rPr>
          <w:rFonts w:cstheme="minorHAnsi"/>
          <w:b/>
        </w:rPr>
        <w:t>.</w:t>
      </w:r>
      <w:r w:rsidR="008D180C" w:rsidRPr="00766B49">
        <w:rPr>
          <w:rFonts w:cstheme="minorHAnsi"/>
          <w:b/>
        </w:rPr>
        <w:t xml:space="preserve"> </w:t>
      </w:r>
      <w:r w:rsidR="009F2EDF" w:rsidRPr="00766B49">
        <w:rPr>
          <w:rFonts w:cstheme="minorHAnsi"/>
          <w:b/>
        </w:rPr>
        <w:t>-</w:t>
      </w:r>
      <w:r w:rsidR="008D180C" w:rsidRPr="00766B49">
        <w:rPr>
          <w:rFonts w:cstheme="minorHAnsi"/>
          <w:b/>
        </w:rPr>
        <w:t xml:space="preserve"> </w:t>
      </w:r>
      <w:r w:rsidR="009F2EDF" w:rsidRPr="00766B49">
        <w:rPr>
          <w:rFonts w:cstheme="minorHAnsi"/>
          <w:b/>
        </w:rPr>
        <w:t>20</w:t>
      </w:r>
      <w:r w:rsidR="000962DA" w:rsidRPr="00766B49">
        <w:rPr>
          <w:rFonts w:cstheme="minorHAnsi"/>
          <w:b/>
        </w:rPr>
        <w:t>2</w:t>
      </w:r>
      <w:r w:rsidR="00225C8E">
        <w:rPr>
          <w:rFonts w:cstheme="minorHAnsi"/>
          <w:b/>
        </w:rPr>
        <w:t>7</w:t>
      </w:r>
      <w:r w:rsidR="009F2EDF" w:rsidRPr="00766B49">
        <w:rPr>
          <w:rFonts w:cstheme="minorHAnsi"/>
          <w:b/>
        </w:rPr>
        <w:t>. GODINU</w:t>
      </w:r>
      <w:r w:rsidR="00742729" w:rsidRPr="00766B49">
        <w:rPr>
          <w:rFonts w:cstheme="minorHAnsi"/>
          <w:b/>
        </w:rPr>
        <w:t xml:space="preserve"> </w:t>
      </w:r>
      <w:r w:rsidR="00742729" w:rsidRPr="00766B49">
        <w:rPr>
          <w:rFonts w:cstheme="minorHAnsi"/>
          <w:bCs/>
          <w:i/>
          <w:iCs/>
        </w:rPr>
        <w:t>(iznosi u EUR)</w:t>
      </w:r>
      <w:r w:rsidRPr="00766B49">
        <w:rPr>
          <w:rFonts w:cstheme="minorHAnsi"/>
          <w:b/>
        </w:rPr>
        <w:t>:</w:t>
      </w:r>
    </w:p>
    <w:p w14:paraId="10A3B272" w14:textId="77777777" w:rsidR="009F2EDF" w:rsidRPr="00766B49" w:rsidRDefault="009F2EDF" w:rsidP="009F2EDF">
      <w:pPr>
        <w:spacing w:after="0" w:line="240" w:lineRule="auto"/>
        <w:rPr>
          <w:rFonts w:cstheme="minorHAnsi"/>
          <w:b/>
        </w:rPr>
      </w:pPr>
    </w:p>
    <w:tbl>
      <w:tblPr>
        <w:tblStyle w:val="TableGrid"/>
        <w:tblW w:w="0" w:type="auto"/>
        <w:tblLook w:val="04A0" w:firstRow="1" w:lastRow="0" w:firstColumn="1" w:lastColumn="0" w:noHBand="0" w:noVBand="1"/>
      </w:tblPr>
      <w:tblGrid>
        <w:gridCol w:w="1140"/>
        <w:gridCol w:w="2465"/>
        <w:gridCol w:w="1506"/>
        <w:gridCol w:w="1506"/>
        <w:gridCol w:w="1506"/>
        <w:gridCol w:w="1506"/>
      </w:tblGrid>
      <w:tr w:rsidR="004145CD" w:rsidRPr="00766B49" w14:paraId="2FD93D7A" w14:textId="77777777" w:rsidTr="00E545C4">
        <w:trPr>
          <w:trHeight w:val="467"/>
        </w:trPr>
        <w:tc>
          <w:tcPr>
            <w:tcW w:w="1152" w:type="dxa"/>
            <w:vAlign w:val="center"/>
          </w:tcPr>
          <w:p w14:paraId="73017F8D" w14:textId="7CFDDE0E" w:rsidR="004145CD" w:rsidRPr="00766B49" w:rsidRDefault="004145CD" w:rsidP="004145CD">
            <w:pPr>
              <w:jc w:val="center"/>
              <w:rPr>
                <w:rFonts w:cstheme="minorHAnsi"/>
                <w:b/>
              </w:rPr>
            </w:pPr>
            <w:r w:rsidRPr="00766B49">
              <w:rPr>
                <w:rFonts w:cstheme="minorHAnsi"/>
                <w:b/>
              </w:rPr>
              <w:t>Šifra programa</w:t>
            </w:r>
          </w:p>
        </w:tc>
        <w:tc>
          <w:tcPr>
            <w:tcW w:w="2911" w:type="dxa"/>
            <w:vAlign w:val="center"/>
          </w:tcPr>
          <w:p w14:paraId="1B8730A5" w14:textId="77777777" w:rsidR="004145CD" w:rsidRPr="00766B49" w:rsidRDefault="004145CD" w:rsidP="004145CD">
            <w:pPr>
              <w:jc w:val="center"/>
              <w:rPr>
                <w:rFonts w:cstheme="minorHAnsi"/>
                <w:b/>
              </w:rPr>
            </w:pPr>
            <w:r w:rsidRPr="00766B49">
              <w:rPr>
                <w:rFonts w:cstheme="minorHAnsi"/>
                <w:b/>
              </w:rPr>
              <w:t>Naziv programa</w:t>
            </w:r>
          </w:p>
        </w:tc>
        <w:tc>
          <w:tcPr>
            <w:tcW w:w="1386" w:type="dxa"/>
            <w:vAlign w:val="center"/>
          </w:tcPr>
          <w:p w14:paraId="2ACFC78A" w14:textId="376C3319" w:rsidR="004145CD" w:rsidRPr="00766B49" w:rsidRDefault="004145CD" w:rsidP="004145CD">
            <w:pPr>
              <w:jc w:val="center"/>
              <w:rPr>
                <w:rFonts w:cstheme="minorHAnsi"/>
                <w:b/>
              </w:rPr>
            </w:pPr>
            <w:r>
              <w:rPr>
                <w:rFonts w:cstheme="minorHAnsi"/>
                <w:b/>
              </w:rPr>
              <w:t>202</w:t>
            </w:r>
            <w:r w:rsidR="00F94C92">
              <w:rPr>
                <w:rFonts w:cstheme="minorHAnsi"/>
                <w:b/>
              </w:rPr>
              <w:t>4</w:t>
            </w:r>
            <w:r>
              <w:rPr>
                <w:rFonts w:cstheme="minorHAnsi"/>
                <w:b/>
              </w:rPr>
              <w:t>.</w:t>
            </w:r>
          </w:p>
        </w:tc>
        <w:tc>
          <w:tcPr>
            <w:tcW w:w="1397" w:type="dxa"/>
            <w:vAlign w:val="center"/>
          </w:tcPr>
          <w:p w14:paraId="2C61FD7D" w14:textId="593A3437" w:rsidR="004145CD" w:rsidRPr="00766B49" w:rsidRDefault="004145CD" w:rsidP="004145CD">
            <w:pPr>
              <w:jc w:val="center"/>
              <w:rPr>
                <w:rFonts w:cstheme="minorHAnsi"/>
                <w:b/>
              </w:rPr>
            </w:pPr>
            <w:r w:rsidRPr="00766B49">
              <w:rPr>
                <w:rFonts w:cstheme="minorHAnsi"/>
                <w:b/>
              </w:rPr>
              <w:t>202</w:t>
            </w:r>
            <w:r w:rsidR="00F94C92">
              <w:rPr>
                <w:rFonts w:cstheme="minorHAnsi"/>
                <w:b/>
              </w:rPr>
              <w:t>5</w:t>
            </w:r>
            <w:r w:rsidRPr="00766B49">
              <w:rPr>
                <w:rFonts w:cstheme="minorHAnsi"/>
                <w:b/>
              </w:rPr>
              <w:t>.</w:t>
            </w:r>
          </w:p>
        </w:tc>
        <w:tc>
          <w:tcPr>
            <w:tcW w:w="1397" w:type="dxa"/>
            <w:vAlign w:val="center"/>
          </w:tcPr>
          <w:p w14:paraId="46466C31" w14:textId="692AD85E" w:rsidR="004145CD" w:rsidRPr="00766B49" w:rsidRDefault="004145CD" w:rsidP="004145CD">
            <w:pPr>
              <w:jc w:val="center"/>
              <w:rPr>
                <w:rFonts w:cstheme="minorHAnsi"/>
                <w:b/>
              </w:rPr>
            </w:pPr>
            <w:r w:rsidRPr="00766B49">
              <w:rPr>
                <w:rFonts w:cstheme="minorHAnsi"/>
                <w:b/>
              </w:rPr>
              <w:t>202</w:t>
            </w:r>
            <w:r w:rsidR="00F94C92">
              <w:rPr>
                <w:rFonts w:cstheme="minorHAnsi"/>
                <w:b/>
              </w:rPr>
              <w:t>6</w:t>
            </w:r>
            <w:r w:rsidRPr="00766B49">
              <w:rPr>
                <w:rFonts w:cstheme="minorHAnsi"/>
                <w:b/>
              </w:rPr>
              <w:t>.</w:t>
            </w:r>
          </w:p>
        </w:tc>
        <w:tc>
          <w:tcPr>
            <w:tcW w:w="1386" w:type="dxa"/>
            <w:vAlign w:val="center"/>
          </w:tcPr>
          <w:p w14:paraId="16B16E18" w14:textId="54D829CC" w:rsidR="004145CD" w:rsidRPr="00766B49" w:rsidRDefault="004145CD" w:rsidP="004145CD">
            <w:pPr>
              <w:jc w:val="center"/>
              <w:rPr>
                <w:rFonts w:cstheme="minorHAnsi"/>
                <w:b/>
              </w:rPr>
            </w:pPr>
            <w:r w:rsidRPr="00766B49">
              <w:rPr>
                <w:rFonts w:cstheme="minorHAnsi"/>
                <w:b/>
              </w:rPr>
              <w:t>202</w:t>
            </w:r>
            <w:r w:rsidR="00F94C92">
              <w:rPr>
                <w:rFonts w:cstheme="minorHAnsi"/>
                <w:b/>
              </w:rPr>
              <w:t>7</w:t>
            </w:r>
            <w:r w:rsidRPr="00766B49">
              <w:rPr>
                <w:rFonts w:cstheme="minorHAnsi"/>
                <w:b/>
              </w:rPr>
              <w:t>.</w:t>
            </w:r>
          </w:p>
        </w:tc>
      </w:tr>
      <w:tr w:rsidR="004145CD" w:rsidRPr="00766B49" w14:paraId="1EFD23A7" w14:textId="77777777" w:rsidTr="00F438C5">
        <w:trPr>
          <w:trHeight w:val="242"/>
        </w:trPr>
        <w:tc>
          <w:tcPr>
            <w:tcW w:w="9629" w:type="dxa"/>
            <w:gridSpan w:val="6"/>
          </w:tcPr>
          <w:p w14:paraId="20F98201" w14:textId="64AE2BD7" w:rsidR="004145CD" w:rsidRPr="00766B49" w:rsidRDefault="004145CD" w:rsidP="00A60BD1">
            <w:pPr>
              <w:rPr>
                <w:rFonts w:cstheme="minorHAnsi"/>
                <w:b/>
              </w:rPr>
            </w:pPr>
            <w:r w:rsidRPr="00766B49">
              <w:rPr>
                <w:rFonts w:cstheme="minorHAnsi"/>
                <w:b/>
              </w:rPr>
              <w:t>GLAVA:</w:t>
            </w:r>
            <w:r w:rsidR="001A1303">
              <w:rPr>
                <w:rFonts w:cstheme="minorHAnsi"/>
                <w:b/>
              </w:rPr>
              <w:t xml:space="preserve"> </w:t>
            </w:r>
            <w:r w:rsidR="00D71945" w:rsidRPr="00D71945">
              <w:rPr>
                <w:rFonts w:cstheme="minorHAnsi"/>
                <w:b/>
              </w:rPr>
              <w:t>Razdjel 9, Glava 20, Zavod za hitnu medicinu Karlovačke županije</w:t>
            </w:r>
          </w:p>
        </w:tc>
      </w:tr>
      <w:tr w:rsidR="007F2BFD" w:rsidRPr="00766B49" w14:paraId="2E95CFCF" w14:textId="77777777" w:rsidTr="00E545C4">
        <w:trPr>
          <w:trHeight w:val="225"/>
        </w:trPr>
        <w:tc>
          <w:tcPr>
            <w:tcW w:w="1152" w:type="dxa"/>
          </w:tcPr>
          <w:p w14:paraId="6D3986F8" w14:textId="4D290753" w:rsidR="007F2BFD" w:rsidRPr="00222743" w:rsidRDefault="007F2BFD" w:rsidP="009F2EDF">
            <w:pPr>
              <w:jc w:val="center"/>
              <w:rPr>
                <w:rFonts w:cstheme="minorHAnsi"/>
              </w:rPr>
            </w:pPr>
            <w:r>
              <w:rPr>
                <w:rFonts w:cstheme="minorHAnsi"/>
              </w:rPr>
              <w:t>129</w:t>
            </w:r>
          </w:p>
        </w:tc>
        <w:tc>
          <w:tcPr>
            <w:tcW w:w="2911" w:type="dxa"/>
          </w:tcPr>
          <w:p w14:paraId="52FBC437" w14:textId="263FFD5A" w:rsidR="007F2BFD" w:rsidRPr="00222743" w:rsidRDefault="007F2BFD" w:rsidP="002448D1">
            <w:pPr>
              <w:rPr>
                <w:rFonts w:cstheme="minorHAnsi"/>
              </w:rPr>
            </w:pPr>
            <w:r>
              <w:rPr>
                <w:rFonts w:cstheme="minorHAnsi"/>
              </w:rPr>
              <w:t>Zakonski standardi u zdravstvu</w:t>
            </w:r>
          </w:p>
        </w:tc>
        <w:tc>
          <w:tcPr>
            <w:tcW w:w="1386" w:type="dxa"/>
          </w:tcPr>
          <w:p w14:paraId="1FA35005" w14:textId="2EEF8E6A" w:rsidR="007F2BFD" w:rsidRPr="007F2BFD" w:rsidRDefault="00F94C92" w:rsidP="006171C9">
            <w:pPr>
              <w:jc w:val="center"/>
              <w:rPr>
                <w:rFonts w:cstheme="minorHAnsi"/>
              </w:rPr>
            </w:pPr>
            <w:r>
              <w:rPr>
                <w:rFonts w:cstheme="minorHAnsi"/>
              </w:rPr>
              <w:t>666.864,00</w:t>
            </w:r>
          </w:p>
        </w:tc>
        <w:tc>
          <w:tcPr>
            <w:tcW w:w="1397" w:type="dxa"/>
          </w:tcPr>
          <w:p w14:paraId="574181B8" w14:textId="67136F85" w:rsidR="007F2BFD" w:rsidRDefault="003972A4" w:rsidP="009F2EDF">
            <w:pPr>
              <w:jc w:val="right"/>
              <w:rPr>
                <w:rFonts w:cstheme="minorHAnsi"/>
              </w:rPr>
            </w:pPr>
            <w:r>
              <w:rPr>
                <w:rFonts w:cstheme="minorHAnsi"/>
              </w:rPr>
              <w:t>932.399</w:t>
            </w:r>
            <w:r w:rsidR="00F94C92">
              <w:rPr>
                <w:rFonts w:cstheme="minorHAnsi"/>
              </w:rPr>
              <w:t>,00</w:t>
            </w:r>
          </w:p>
        </w:tc>
        <w:tc>
          <w:tcPr>
            <w:tcW w:w="1397" w:type="dxa"/>
          </w:tcPr>
          <w:p w14:paraId="071A48A3" w14:textId="6188763B" w:rsidR="007F2BFD" w:rsidRDefault="003972A4" w:rsidP="009F2EDF">
            <w:pPr>
              <w:jc w:val="right"/>
              <w:rPr>
                <w:rFonts w:cstheme="minorHAnsi"/>
              </w:rPr>
            </w:pPr>
            <w:r>
              <w:rPr>
                <w:rFonts w:cstheme="minorHAnsi"/>
              </w:rPr>
              <w:t>932.399</w:t>
            </w:r>
            <w:r w:rsidR="00F94C92">
              <w:rPr>
                <w:rFonts w:cstheme="minorHAnsi"/>
              </w:rPr>
              <w:t>,00</w:t>
            </w:r>
          </w:p>
        </w:tc>
        <w:tc>
          <w:tcPr>
            <w:tcW w:w="1386" w:type="dxa"/>
          </w:tcPr>
          <w:p w14:paraId="1661520F" w14:textId="5C4F708B" w:rsidR="007F2BFD" w:rsidRDefault="003972A4" w:rsidP="009F2EDF">
            <w:pPr>
              <w:jc w:val="right"/>
              <w:rPr>
                <w:rFonts w:cstheme="minorHAnsi"/>
              </w:rPr>
            </w:pPr>
            <w:r>
              <w:rPr>
                <w:rFonts w:cstheme="minorHAnsi"/>
              </w:rPr>
              <w:t>932.399</w:t>
            </w:r>
            <w:r w:rsidR="00F94C92">
              <w:rPr>
                <w:rFonts w:cstheme="minorHAnsi"/>
              </w:rPr>
              <w:t>,00</w:t>
            </w:r>
          </w:p>
        </w:tc>
      </w:tr>
      <w:tr w:rsidR="0029432C" w:rsidRPr="00766B49" w14:paraId="4FB1D566" w14:textId="77777777" w:rsidTr="00E545C4">
        <w:trPr>
          <w:trHeight w:val="225"/>
        </w:trPr>
        <w:tc>
          <w:tcPr>
            <w:tcW w:w="1152" w:type="dxa"/>
          </w:tcPr>
          <w:p w14:paraId="3C1831FC" w14:textId="63F4FF04" w:rsidR="0029432C" w:rsidRPr="00766B49" w:rsidRDefault="0029432C" w:rsidP="0029432C">
            <w:pPr>
              <w:jc w:val="center"/>
              <w:rPr>
                <w:rFonts w:cstheme="minorHAnsi"/>
              </w:rPr>
            </w:pPr>
            <w:r w:rsidRPr="00222743">
              <w:rPr>
                <w:rFonts w:cstheme="minorHAnsi"/>
              </w:rPr>
              <w:t>131</w:t>
            </w:r>
          </w:p>
        </w:tc>
        <w:tc>
          <w:tcPr>
            <w:tcW w:w="2911" w:type="dxa"/>
          </w:tcPr>
          <w:p w14:paraId="07426106" w14:textId="2A75B73E" w:rsidR="0029432C" w:rsidRPr="00766B49" w:rsidRDefault="0029432C" w:rsidP="0029432C">
            <w:pPr>
              <w:rPr>
                <w:rFonts w:cstheme="minorHAnsi"/>
              </w:rPr>
            </w:pPr>
            <w:r w:rsidRPr="00222743">
              <w:rPr>
                <w:rFonts w:cstheme="minorHAnsi"/>
              </w:rPr>
              <w:t>Ulaganja u zdravstvo iznad standarda</w:t>
            </w:r>
          </w:p>
        </w:tc>
        <w:tc>
          <w:tcPr>
            <w:tcW w:w="1386" w:type="dxa"/>
          </w:tcPr>
          <w:p w14:paraId="166BB80A" w14:textId="4D21C284" w:rsidR="0029432C" w:rsidRPr="00766B49" w:rsidRDefault="004A36E2" w:rsidP="0029432C">
            <w:pPr>
              <w:jc w:val="right"/>
              <w:rPr>
                <w:rFonts w:cstheme="minorHAnsi"/>
              </w:rPr>
            </w:pPr>
            <w:r w:rsidRPr="004A36E2">
              <w:rPr>
                <w:rFonts w:cstheme="minorHAnsi"/>
              </w:rPr>
              <w:t>338.690,45</w:t>
            </w:r>
          </w:p>
        </w:tc>
        <w:tc>
          <w:tcPr>
            <w:tcW w:w="1397" w:type="dxa"/>
          </w:tcPr>
          <w:p w14:paraId="1890D9CE" w14:textId="5EAFE0B7" w:rsidR="0029432C" w:rsidRPr="00766B49" w:rsidRDefault="003972A4" w:rsidP="0029432C">
            <w:pPr>
              <w:jc w:val="right"/>
              <w:rPr>
                <w:rFonts w:cstheme="minorHAnsi"/>
              </w:rPr>
            </w:pPr>
            <w:r>
              <w:rPr>
                <w:rFonts w:cstheme="minorHAnsi"/>
              </w:rPr>
              <w:t>252</w:t>
            </w:r>
            <w:r w:rsidR="00F94C92">
              <w:rPr>
                <w:rFonts w:cstheme="minorHAnsi"/>
              </w:rPr>
              <w:t>.560,00</w:t>
            </w:r>
          </w:p>
        </w:tc>
        <w:tc>
          <w:tcPr>
            <w:tcW w:w="1397" w:type="dxa"/>
          </w:tcPr>
          <w:p w14:paraId="08007746" w14:textId="5B42F7B7" w:rsidR="0029432C" w:rsidRPr="00766B49" w:rsidRDefault="003972A4" w:rsidP="0029432C">
            <w:pPr>
              <w:jc w:val="right"/>
              <w:rPr>
                <w:rFonts w:cstheme="minorHAnsi"/>
              </w:rPr>
            </w:pPr>
            <w:r>
              <w:rPr>
                <w:rFonts w:cstheme="minorHAnsi"/>
              </w:rPr>
              <w:t>252</w:t>
            </w:r>
            <w:r w:rsidR="00F94C92">
              <w:rPr>
                <w:rFonts w:cstheme="minorHAnsi"/>
              </w:rPr>
              <w:t>.560,00</w:t>
            </w:r>
          </w:p>
        </w:tc>
        <w:tc>
          <w:tcPr>
            <w:tcW w:w="1386" w:type="dxa"/>
          </w:tcPr>
          <w:p w14:paraId="14EC7E31" w14:textId="56D41FCB" w:rsidR="0029432C" w:rsidRPr="00766B49" w:rsidRDefault="00F94C92" w:rsidP="0029432C">
            <w:pPr>
              <w:jc w:val="right"/>
              <w:rPr>
                <w:rFonts w:cstheme="minorHAnsi"/>
              </w:rPr>
            </w:pPr>
            <w:r>
              <w:rPr>
                <w:rFonts w:cstheme="minorHAnsi"/>
              </w:rPr>
              <w:t>2</w:t>
            </w:r>
            <w:r w:rsidR="003972A4">
              <w:rPr>
                <w:rFonts w:cstheme="minorHAnsi"/>
              </w:rPr>
              <w:t>53.160</w:t>
            </w:r>
            <w:r>
              <w:rPr>
                <w:rFonts w:cstheme="minorHAnsi"/>
              </w:rPr>
              <w:t>,00</w:t>
            </w:r>
          </w:p>
        </w:tc>
      </w:tr>
      <w:tr w:rsidR="0029432C" w:rsidRPr="00766B49" w14:paraId="782CF522" w14:textId="77777777" w:rsidTr="00E545C4">
        <w:trPr>
          <w:trHeight w:val="242"/>
        </w:trPr>
        <w:tc>
          <w:tcPr>
            <w:tcW w:w="1152" w:type="dxa"/>
          </w:tcPr>
          <w:p w14:paraId="59A6FEC1" w14:textId="4856495A" w:rsidR="0029432C" w:rsidRPr="00766B49" w:rsidRDefault="0029432C" w:rsidP="0029432C">
            <w:pPr>
              <w:jc w:val="center"/>
              <w:rPr>
                <w:rFonts w:cstheme="minorHAnsi"/>
              </w:rPr>
            </w:pPr>
            <w:r w:rsidRPr="00222743">
              <w:rPr>
                <w:rFonts w:cstheme="minorHAnsi"/>
              </w:rPr>
              <w:t>149</w:t>
            </w:r>
          </w:p>
        </w:tc>
        <w:tc>
          <w:tcPr>
            <w:tcW w:w="2911" w:type="dxa"/>
          </w:tcPr>
          <w:p w14:paraId="76882161" w14:textId="1597E4FB" w:rsidR="0029432C" w:rsidRPr="00766B49" w:rsidRDefault="0029432C" w:rsidP="0029432C">
            <w:pPr>
              <w:rPr>
                <w:rFonts w:cstheme="minorHAnsi"/>
              </w:rPr>
            </w:pPr>
            <w:r w:rsidRPr="00222743">
              <w:rPr>
                <w:rFonts w:cstheme="minorHAnsi"/>
              </w:rPr>
              <w:t>Financiranje redovne djelatnosti iz HZZO-a</w:t>
            </w:r>
          </w:p>
        </w:tc>
        <w:tc>
          <w:tcPr>
            <w:tcW w:w="1386" w:type="dxa"/>
          </w:tcPr>
          <w:p w14:paraId="5F757C53" w14:textId="7AD9366E" w:rsidR="0029432C" w:rsidRPr="00766B49" w:rsidRDefault="004A36E2" w:rsidP="0029432C">
            <w:pPr>
              <w:jc w:val="right"/>
              <w:rPr>
                <w:rFonts w:cstheme="minorHAnsi"/>
              </w:rPr>
            </w:pPr>
            <w:r w:rsidRPr="004A36E2">
              <w:rPr>
                <w:rFonts w:cstheme="minorHAnsi"/>
              </w:rPr>
              <w:t>9.429.509,00</w:t>
            </w:r>
          </w:p>
        </w:tc>
        <w:tc>
          <w:tcPr>
            <w:tcW w:w="1397" w:type="dxa"/>
          </w:tcPr>
          <w:p w14:paraId="392F602F" w14:textId="6585933E" w:rsidR="0029432C" w:rsidRPr="00766B49" w:rsidRDefault="00F94C92" w:rsidP="0029432C">
            <w:pPr>
              <w:jc w:val="center"/>
              <w:rPr>
                <w:rFonts w:cstheme="minorHAnsi"/>
              </w:rPr>
            </w:pPr>
            <w:r>
              <w:rPr>
                <w:rFonts w:cstheme="minorHAnsi"/>
              </w:rPr>
              <w:t>9.</w:t>
            </w:r>
            <w:r w:rsidR="003972A4">
              <w:rPr>
                <w:rFonts w:cstheme="minorHAnsi"/>
              </w:rPr>
              <w:t>972</w:t>
            </w:r>
            <w:r>
              <w:rPr>
                <w:rFonts w:cstheme="minorHAnsi"/>
              </w:rPr>
              <w:t>.</w:t>
            </w:r>
            <w:r w:rsidR="003972A4">
              <w:rPr>
                <w:rFonts w:cstheme="minorHAnsi"/>
              </w:rPr>
              <w:t>590</w:t>
            </w:r>
            <w:r>
              <w:rPr>
                <w:rFonts w:cstheme="minorHAnsi"/>
              </w:rPr>
              <w:t>,00</w:t>
            </w:r>
          </w:p>
        </w:tc>
        <w:tc>
          <w:tcPr>
            <w:tcW w:w="1397" w:type="dxa"/>
          </w:tcPr>
          <w:p w14:paraId="6989B15B" w14:textId="7CB9FD72" w:rsidR="0029432C" w:rsidRPr="00766B49" w:rsidRDefault="00F94C92" w:rsidP="0029432C">
            <w:pPr>
              <w:jc w:val="right"/>
              <w:rPr>
                <w:rFonts w:cstheme="minorHAnsi"/>
              </w:rPr>
            </w:pPr>
            <w:r>
              <w:rPr>
                <w:rFonts w:cstheme="minorHAnsi"/>
              </w:rPr>
              <w:t>9.800.509,00</w:t>
            </w:r>
          </w:p>
        </w:tc>
        <w:tc>
          <w:tcPr>
            <w:tcW w:w="1386" w:type="dxa"/>
          </w:tcPr>
          <w:p w14:paraId="6265D86F" w14:textId="7D8B718C" w:rsidR="0029432C" w:rsidRPr="00766B49" w:rsidRDefault="00F94C92" w:rsidP="0029432C">
            <w:pPr>
              <w:jc w:val="center"/>
              <w:rPr>
                <w:rFonts w:cstheme="minorHAnsi"/>
              </w:rPr>
            </w:pPr>
            <w:r>
              <w:rPr>
                <w:rFonts w:cstheme="minorHAnsi"/>
              </w:rPr>
              <w:t>9.806.518,00</w:t>
            </w:r>
          </w:p>
        </w:tc>
      </w:tr>
      <w:tr w:rsidR="0029432C" w:rsidRPr="00766B49" w14:paraId="35BA0308" w14:textId="77777777" w:rsidTr="00E545C4">
        <w:trPr>
          <w:trHeight w:val="242"/>
        </w:trPr>
        <w:tc>
          <w:tcPr>
            <w:tcW w:w="1152" w:type="dxa"/>
          </w:tcPr>
          <w:p w14:paraId="1F1EBCAE" w14:textId="12FDC3CD" w:rsidR="0029432C" w:rsidRPr="00222743" w:rsidRDefault="0029432C" w:rsidP="0029432C">
            <w:pPr>
              <w:jc w:val="center"/>
              <w:rPr>
                <w:rFonts w:cstheme="minorHAnsi"/>
              </w:rPr>
            </w:pPr>
            <w:r>
              <w:rPr>
                <w:rFonts w:cstheme="minorHAnsi"/>
              </w:rPr>
              <w:t>150</w:t>
            </w:r>
          </w:p>
        </w:tc>
        <w:tc>
          <w:tcPr>
            <w:tcW w:w="2911" w:type="dxa"/>
          </w:tcPr>
          <w:p w14:paraId="793922CB" w14:textId="21BFC7C6" w:rsidR="0029432C" w:rsidRPr="00222743" w:rsidRDefault="0029432C" w:rsidP="0029432C">
            <w:pPr>
              <w:rPr>
                <w:rFonts w:cstheme="minorHAnsi"/>
              </w:rPr>
            </w:pPr>
            <w:r>
              <w:rPr>
                <w:rFonts w:cstheme="minorHAnsi"/>
              </w:rPr>
              <w:t>Prihodi za posebne namjene korisnika</w:t>
            </w:r>
          </w:p>
        </w:tc>
        <w:tc>
          <w:tcPr>
            <w:tcW w:w="1386" w:type="dxa"/>
          </w:tcPr>
          <w:p w14:paraId="1FF8BFCE" w14:textId="4F54032B" w:rsidR="0029432C" w:rsidRDefault="00F94C92" w:rsidP="0029432C">
            <w:pPr>
              <w:jc w:val="right"/>
              <w:rPr>
                <w:rFonts w:cstheme="minorHAnsi"/>
              </w:rPr>
            </w:pPr>
            <w:r>
              <w:rPr>
                <w:rFonts w:cstheme="minorHAnsi"/>
              </w:rPr>
              <w:t>33.380,00</w:t>
            </w:r>
          </w:p>
        </w:tc>
        <w:tc>
          <w:tcPr>
            <w:tcW w:w="1397" w:type="dxa"/>
          </w:tcPr>
          <w:p w14:paraId="24E317A1" w14:textId="2BBA5FD3" w:rsidR="0029432C" w:rsidRDefault="00F94C92" w:rsidP="0029432C">
            <w:pPr>
              <w:jc w:val="right"/>
              <w:rPr>
                <w:rFonts w:cstheme="minorHAnsi"/>
              </w:rPr>
            </w:pPr>
            <w:r>
              <w:rPr>
                <w:rFonts w:cstheme="minorHAnsi"/>
              </w:rPr>
              <w:t>33.380,00</w:t>
            </w:r>
          </w:p>
        </w:tc>
        <w:tc>
          <w:tcPr>
            <w:tcW w:w="1397" w:type="dxa"/>
          </w:tcPr>
          <w:p w14:paraId="370E5481" w14:textId="6E55F529" w:rsidR="0029432C" w:rsidRDefault="00F94C92" w:rsidP="0029432C">
            <w:pPr>
              <w:jc w:val="right"/>
              <w:rPr>
                <w:rFonts w:cstheme="minorHAnsi"/>
              </w:rPr>
            </w:pPr>
            <w:r>
              <w:rPr>
                <w:rFonts w:cstheme="minorHAnsi"/>
              </w:rPr>
              <w:t>33.380,00</w:t>
            </w:r>
          </w:p>
        </w:tc>
        <w:tc>
          <w:tcPr>
            <w:tcW w:w="1386" w:type="dxa"/>
          </w:tcPr>
          <w:p w14:paraId="3BCCAA9C" w14:textId="2BC440B7" w:rsidR="0029432C" w:rsidRDefault="00F94C92" w:rsidP="0029432C">
            <w:pPr>
              <w:jc w:val="right"/>
              <w:rPr>
                <w:rFonts w:cstheme="minorHAnsi"/>
              </w:rPr>
            </w:pPr>
            <w:r>
              <w:rPr>
                <w:rFonts w:cstheme="minorHAnsi"/>
              </w:rPr>
              <w:t>33.380,00</w:t>
            </w:r>
          </w:p>
        </w:tc>
      </w:tr>
      <w:tr w:rsidR="0029432C" w:rsidRPr="00766B49" w14:paraId="726CAA46" w14:textId="77777777" w:rsidTr="00E545C4">
        <w:trPr>
          <w:trHeight w:val="242"/>
        </w:trPr>
        <w:tc>
          <w:tcPr>
            <w:tcW w:w="1152" w:type="dxa"/>
          </w:tcPr>
          <w:p w14:paraId="1656FE4E" w14:textId="434336E3" w:rsidR="0029432C" w:rsidRPr="00766B49" w:rsidRDefault="0029432C" w:rsidP="0029432C">
            <w:pPr>
              <w:jc w:val="center"/>
              <w:rPr>
                <w:rFonts w:cstheme="minorHAnsi"/>
              </w:rPr>
            </w:pPr>
            <w:r w:rsidRPr="00CB2CE1">
              <w:rPr>
                <w:rFonts w:cstheme="minorHAnsi"/>
              </w:rPr>
              <w:t>151</w:t>
            </w:r>
          </w:p>
        </w:tc>
        <w:tc>
          <w:tcPr>
            <w:tcW w:w="2911" w:type="dxa"/>
          </w:tcPr>
          <w:p w14:paraId="2266B20E" w14:textId="22500519" w:rsidR="0029432C" w:rsidRPr="00766B49" w:rsidRDefault="0029432C" w:rsidP="0029432C">
            <w:pPr>
              <w:rPr>
                <w:rFonts w:cstheme="minorHAnsi"/>
              </w:rPr>
            </w:pPr>
            <w:r w:rsidRPr="00CB2CE1">
              <w:rPr>
                <w:rFonts w:cstheme="minorHAnsi"/>
              </w:rPr>
              <w:t>Prihodi od nefinancijske imovine i nadoknade štete s osnova osiguranja</w:t>
            </w:r>
          </w:p>
        </w:tc>
        <w:tc>
          <w:tcPr>
            <w:tcW w:w="1386" w:type="dxa"/>
          </w:tcPr>
          <w:p w14:paraId="58C99402" w14:textId="3930701C" w:rsidR="0029432C" w:rsidRPr="00766B49" w:rsidRDefault="00F94C92" w:rsidP="0029432C">
            <w:pPr>
              <w:jc w:val="right"/>
              <w:rPr>
                <w:rFonts w:cstheme="minorHAnsi"/>
              </w:rPr>
            </w:pPr>
            <w:r>
              <w:rPr>
                <w:rFonts w:cstheme="minorHAnsi"/>
              </w:rPr>
              <w:t>44.678,51</w:t>
            </w:r>
          </w:p>
        </w:tc>
        <w:tc>
          <w:tcPr>
            <w:tcW w:w="1397" w:type="dxa"/>
          </w:tcPr>
          <w:p w14:paraId="483FF129" w14:textId="087E602A" w:rsidR="0029432C" w:rsidRPr="00766B49" w:rsidRDefault="00F94C92" w:rsidP="0029432C">
            <w:pPr>
              <w:jc w:val="right"/>
              <w:rPr>
                <w:rFonts w:cstheme="minorHAnsi"/>
              </w:rPr>
            </w:pPr>
            <w:r>
              <w:rPr>
                <w:rFonts w:cstheme="minorHAnsi"/>
              </w:rPr>
              <w:t>44.680,00</w:t>
            </w:r>
          </w:p>
        </w:tc>
        <w:tc>
          <w:tcPr>
            <w:tcW w:w="1397" w:type="dxa"/>
          </w:tcPr>
          <w:p w14:paraId="581382F7" w14:textId="3A488D36" w:rsidR="0029432C" w:rsidRPr="00766B49" w:rsidRDefault="00F94C92" w:rsidP="0029432C">
            <w:pPr>
              <w:jc w:val="right"/>
              <w:rPr>
                <w:rFonts w:cstheme="minorHAnsi"/>
              </w:rPr>
            </w:pPr>
            <w:r>
              <w:rPr>
                <w:rFonts w:cstheme="minorHAnsi"/>
              </w:rPr>
              <w:t>44.680,00</w:t>
            </w:r>
          </w:p>
        </w:tc>
        <w:tc>
          <w:tcPr>
            <w:tcW w:w="1386" w:type="dxa"/>
          </w:tcPr>
          <w:p w14:paraId="7F942C19" w14:textId="08DF9102" w:rsidR="0029432C" w:rsidRPr="00766B49" w:rsidRDefault="00F94C92" w:rsidP="0029432C">
            <w:pPr>
              <w:jc w:val="right"/>
              <w:rPr>
                <w:rFonts w:cstheme="minorHAnsi"/>
              </w:rPr>
            </w:pPr>
            <w:r>
              <w:rPr>
                <w:rFonts w:cstheme="minorHAnsi"/>
              </w:rPr>
              <w:t>44.000,00</w:t>
            </w:r>
          </w:p>
        </w:tc>
      </w:tr>
      <w:tr w:rsidR="0029432C" w:rsidRPr="00766B49" w14:paraId="70C32328" w14:textId="77777777" w:rsidTr="00E545C4">
        <w:trPr>
          <w:trHeight w:val="242"/>
        </w:trPr>
        <w:tc>
          <w:tcPr>
            <w:tcW w:w="1152" w:type="dxa"/>
          </w:tcPr>
          <w:p w14:paraId="25892A5A" w14:textId="6DC82776" w:rsidR="0029432C" w:rsidRPr="00810E0A" w:rsidRDefault="0029432C" w:rsidP="0029432C">
            <w:pPr>
              <w:jc w:val="center"/>
              <w:rPr>
                <w:rFonts w:cstheme="minorHAnsi"/>
              </w:rPr>
            </w:pPr>
            <w:r>
              <w:rPr>
                <w:rFonts w:cstheme="minorHAnsi"/>
              </w:rPr>
              <w:t>152</w:t>
            </w:r>
          </w:p>
        </w:tc>
        <w:tc>
          <w:tcPr>
            <w:tcW w:w="2911" w:type="dxa"/>
          </w:tcPr>
          <w:p w14:paraId="1A2A783E" w14:textId="49ECFB9C" w:rsidR="0029432C" w:rsidRPr="00810E0A" w:rsidRDefault="0029432C" w:rsidP="0029432C">
            <w:pPr>
              <w:rPr>
                <w:rFonts w:cstheme="minorHAnsi"/>
              </w:rPr>
            </w:pPr>
            <w:r>
              <w:rPr>
                <w:rFonts w:cstheme="minorHAnsi"/>
              </w:rPr>
              <w:t>Donacije</w:t>
            </w:r>
          </w:p>
        </w:tc>
        <w:tc>
          <w:tcPr>
            <w:tcW w:w="1386" w:type="dxa"/>
          </w:tcPr>
          <w:p w14:paraId="6A53A92E" w14:textId="352A4B03" w:rsidR="0029432C" w:rsidRDefault="00F94C92" w:rsidP="0029432C">
            <w:pPr>
              <w:jc w:val="right"/>
              <w:rPr>
                <w:rFonts w:cstheme="minorHAnsi"/>
              </w:rPr>
            </w:pPr>
            <w:r>
              <w:rPr>
                <w:rFonts w:cstheme="minorHAnsi"/>
              </w:rPr>
              <w:t>10.359,58</w:t>
            </w:r>
          </w:p>
        </w:tc>
        <w:tc>
          <w:tcPr>
            <w:tcW w:w="1397" w:type="dxa"/>
          </w:tcPr>
          <w:p w14:paraId="268E2E91" w14:textId="40039972" w:rsidR="0029432C" w:rsidRDefault="00F94C92" w:rsidP="0029432C">
            <w:pPr>
              <w:jc w:val="right"/>
              <w:rPr>
                <w:rFonts w:cstheme="minorHAnsi"/>
              </w:rPr>
            </w:pPr>
            <w:r>
              <w:rPr>
                <w:rFonts w:cstheme="minorHAnsi"/>
              </w:rPr>
              <w:t>10.400,00</w:t>
            </w:r>
          </w:p>
        </w:tc>
        <w:tc>
          <w:tcPr>
            <w:tcW w:w="1397" w:type="dxa"/>
          </w:tcPr>
          <w:p w14:paraId="379D36E2" w14:textId="656CDBBB" w:rsidR="0029432C" w:rsidRPr="007F62AC" w:rsidRDefault="00F94C92" w:rsidP="0029432C">
            <w:pPr>
              <w:jc w:val="right"/>
            </w:pPr>
            <w:r>
              <w:t>10.400,00</w:t>
            </w:r>
          </w:p>
        </w:tc>
        <w:tc>
          <w:tcPr>
            <w:tcW w:w="1386" w:type="dxa"/>
          </w:tcPr>
          <w:p w14:paraId="254F5D83" w14:textId="4C7DDF41" w:rsidR="0029432C" w:rsidRPr="007F62AC" w:rsidRDefault="00F94C92" w:rsidP="0029432C">
            <w:pPr>
              <w:jc w:val="right"/>
            </w:pPr>
            <w:r>
              <w:t>10.400,00</w:t>
            </w:r>
          </w:p>
        </w:tc>
      </w:tr>
      <w:tr w:rsidR="0029432C" w:rsidRPr="00766B49" w14:paraId="50528DF6" w14:textId="77777777" w:rsidTr="00E545C4">
        <w:trPr>
          <w:trHeight w:val="242"/>
        </w:trPr>
        <w:tc>
          <w:tcPr>
            <w:tcW w:w="1152" w:type="dxa"/>
          </w:tcPr>
          <w:p w14:paraId="4004A288" w14:textId="31296939" w:rsidR="0029432C" w:rsidRPr="00810E0A" w:rsidRDefault="0029432C" w:rsidP="0029432C">
            <w:pPr>
              <w:jc w:val="center"/>
              <w:rPr>
                <w:rFonts w:cstheme="minorHAnsi"/>
              </w:rPr>
            </w:pPr>
            <w:r>
              <w:rPr>
                <w:rFonts w:cstheme="minorHAnsi"/>
              </w:rPr>
              <w:t>156</w:t>
            </w:r>
          </w:p>
        </w:tc>
        <w:tc>
          <w:tcPr>
            <w:tcW w:w="2911" w:type="dxa"/>
          </w:tcPr>
          <w:p w14:paraId="0CDC20CA" w14:textId="24CF8CE6" w:rsidR="0029432C" w:rsidRPr="00810E0A" w:rsidRDefault="0029432C" w:rsidP="0029432C">
            <w:pPr>
              <w:rPr>
                <w:rFonts w:cstheme="minorHAnsi"/>
              </w:rPr>
            </w:pPr>
            <w:r>
              <w:rPr>
                <w:rFonts w:cstheme="minorHAnsi"/>
              </w:rPr>
              <w:t>Pomoći – FOND EU KORISNICI</w:t>
            </w:r>
          </w:p>
        </w:tc>
        <w:tc>
          <w:tcPr>
            <w:tcW w:w="1386" w:type="dxa"/>
          </w:tcPr>
          <w:p w14:paraId="73E28FA4" w14:textId="30986B77" w:rsidR="0029432C" w:rsidRDefault="009101EF" w:rsidP="0029432C">
            <w:pPr>
              <w:jc w:val="right"/>
              <w:rPr>
                <w:rFonts w:cstheme="minorHAnsi"/>
              </w:rPr>
            </w:pPr>
            <w:r w:rsidRPr="009101EF">
              <w:rPr>
                <w:rFonts w:cstheme="minorHAnsi"/>
              </w:rPr>
              <w:t>319.364,00</w:t>
            </w:r>
          </w:p>
        </w:tc>
        <w:tc>
          <w:tcPr>
            <w:tcW w:w="1397" w:type="dxa"/>
          </w:tcPr>
          <w:p w14:paraId="55AD7180" w14:textId="5442E572" w:rsidR="0029432C" w:rsidRDefault="00F94C92" w:rsidP="0029432C">
            <w:pPr>
              <w:jc w:val="right"/>
              <w:rPr>
                <w:rFonts w:cstheme="minorHAnsi"/>
              </w:rPr>
            </w:pPr>
            <w:r>
              <w:rPr>
                <w:rFonts w:cstheme="minorHAnsi"/>
              </w:rPr>
              <w:t>310.364,00</w:t>
            </w:r>
          </w:p>
        </w:tc>
        <w:tc>
          <w:tcPr>
            <w:tcW w:w="1397" w:type="dxa"/>
          </w:tcPr>
          <w:p w14:paraId="79E81D21" w14:textId="5E6D3998" w:rsidR="0029432C" w:rsidRPr="007F62AC" w:rsidRDefault="00F94C92" w:rsidP="0029432C">
            <w:pPr>
              <w:jc w:val="right"/>
            </w:pPr>
            <w:r>
              <w:t>310.364,00</w:t>
            </w:r>
          </w:p>
        </w:tc>
        <w:tc>
          <w:tcPr>
            <w:tcW w:w="1386" w:type="dxa"/>
          </w:tcPr>
          <w:p w14:paraId="58B26ED4" w14:textId="3E51404E" w:rsidR="0029432C" w:rsidRPr="007F62AC" w:rsidRDefault="00F94C92" w:rsidP="0029432C">
            <w:pPr>
              <w:jc w:val="right"/>
            </w:pPr>
            <w:r>
              <w:t>310.364,00</w:t>
            </w:r>
          </w:p>
        </w:tc>
      </w:tr>
      <w:tr w:rsidR="0029432C" w:rsidRPr="00766B49" w14:paraId="2D9270AD" w14:textId="77777777" w:rsidTr="00E545C4">
        <w:trPr>
          <w:trHeight w:val="242"/>
        </w:trPr>
        <w:tc>
          <w:tcPr>
            <w:tcW w:w="1152" w:type="dxa"/>
          </w:tcPr>
          <w:p w14:paraId="74547B59" w14:textId="188C39C1" w:rsidR="0029432C" w:rsidRPr="00766B49" w:rsidRDefault="0029432C" w:rsidP="0029432C">
            <w:pPr>
              <w:jc w:val="center"/>
              <w:rPr>
                <w:rFonts w:cstheme="minorHAnsi"/>
              </w:rPr>
            </w:pPr>
            <w:r w:rsidRPr="00810E0A">
              <w:rPr>
                <w:rFonts w:cstheme="minorHAnsi"/>
              </w:rPr>
              <w:t>163</w:t>
            </w:r>
          </w:p>
        </w:tc>
        <w:tc>
          <w:tcPr>
            <w:tcW w:w="2911" w:type="dxa"/>
          </w:tcPr>
          <w:p w14:paraId="680D089B" w14:textId="0DA31840" w:rsidR="0029432C" w:rsidRPr="00766B49" w:rsidRDefault="0029432C" w:rsidP="0029432C">
            <w:pPr>
              <w:rPr>
                <w:rFonts w:cstheme="minorHAnsi"/>
              </w:rPr>
            </w:pPr>
            <w:r w:rsidRPr="00810E0A">
              <w:rPr>
                <w:rFonts w:cstheme="minorHAnsi"/>
              </w:rPr>
              <w:t>Prihodi od financijske imovine</w:t>
            </w:r>
          </w:p>
        </w:tc>
        <w:tc>
          <w:tcPr>
            <w:tcW w:w="1386" w:type="dxa"/>
          </w:tcPr>
          <w:p w14:paraId="78531382" w14:textId="656607CF" w:rsidR="0029432C" w:rsidRPr="00766B49" w:rsidRDefault="00F94C92" w:rsidP="0029432C">
            <w:pPr>
              <w:jc w:val="right"/>
              <w:rPr>
                <w:rFonts w:cstheme="minorHAnsi"/>
              </w:rPr>
            </w:pPr>
            <w:r>
              <w:rPr>
                <w:rFonts w:cstheme="minorHAnsi"/>
              </w:rPr>
              <w:t>7.707,22</w:t>
            </w:r>
          </w:p>
        </w:tc>
        <w:tc>
          <w:tcPr>
            <w:tcW w:w="1397" w:type="dxa"/>
          </w:tcPr>
          <w:p w14:paraId="57100523" w14:textId="06C6C220" w:rsidR="0029432C" w:rsidRPr="00766B49" w:rsidRDefault="00F94C92" w:rsidP="0029432C">
            <w:pPr>
              <w:jc w:val="right"/>
              <w:rPr>
                <w:rFonts w:cstheme="minorHAnsi"/>
              </w:rPr>
            </w:pPr>
            <w:r>
              <w:rPr>
                <w:rFonts w:cstheme="minorHAnsi"/>
              </w:rPr>
              <w:t>7.707,00</w:t>
            </w:r>
          </w:p>
        </w:tc>
        <w:tc>
          <w:tcPr>
            <w:tcW w:w="1397" w:type="dxa"/>
          </w:tcPr>
          <w:p w14:paraId="1CA1FFF6" w14:textId="4AD09ED9" w:rsidR="0029432C" w:rsidRPr="00766B49" w:rsidRDefault="00F94C92" w:rsidP="0029432C">
            <w:pPr>
              <w:jc w:val="right"/>
              <w:rPr>
                <w:rFonts w:cstheme="minorHAnsi"/>
              </w:rPr>
            </w:pPr>
            <w:r>
              <w:rPr>
                <w:rFonts w:cstheme="minorHAnsi"/>
              </w:rPr>
              <w:t>7.700,00</w:t>
            </w:r>
          </w:p>
        </w:tc>
        <w:tc>
          <w:tcPr>
            <w:tcW w:w="1386" w:type="dxa"/>
          </w:tcPr>
          <w:p w14:paraId="0DE53798" w14:textId="0268C74A" w:rsidR="0029432C" w:rsidRPr="00766B49" w:rsidRDefault="00F94C92" w:rsidP="0029432C">
            <w:pPr>
              <w:jc w:val="right"/>
              <w:rPr>
                <w:rFonts w:cstheme="minorHAnsi"/>
              </w:rPr>
            </w:pPr>
            <w:r>
              <w:rPr>
                <w:rFonts w:cstheme="minorHAnsi"/>
              </w:rPr>
              <w:t>7.700,00</w:t>
            </w:r>
          </w:p>
        </w:tc>
      </w:tr>
      <w:tr w:rsidR="0029432C" w:rsidRPr="00766B49" w14:paraId="169D9AE2" w14:textId="77777777" w:rsidTr="00E545C4">
        <w:trPr>
          <w:trHeight w:val="225"/>
        </w:trPr>
        <w:tc>
          <w:tcPr>
            <w:tcW w:w="1152" w:type="dxa"/>
          </w:tcPr>
          <w:p w14:paraId="2DD384B6" w14:textId="3824D168" w:rsidR="0029432C" w:rsidRPr="00766B49" w:rsidRDefault="0029432C" w:rsidP="0029432C">
            <w:pPr>
              <w:jc w:val="center"/>
              <w:rPr>
                <w:rFonts w:cstheme="minorHAnsi"/>
              </w:rPr>
            </w:pPr>
            <w:r>
              <w:rPr>
                <w:rFonts w:cstheme="minorHAnsi"/>
              </w:rPr>
              <w:t>168</w:t>
            </w:r>
          </w:p>
        </w:tc>
        <w:tc>
          <w:tcPr>
            <w:tcW w:w="2911" w:type="dxa"/>
          </w:tcPr>
          <w:p w14:paraId="2697124F" w14:textId="73831C79" w:rsidR="0029432C" w:rsidRPr="00766B49" w:rsidRDefault="0029432C" w:rsidP="0029432C">
            <w:pPr>
              <w:rPr>
                <w:rFonts w:cstheme="minorHAnsi"/>
              </w:rPr>
            </w:pPr>
            <w:r>
              <w:rPr>
                <w:rFonts w:cstheme="minorHAnsi"/>
              </w:rPr>
              <w:t>Prijenos sredstava iz nenadležnih proračuna</w:t>
            </w:r>
          </w:p>
        </w:tc>
        <w:tc>
          <w:tcPr>
            <w:tcW w:w="1386" w:type="dxa"/>
          </w:tcPr>
          <w:p w14:paraId="0CA63286" w14:textId="226E7A0D" w:rsidR="0029432C" w:rsidRPr="00766B49" w:rsidRDefault="00F94C92" w:rsidP="0029432C">
            <w:pPr>
              <w:jc w:val="right"/>
              <w:rPr>
                <w:rFonts w:cstheme="minorHAnsi"/>
              </w:rPr>
            </w:pPr>
            <w:r>
              <w:rPr>
                <w:rFonts w:cstheme="minorHAnsi"/>
              </w:rPr>
              <w:t>163.300,00</w:t>
            </w:r>
          </w:p>
        </w:tc>
        <w:tc>
          <w:tcPr>
            <w:tcW w:w="1397" w:type="dxa"/>
          </w:tcPr>
          <w:p w14:paraId="5EECFFA4" w14:textId="501CE20F" w:rsidR="0029432C" w:rsidRPr="00766B49" w:rsidRDefault="00F94C92" w:rsidP="0029432C">
            <w:pPr>
              <w:jc w:val="right"/>
              <w:rPr>
                <w:rFonts w:cstheme="minorHAnsi"/>
              </w:rPr>
            </w:pPr>
            <w:r>
              <w:rPr>
                <w:rFonts w:cstheme="minorHAnsi"/>
              </w:rPr>
              <w:t>93.300,00</w:t>
            </w:r>
          </w:p>
        </w:tc>
        <w:tc>
          <w:tcPr>
            <w:tcW w:w="1397" w:type="dxa"/>
          </w:tcPr>
          <w:p w14:paraId="451822ED" w14:textId="29418ABF" w:rsidR="0029432C" w:rsidRPr="00766B49" w:rsidRDefault="00F94C92" w:rsidP="0029432C">
            <w:pPr>
              <w:jc w:val="right"/>
              <w:rPr>
                <w:rFonts w:cstheme="minorHAnsi"/>
              </w:rPr>
            </w:pPr>
            <w:r>
              <w:rPr>
                <w:rFonts w:cstheme="minorHAnsi"/>
              </w:rPr>
              <w:t>28.000,00</w:t>
            </w:r>
          </w:p>
        </w:tc>
        <w:tc>
          <w:tcPr>
            <w:tcW w:w="1386" w:type="dxa"/>
          </w:tcPr>
          <w:p w14:paraId="4A00AA99" w14:textId="4E3F3FB9" w:rsidR="0029432C" w:rsidRPr="00766B49" w:rsidRDefault="00F94C92" w:rsidP="0029432C">
            <w:pPr>
              <w:jc w:val="right"/>
              <w:rPr>
                <w:rFonts w:cstheme="minorHAnsi"/>
              </w:rPr>
            </w:pPr>
            <w:r>
              <w:rPr>
                <w:rFonts w:cstheme="minorHAnsi"/>
              </w:rPr>
              <w:t>15.000,00</w:t>
            </w:r>
          </w:p>
        </w:tc>
      </w:tr>
      <w:tr w:rsidR="0029432C" w:rsidRPr="00766B49" w14:paraId="413812E7" w14:textId="77777777" w:rsidTr="00E545C4">
        <w:trPr>
          <w:trHeight w:val="225"/>
        </w:trPr>
        <w:tc>
          <w:tcPr>
            <w:tcW w:w="4063" w:type="dxa"/>
            <w:gridSpan w:val="2"/>
          </w:tcPr>
          <w:p w14:paraId="496D8392" w14:textId="4E886CCC" w:rsidR="0029432C" w:rsidRPr="00766B49" w:rsidRDefault="0029432C" w:rsidP="0029432C">
            <w:pPr>
              <w:rPr>
                <w:rFonts w:cstheme="minorHAnsi"/>
                <w:b/>
              </w:rPr>
            </w:pPr>
            <w:r w:rsidRPr="00766B49">
              <w:rPr>
                <w:rFonts w:cstheme="minorHAnsi"/>
                <w:b/>
              </w:rPr>
              <w:t>UKUPNO</w:t>
            </w:r>
            <w:r>
              <w:rPr>
                <w:rFonts w:cstheme="minorHAnsi"/>
                <w:b/>
              </w:rPr>
              <w:t>:</w:t>
            </w:r>
          </w:p>
        </w:tc>
        <w:tc>
          <w:tcPr>
            <w:tcW w:w="1386" w:type="dxa"/>
          </w:tcPr>
          <w:p w14:paraId="6012BB55" w14:textId="0447C375" w:rsidR="0029432C" w:rsidRPr="00766B49" w:rsidRDefault="009101EF" w:rsidP="0029432C">
            <w:pPr>
              <w:jc w:val="center"/>
              <w:rPr>
                <w:rFonts w:cstheme="minorHAnsi"/>
                <w:b/>
              </w:rPr>
            </w:pPr>
            <w:r w:rsidRPr="009101EF">
              <w:rPr>
                <w:rFonts w:cstheme="minorHAnsi"/>
                <w:b/>
              </w:rPr>
              <w:t>11.013.852,76</w:t>
            </w:r>
          </w:p>
        </w:tc>
        <w:tc>
          <w:tcPr>
            <w:tcW w:w="1397" w:type="dxa"/>
          </w:tcPr>
          <w:p w14:paraId="095D43A6" w14:textId="022505C3" w:rsidR="0029432C" w:rsidRPr="00766B49" w:rsidRDefault="001B0FCE" w:rsidP="0029432C">
            <w:pPr>
              <w:jc w:val="right"/>
              <w:rPr>
                <w:rFonts w:cstheme="minorHAnsi"/>
                <w:b/>
              </w:rPr>
            </w:pPr>
            <w:r>
              <w:rPr>
                <w:rFonts w:cstheme="minorHAnsi"/>
                <w:b/>
              </w:rPr>
              <w:t>11.</w:t>
            </w:r>
            <w:r w:rsidR="003972A4">
              <w:rPr>
                <w:rFonts w:cstheme="minorHAnsi"/>
                <w:b/>
              </w:rPr>
              <w:t>657.380</w:t>
            </w:r>
            <w:r>
              <w:rPr>
                <w:rFonts w:cstheme="minorHAnsi"/>
                <w:b/>
              </w:rPr>
              <w:t>,00</w:t>
            </w:r>
          </w:p>
        </w:tc>
        <w:tc>
          <w:tcPr>
            <w:tcW w:w="1397" w:type="dxa"/>
          </w:tcPr>
          <w:p w14:paraId="59F8E5FC" w14:textId="779C55FE" w:rsidR="0029432C" w:rsidRPr="00766B49" w:rsidRDefault="001B0FCE" w:rsidP="0029432C">
            <w:pPr>
              <w:jc w:val="right"/>
              <w:rPr>
                <w:rFonts w:cstheme="minorHAnsi"/>
                <w:b/>
              </w:rPr>
            </w:pPr>
            <w:r>
              <w:rPr>
                <w:rFonts w:cstheme="minorHAnsi"/>
                <w:b/>
              </w:rPr>
              <w:t>11.</w:t>
            </w:r>
            <w:r w:rsidR="003972A4">
              <w:rPr>
                <w:rFonts w:cstheme="minorHAnsi"/>
                <w:b/>
              </w:rPr>
              <w:t>419.992</w:t>
            </w:r>
            <w:r>
              <w:rPr>
                <w:rFonts w:cstheme="minorHAnsi"/>
                <w:b/>
              </w:rPr>
              <w:t>,00</w:t>
            </w:r>
          </w:p>
        </w:tc>
        <w:tc>
          <w:tcPr>
            <w:tcW w:w="1386" w:type="dxa"/>
          </w:tcPr>
          <w:p w14:paraId="3C9BD49B" w14:textId="1DA3E90E" w:rsidR="0029432C" w:rsidRPr="00766B49" w:rsidRDefault="001B0FCE" w:rsidP="0029432C">
            <w:pPr>
              <w:jc w:val="right"/>
              <w:rPr>
                <w:rFonts w:cstheme="minorHAnsi"/>
                <w:b/>
              </w:rPr>
            </w:pPr>
            <w:r>
              <w:rPr>
                <w:rFonts w:cstheme="minorHAnsi"/>
                <w:b/>
              </w:rPr>
              <w:t>11.</w:t>
            </w:r>
            <w:r w:rsidR="003972A4">
              <w:rPr>
                <w:rFonts w:cstheme="minorHAnsi"/>
                <w:b/>
              </w:rPr>
              <w:t>412.921</w:t>
            </w:r>
            <w:r>
              <w:rPr>
                <w:rFonts w:cstheme="minorHAnsi"/>
                <w:b/>
              </w:rPr>
              <w:t>,00</w:t>
            </w:r>
          </w:p>
        </w:tc>
      </w:tr>
    </w:tbl>
    <w:p w14:paraId="2A115D38" w14:textId="77777777" w:rsidR="004B2479" w:rsidRPr="00766B49" w:rsidRDefault="004B2479" w:rsidP="009F2EDF">
      <w:pPr>
        <w:spacing w:after="0" w:line="240" w:lineRule="auto"/>
        <w:rPr>
          <w:rFonts w:cstheme="minorHAnsi"/>
          <w:b/>
        </w:rPr>
      </w:pPr>
    </w:p>
    <w:p w14:paraId="5978A4E7" w14:textId="77777777" w:rsidR="004145CD" w:rsidRPr="00766B49" w:rsidRDefault="004145CD" w:rsidP="009F2EDF">
      <w:pPr>
        <w:spacing w:line="240" w:lineRule="auto"/>
        <w:rPr>
          <w:rFonts w:cstheme="minorHAnsi"/>
          <w:b/>
        </w:rPr>
      </w:pPr>
    </w:p>
    <w:p w14:paraId="0A5A62BC" w14:textId="478816E7" w:rsidR="00041292" w:rsidRPr="00766B49" w:rsidRDefault="00B05EAF" w:rsidP="00FD7999">
      <w:pPr>
        <w:pBdr>
          <w:bottom w:val="single" w:sz="4" w:space="1" w:color="auto"/>
        </w:pBdr>
        <w:spacing w:after="0" w:line="240" w:lineRule="auto"/>
        <w:rPr>
          <w:rFonts w:cstheme="minorHAnsi"/>
          <w:b/>
        </w:rPr>
      </w:pPr>
      <w:r w:rsidRPr="00766B49">
        <w:rPr>
          <w:rFonts w:cstheme="minorHAnsi"/>
          <w:b/>
        </w:rPr>
        <w:t xml:space="preserve">ŠIFRA I </w:t>
      </w:r>
      <w:r w:rsidR="00041292" w:rsidRPr="00766B49">
        <w:rPr>
          <w:rFonts w:cstheme="minorHAnsi"/>
          <w:b/>
        </w:rPr>
        <w:t>NAZIV PROGRAMA:</w:t>
      </w:r>
      <w:r w:rsidR="002443D1">
        <w:rPr>
          <w:rFonts w:cstheme="minorHAnsi"/>
          <w:b/>
        </w:rPr>
        <w:t xml:space="preserve"> </w:t>
      </w:r>
      <w:r w:rsidR="002443D1" w:rsidRPr="002443D1">
        <w:rPr>
          <w:rFonts w:cstheme="minorHAnsi"/>
          <w:b/>
        </w:rPr>
        <w:t>Program 131 Ulaganja u zdravstvo iznad standarda</w:t>
      </w:r>
    </w:p>
    <w:p w14:paraId="3D4EF7F7" w14:textId="77777777" w:rsidR="00005AD7" w:rsidRDefault="00005AD7" w:rsidP="00434AEE">
      <w:pPr>
        <w:spacing w:after="0" w:line="240" w:lineRule="auto"/>
        <w:rPr>
          <w:rFonts w:cstheme="minorHAnsi"/>
          <w:b/>
        </w:rPr>
      </w:pPr>
    </w:p>
    <w:p w14:paraId="08D55AF7" w14:textId="201395DF" w:rsidR="002A46B2" w:rsidRDefault="00565359" w:rsidP="00CF5C2C">
      <w:pPr>
        <w:spacing w:after="0" w:line="240" w:lineRule="auto"/>
        <w:rPr>
          <w:rFonts w:cstheme="minorHAnsi"/>
          <w:b/>
        </w:rPr>
      </w:pPr>
      <w:r w:rsidRPr="00766B49">
        <w:rPr>
          <w:rFonts w:cstheme="minorHAnsi"/>
          <w:b/>
        </w:rPr>
        <w:t xml:space="preserve">SVRHA PROGRAMA: </w:t>
      </w:r>
    </w:p>
    <w:p w14:paraId="16D702A2" w14:textId="77777777" w:rsidR="00225C8E" w:rsidRPr="00D56BA3" w:rsidRDefault="00225C8E" w:rsidP="00225C8E">
      <w:pPr>
        <w:spacing w:line="240" w:lineRule="auto"/>
        <w:jc w:val="both"/>
        <w:rPr>
          <w:rFonts w:eastAsia="Times New Roman" w:cstheme="minorHAnsi"/>
          <w:lang w:eastAsia="hr-HR"/>
        </w:rPr>
      </w:pPr>
      <w:r w:rsidRPr="00D56BA3">
        <w:rPr>
          <w:rFonts w:eastAsia="Times New Roman" w:cstheme="minorHAnsi"/>
          <w:lang w:eastAsia="hr-HR"/>
        </w:rPr>
        <w:t>Zavod za hitnu medicinu u sklopu svog edukacijskog centra provodi licencirane edukacije za sve zdravstvene radnike sa područja Karlovačke županije te Hrvatske. U projektu Hrvatskog zavoda za hitnu medicinu i Ministarstva zdravlja „Pokreni srce spasi život“ Zavod za hitnu medicinu sudjeluje u edukaciji građana laika za upotrebu automatskih vanjskih defibrilatora. Sve navedene edukacije se obavljaju za sve zainteresirane građane (zdravstvene radnike i laike).</w:t>
      </w:r>
    </w:p>
    <w:p w14:paraId="518CC749" w14:textId="77777777" w:rsidR="00225C8E" w:rsidRPr="00D56BA3" w:rsidRDefault="00225C8E" w:rsidP="00225C8E">
      <w:pPr>
        <w:spacing w:line="240" w:lineRule="auto"/>
        <w:jc w:val="both"/>
        <w:rPr>
          <w:rFonts w:eastAsia="Times New Roman" w:cstheme="minorHAnsi"/>
          <w:lang w:eastAsia="hr-HR"/>
        </w:rPr>
      </w:pPr>
      <w:r w:rsidRPr="00D56BA3">
        <w:rPr>
          <w:rFonts w:eastAsia="Times New Roman" w:cstheme="minorHAnsi"/>
          <w:lang w:eastAsia="hr-HR"/>
        </w:rPr>
        <w:t>Pružanje usluga medicinskog tima za potrebe osiguranja poslova tehničkog izvida, dopunskog općeg izvida minski sumnjivog područja i kontrolnih pregleda,</w:t>
      </w:r>
      <w:r w:rsidRPr="00D56BA3">
        <w:rPr>
          <w:rFonts w:cstheme="minorHAnsi"/>
        </w:rPr>
        <w:t xml:space="preserve"> </w:t>
      </w:r>
      <w:r w:rsidRPr="00D56BA3">
        <w:rPr>
          <w:rFonts w:eastAsia="Times New Roman" w:cstheme="minorHAnsi"/>
          <w:lang w:eastAsia="hr-HR"/>
        </w:rPr>
        <w:t xml:space="preserve">sukladno Zakonu o </w:t>
      </w:r>
      <w:proofErr w:type="spellStart"/>
      <w:r w:rsidRPr="00D56BA3">
        <w:rPr>
          <w:rFonts w:eastAsia="Times New Roman" w:cstheme="minorHAnsi"/>
          <w:lang w:eastAsia="hr-HR"/>
        </w:rPr>
        <w:t>protuminskom</w:t>
      </w:r>
      <w:proofErr w:type="spellEnd"/>
      <w:r w:rsidRPr="00D56BA3">
        <w:rPr>
          <w:rFonts w:eastAsia="Times New Roman" w:cstheme="minorHAnsi"/>
          <w:lang w:eastAsia="hr-HR"/>
        </w:rPr>
        <w:t xml:space="preserve"> djelovanju  i Pravilniku o načinu obavljanja i obilježavanja minski sumnjivog područja.</w:t>
      </w:r>
    </w:p>
    <w:p w14:paraId="20C60B78" w14:textId="77777777" w:rsidR="00225C8E" w:rsidRPr="00D56BA3" w:rsidRDefault="00225C8E" w:rsidP="00225C8E">
      <w:pPr>
        <w:spacing w:line="240" w:lineRule="auto"/>
        <w:jc w:val="both"/>
        <w:rPr>
          <w:rFonts w:eastAsia="Times New Roman" w:cstheme="minorHAnsi"/>
          <w:lang w:eastAsia="hr-HR"/>
        </w:rPr>
      </w:pPr>
      <w:r w:rsidRPr="00D56BA3">
        <w:rPr>
          <w:rFonts w:eastAsia="Times New Roman" w:cstheme="minorHAnsi"/>
          <w:lang w:eastAsia="hr-HR"/>
        </w:rPr>
        <w:t>Suradnja sa Hrvatskim katoličkim sveučilištem na području zdravstveno – nastavne, istraživačke i stručne djelatnosti i praktičnog rada.</w:t>
      </w:r>
    </w:p>
    <w:p w14:paraId="68B2CD2A" w14:textId="77777777" w:rsidR="00225C8E" w:rsidRDefault="00225C8E" w:rsidP="00225C8E">
      <w:pPr>
        <w:spacing w:line="240" w:lineRule="auto"/>
        <w:jc w:val="both"/>
        <w:rPr>
          <w:rFonts w:eastAsia="Times New Roman" w:cstheme="minorHAnsi"/>
          <w:lang w:eastAsia="hr-HR"/>
        </w:rPr>
      </w:pPr>
      <w:r w:rsidRPr="00D56BA3">
        <w:rPr>
          <w:rFonts w:eastAsia="Times New Roman" w:cstheme="minorHAnsi"/>
          <w:lang w:eastAsia="hr-HR"/>
        </w:rPr>
        <w:lastRenderedPageBreak/>
        <w:t>Zavod za hitnu medicinu Karlovačke županije je ishodio od Ministarstva zdravstva ovlaštenje za osposobljavanje kandidata za vozače iz nastavnog predmeta „Pružanje prve pomoći osobama ozlijeđenim u prometnoj nesreći“ koje će se provoditi u sklopu edukacijskog centra.</w:t>
      </w:r>
    </w:p>
    <w:p w14:paraId="7DF1BE32" w14:textId="77777777" w:rsidR="00A51389" w:rsidRDefault="00A51389" w:rsidP="00434AEE">
      <w:pPr>
        <w:spacing w:after="0" w:line="240" w:lineRule="auto"/>
        <w:rPr>
          <w:rFonts w:cstheme="minorHAnsi"/>
          <w:b/>
        </w:rPr>
      </w:pPr>
    </w:p>
    <w:p w14:paraId="315C30B2" w14:textId="5967CB5E" w:rsidR="00565359" w:rsidRPr="00D56BA3" w:rsidRDefault="00565359" w:rsidP="00434AEE">
      <w:pPr>
        <w:spacing w:after="0" w:line="240" w:lineRule="auto"/>
        <w:rPr>
          <w:rFonts w:cstheme="minorHAnsi"/>
          <w:bCs/>
          <w:i/>
          <w:iCs/>
        </w:rPr>
      </w:pPr>
      <w:r w:rsidRPr="00D56BA3">
        <w:rPr>
          <w:rFonts w:cstheme="minorHAnsi"/>
          <w:b/>
        </w:rPr>
        <w:t xml:space="preserve">POVEZANOST </w:t>
      </w:r>
      <w:r w:rsidR="008F50BE" w:rsidRPr="00D56BA3">
        <w:rPr>
          <w:rFonts w:cstheme="minorHAnsi"/>
          <w:b/>
        </w:rPr>
        <w:t xml:space="preserve">PROGRAMA </w:t>
      </w:r>
      <w:r w:rsidRPr="00D56BA3">
        <w:rPr>
          <w:rFonts w:cstheme="minorHAnsi"/>
          <w:b/>
        </w:rPr>
        <w:t>SA STRATEŠKIM DOKUMENTIMA</w:t>
      </w:r>
      <w:r w:rsidR="00922D1E" w:rsidRPr="00D56BA3">
        <w:rPr>
          <w:rFonts w:cstheme="minorHAnsi"/>
          <w:b/>
        </w:rPr>
        <w:t xml:space="preserve"> I GODIŠNJIM PLANOM RADA</w:t>
      </w:r>
      <w:r w:rsidRPr="00D56BA3">
        <w:rPr>
          <w:rFonts w:cstheme="minorHAnsi"/>
          <w:b/>
        </w:rPr>
        <w:t xml:space="preserve">: </w:t>
      </w:r>
    </w:p>
    <w:p w14:paraId="684E1A94" w14:textId="77777777" w:rsidR="002A46B2" w:rsidRPr="00D56BA3" w:rsidRDefault="002A46B2" w:rsidP="002A46B2">
      <w:pPr>
        <w:spacing w:after="0" w:line="240" w:lineRule="auto"/>
        <w:rPr>
          <w:rFonts w:cstheme="minorHAnsi"/>
          <w:b/>
        </w:rPr>
      </w:pPr>
      <w:r w:rsidRPr="00D56BA3">
        <w:rPr>
          <w:rFonts w:eastAsia="Times New Roman" w:cstheme="minorHAnsi"/>
          <w:color w:val="000000"/>
          <w:lang w:eastAsia="ar-SA"/>
        </w:rPr>
        <w:t>Pružanje izvanbolničke hitne medicinske pomoći i edukacija zdravstvenih radnika</w:t>
      </w:r>
    </w:p>
    <w:p w14:paraId="3AF7D197" w14:textId="77777777" w:rsidR="00D73B33" w:rsidRPr="00D56BA3" w:rsidRDefault="00D73B33" w:rsidP="00434AEE">
      <w:pPr>
        <w:spacing w:after="0" w:line="240" w:lineRule="auto"/>
        <w:rPr>
          <w:rFonts w:cstheme="minorHAnsi"/>
          <w:b/>
        </w:rPr>
      </w:pPr>
    </w:p>
    <w:p w14:paraId="419452F9" w14:textId="7B825513" w:rsidR="00434AEE" w:rsidRPr="00D56BA3" w:rsidRDefault="00434AEE" w:rsidP="00434AEE">
      <w:pPr>
        <w:spacing w:after="0" w:line="240" w:lineRule="auto"/>
        <w:rPr>
          <w:rFonts w:cstheme="minorHAnsi"/>
          <w:i/>
        </w:rPr>
      </w:pPr>
      <w:r w:rsidRPr="00D56BA3">
        <w:rPr>
          <w:rFonts w:cstheme="minorHAnsi"/>
          <w:b/>
        </w:rPr>
        <w:t>ZAKONSKE I DRUGE PODLOGE NA KOJIMA SE PROGRAM ZASNIVA:</w:t>
      </w:r>
      <w:r w:rsidR="00D3713E" w:rsidRPr="00D56BA3">
        <w:rPr>
          <w:rFonts w:cstheme="minorHAnsi"/>
          <w:b/>
        </w:rPr>
        <w:t xml:space="preserve"> </w:t>
      </w:r>
    </w:p>
    <w:p w14:paraId="6F224187" w14:textId="77777777" w:rsidR="00225C8E" w:rsidRPr="00D56BA3" w:rsidRDefault="00225C8E" w:rsidP="00225C8E">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p>
    <w:p w14:paraId="345E07F2" w14:textId="77777777" w:rsidR="00A51389" w:rsidRPr="00D56BA3" w:rsidRDefault="00A51389" w:rsidP="00434AEE">
      <w:pPr>
        <w:spacing w:after="0" w:line="240" w:lineRule="auto"/>
        <w:rPr>
          <w:rFonts w:cstheme="minorHAnsi"/>
        </w:rPr>
      </w:pPr>
    </w:p>
    <w:p w14:paraId="75366956" w14:textId="6857C162" w:rsidR="00812D8A" w:rsidRPr="00D56BA3" w:rsidRDefault="00B36200" w:rsidP="00434AEE">
      <w:pPr>
        <w:spacing w:after="0" w:line="240" w:lineRule="auto"/>
        <w:rPr>
          <w:rFonts w:cstheme="minorHAnsi"/>
          <w:b/>
        </w:rPr>
      </w:pPr>
      <w:r w:rsidRPr="00D56BA3">
        <w:rPr>
          <w:rFonts w:cstheme="minorHAnsi"/>
          <w:b/>
        </w:rPr>
        <w:t>ISHODIŠTE I POKAZATELJI NA KOJIMA SE ZASNIVAJU IZRAČUNI I OCJENE POTREBNIH SREDSTAVA ZA PROVOĐENJE PROGRAMA:</w:t>
      </w:r>
      <w:r w:rsidR="00D3713E" w:rsidRPr="00D56BA3">
        <w:rPr>
          <w:rFonts w:cstheme="minorHAnsi"/>
          <w:b/>
        </w:rPr>
        <w:t xml:space="preserve"> </w:t>
      </w:r>
    </w:p>
    <w:p w14:paraId="5EEB79BD" w14:textId="77777777" w:rsidR="00225C8E" w:rsidRDefault="00225C8E" w:rsidP="00225C8E">
      <w:pPr>
        <w:spacing w:after="0" w:line="240" w:lineRule="auto"/>
        <w:jc w:val="both"/>
        <w:rPr>
          <w:rFonts w:cstheme="minorHAnsi"/>
        </w:rPr>
      </w:pPr>
      <w:r w:rsidRPr="00D56BA3">
        <w:rPr>
          <w:rFonts w:cstheme="minorHAnsi"/>
        </w:rPr>
        <w:t>Izračuni potrebnih sredstava temelje u skladu s preuzetim zakonskim obvezama na provjerenim tržišnim cijenama za potrebna ulaganja.</w:t>
      </w:r>
    </w:p>
    <w:p w14:paraId="0AAA40F9" w14:textId="77777777" w:rsidR="00225C8E" w:rsidRPr="00D56BA3" w:rsidRDefault="00225C8E" w:rsidP="00225C8E">
      <w:pPr>
        <w:spacing w:after="0" w:line="240" w:lineRule="auto"/>
        <w:jc w:val="both"/>
        <w:rPr>
          <w:rFonts w:cstheme="minorHAnsi"/>
        </w:rPr>
      </w:pPr>
      <w:r w:rsidRPr="00A73A2E">
        <w:rPr>
          <w:rFonts w:cstheme="minorHAnsi"/>
        </w:rPr>
        <w:t>Pravilnik o standardima i normativima u pogledu prostora, radnika i medicinsko-tehničke opreme za obavljanje djelatnosti hitne medicine i djelatnosti sanitetskog prijevoza (NN 64/24)</w:t>
      </w:r>
    </w:p>
    <w:p w14:paraId="408B46DB" w14:textId="77777777" w:rsidR="00225C8E" w:rsidRDefault="00225C8E" w:rsidP="00225C8E">
      <w:pPr>
        <w:spacing w:after="0" w:line="240" w:lineRule="auto"/>
        <w:jc w:val="both"/>
        <w:rPr>
          <w:rFonts w:cstheme="minorHAnsi"/>
        </w:rPr>
      </w:pPr>
      <w:bookmarkStart w:id="0" w:name="_Hlk132371135"/>
      <w:r>
        <w:rPr>
          <w:rFonts w:cstheme="minorHAnsi"/>
        </w:rPr>
        <w:t xml:space="preserve">Sukladno Odluci o raspodjeli rezultata i načinu korištenja viška prihoda u 2024.  godini u izmjenu financijskog plana uključen je višak vlastitih prihoda u iznosu od </w:t>
      </w:r>
      <w:r w:rsidRPr="006015C8">
        <w:rPr>
          <w:rFonts w:cstheme="minorHAnsi"/>
        </w:rPr>
        <w:t>31.005,45</w:t>
      </w:r>
      <w:r>
        <w:rPr>
          <w:rFonts w:cstheme="minorHAnsi"/>
        </w:rPr>
        <w:t xml:space="preserve"> EUR. </w:t>
      </w:r>
    </w:p>
    <w:bookmarkEnd w:id="0"/>
    <w:p w14:paraId="3A2A1474" w14:textId="29AB14E8" w:rsidR="00225C8E" w:rsidRDefault="00225C8E" w:rsidP="00225C8E">
      <w:pPr>
        <w:spacing w:after="0" w:line="240" w:lineRule="auto"/>
        <w:jc w:val="both"/>
        <w:rPr>
          <w:rFonts w:cstheme="minorHAnsi"/>
        </w:rPr>
      </w:pPr>
      <w:r>
        <w:rPr>
          <w:rFonts w:cstheme="minorHAnsi"/>
        </w:rPr>
        <w:t>Zavod za hitnu medicinu Karlovačke županije tijekom 2025. godine očekuje povećanje prihoda od pruženih zdravstvenih usluga.</w:t>
      </w:r>
    </w:p>
    <w:p w14:paraId="7B5F7842" w14:textId="77777777" w:rsidR="00225C8E" w:rsidRPr="00D56BA3" w:rsidRDefault="00225C8E" w:rsidP="00225C8E">
      <w:pPr>
        <w:spacing w:after="0" w:line="240" w:lineRule="auto"/>
        <w:jc w:val="both"/>
        <w:rPr>
          <w:rFonts w:cstheme="minorHAnsi"/>
        </w:rPr>
      </w:pPr>
      <w:r w:rsidRPr="000C0DB3">
        <w:rPr>
          <w:rFonts w:cstheme="minorHAnsi"/>
        </w:rPr>
        <w:t>Pravilnik o organizaciji i načinu obavljanja djelatnost sanitetskog prijevoza (NN 72/19).</w:t>
      </w:r>
    </w:p>
    <w:p w14:paraId="382E7FE3" w14:textId="77777777" w:rsidR="00A51389" w:rsidRPr="00D56BA3" w:rsidRDefault="00A51389" w:rsidP="00434AEE">
      <w:pPr>
        <w:spacing w:after="0" w:line="240" w:lineRule="auto"/>
        <w:rPr>
          <w:rFonts w:cstheme="minorHAnsi"/>
        </w:rPr>
      </w:pPr>
    </w:p>
    <w:p w14:paraId="62238EE9" w14:textId="41731C3B" w:rsidR="00377DF3" w:rsidRPr="00D56BA3" w:rsidRDefault="00377DF3" w:rsidP="00434AEE">
      <w:pPr>
        <w:spacing w:after="0" w:line="240" w:lineRule="auto"/>
        <w:rPr>
          <w:rFonts w:cstheme="minorHAnsi"/>
          <w:b/>
        </w:rPr>
      </w:pPr>
      <w:r w:rsidRPr="00D56BA3">
        <w:rPr>
          <w:rFonts w:cstheme="minorHAnsi"/>
          <w:b/>
        </w:rPr>
        <w:t>IZVJEŠTAJ O POSTIGNUTIM CILJEVIMA I REZULTATIMA PROGRAMA TEMELJENIM NA POKAZATELJIMA USPJEŠNOSTI U PRETHODNOJ GODINI:</w:t>
      </w:r>
      <w:r w:rsidR="00D3713E" w:rsidRPr="00D56BA3">
        <w:rPr>
          <w:rFonts w:cstheme="minorHAnsi"/>
          <w:b/>
        </w:rPr>
        <w:t xml:space="preserve"> </w:t>
      </w:r>
    </w:p>
    <w:p w14:paraId="1D6D3AD6" w14:textId="77777777" w:rsidR="00225C8E" w:rsidRPr="00D56BA3" w:rsidRDefault="00225C8E" w:rsidP="00225C8E">
      <w:pPr>
        <w:suppressAutoHyphens/>
        <w:snapToGrid w:val="0"/>
        <w:spacing w:after="0" w:line="240" w:lineRule="auto"/>
        <w:ind w:right="225"/>
        <w:jc w:val="both"/>
        <w:rPr>
          <w:rFonts w:eastAsia="Calibri" w:cstheme="minorHAnsi"/>
          <w:bCs/>
          <w:lang w:eastAsia="ar-SA"/>
        </w:rPr>
      </w:pPr>
      <w:r w:rsidRPr="00D56BA3">
        <w:rPr>
          <w:rFonts w:eastAsia="Calibri" w:cstheme="minorHAnsi"/>
          <w:bCs/>
          <w:lang w:eastAsia="ar-SA"/>
        </w:rPr>
        <w:t xml:space="preserve">Ostvareno je provođenje licenciranih edukacija za sve zdravstvene radnike sa područja Karlovačke županije te Hrvatske. </w:t>
      </w:r>
    </w:p>
    <w:p w14:paraId="0276E2C3" w14:textId="77777777" w:rsidR="00225C8E" w:rsidRDefault="00225C8E" w:rsidP="00225C8E">
      <w:pPr>
        <w:spacing w:after="0" w:line="240" w:lineRule="auto"/>
        <w:jc w:val="both"/>
        <w:rPr>
          <w:rFonts w:eastAsia="Calibri" w:cstheme="minorHAnsi"/>
          <w:bCs/>
          <w:lang w:eastAsia="ar-SA"/>
        </w:rPr>
      </w:pPr>
      <w:r w:rsidRPr="00D56BA3">
        <w:rPr>
          <w:rFonts w:eastAsia="Calibri" w:cstheme="minorHAnsi"/>
          <w:bCs/>
          <w:lang w:eastAsia="ar-SA"/>
        </w:rPr>
        <w:t xml:space="preserve">Provođenjem projekta Hrvatskog zavoda za hitnu medicinu i Ministarstva zdravlja „Pokreni srce spasi život“ Zavod za hitnu medicinu sudjeluje u edukaciji građana laika za upotrebu automatskih vanjskih defibrilatora. </w:t>
      </w:r>
    </w:p>
    <w:p w14:paraId="10346D0B" w14:textId="77777777" w:rsidR="00CC396F" w:rsidRPr="00766B49" w:rsidRDefault="00CC396F" w:rsidP="00CC396F">
      <w:pPr>
        <w:spacing w:after="0" w:line="240" w:lineRule="auto"/>
        <w:rPr>
          <w:rFonts w:cstheme="minorHAnsi"/>
          <w:b/>
        </w:rPr>
      </w:pPr>
    </w:p>
    <w:p w14:paraId="19D985A0" w14:textId="4F92DBB7" w:rsidR="00662460" w:rsidRPr="00766B49" w:rsidRDefault="00662460" w:rsidP="004145CD">
      <w:pPr>
        <w:spacing w:after="0" w:line="240" w:lineRule="auto"/>
        <w:rPr>
          <w:rFonts w:cstheme="minorHAnsi"/>
          <w:b/>
        </w:rPr>
      </w:pPr>
      <w:r w:rsidRPr="00766B49">
        <w:rPr>
          <w:rFonts w:cstheme="minorHAnsi"/>
          <w:b/>
        </w:rPr>
        <w:t xml:space="preserve">POKAZATELJI USPJEŠNOSTI PROGRAMA: </w:t>
      </w:r>
    </w:p>
    <w:p w14:paraId="48E80AE4" w14:textId="77777777" w:rsidR="00662460" w:rsidRPr="00766B49" w:rsidRDefault="00662460" w:rsidP="004145CD">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662460" w:rsidRPr="00766B49" w14:paraId="4BD10A1F" w14:textId="77777777" w:rsidTr="00003946">
        <w:trPr>
          <w:trHeight w:val="634"/>
        </w:trPr>
        <w:tc>
          <w:tcPr>
            <w:tcW w:w="1271" w:type="dxa"/>
            <w:vAlign w:val="center"/>
          </w:tcPr>
          <w:p w14:paraId="08F69669" w14:textId="77777777" w:rsidR="00662460" w:rsidRPr="00766B49" w:rsidRDefault="00662460" w:rsidP="004145CD">
            <w:pPr>
              <w:jc w:val="center"/>
              <w:rPr>
                <w:rFonts w:cstheme="minorHAnsi"/>
                <w:b/>
              </w:rPr>
            </w:pPr>
            <w:r w:rsidRPr="00766B49">
              <w:rPr>
                <w:rFonts w:cstheme="minorHAnsi"/>
                <w:b/>
              </w:rPr>
              <w:t>Pokazatelj uspješnosti</w:t>
            </w:r>
          </w:p>
        </w:tc>
        <w:tc>
          <w:tcPr>
            <w:tcW w:w="2856" w:type="dxa"/>
            <w:vAlign w:val="center"/>
          </w:tcPr>
          <w:p w14:paraId="76F4FBDB" w14:textId="77777777" w:rsidR="00662460" w:rsidRPr="00766B49" w:rsidRDefault="00662460" w:rsidP="004145CD">
            <w:pPr>
              <w:jc w:val="center"/>
              <w:rPr>
                <w:rFonts w:cstheme="minorHAnsi"/>
                <w:b/>
              </w:rPr>
            </w:pPr>
            <w:r w:rsidRPr="00766B49">
              <w:rPr>
                <w:rFonts w:cstheme="minorHAnsi"/>
                <w:b/>
              </w:rPr>
              <w:t>Definicija</w:t>
            </w:r>
          </w:p>
        </w:tc>
        <w:tc>
          <w:tcPr>
            <w:tcW w:w="630" w:type="dxa"/>
            <w:vAlign w:val="center"/>
          </w:tcPr>
          <w:p w14:paraId="2F6EE5DD" w14:textId="77777777" w:rsidR="00662460" w:rsidRPr="00766B49" w:rsidRDefault="00662460" w:rsidP="004145CD">
            <w:pPr>
              <w:jc w:val="center"/>
              <w:rPr>
                <w:rFonts w:cstheme="minorHAnsi"/>
                <w:b/>
              </w:rPr>
            </w:pPr>
            <w:r w:rsidRPr="00766B49">
              <w:rPr>
                <w:rFonts w:cstheme="minorHAnsi"/>
                <w:b/>
              </w:rPr>
              <w:t>Jedinica</w:t>
            </w:r>
          </w:p>
        </w:tc>
        <w:tc>
          <w:tcPr>
            <w:tcW w:w="1276" w:type="dxa"/>
            <w:vAlign w:val="center"/>
          </w:tcPr>
          <w:p w14:paraId="4C7518F0" w14:textId="77777777" w:rsidR="00662460" w:rsidRPr="00766B49" w:rsidRDefault="00662460" w:rsidP="004145CD">
            <w:pPr>
              <w:jc w:val="center"/>
              <w:rPr>
                <w:rFonts w:cstheme="minorHAnsi"/>
                <w:b/>
              </w:rPr>
            </w:pPr>
            <w:r w:rsidRPr="00766B49">
              <w:rPr>
                <w:rFonts w:cstheme="minorHAnsi"/>
                <w:b/>
              </w:rPr>
              <w:t>Polazna vrijednost</w:t>
            </w:r>
          </w:p>
        </w:tc>
        <w:tc>
          <w:tcPr>
            <w:tcW w:w="1276" w:type="dxa"/>
            <w:vAlign w:val="center"/>
          </w:tcPr>
          <w:p w14:paraId="434A9E3B" w14:textId="7CE4EBCB" w:rsidR="00662460" w:rsidRPr="00766B49" w:rsidRDefault="00662460" w:rsidP="004145CD">
            <w:pPr>
              <w:jc w:val="center"/>
              <w:rPr>
                <w:rFonts w:cstheme="minorHAnsi"/>
                <w:b/>
              </w:rPr>
            </w:pPr>
            <w:r w:rsidRPr="00766B49">
              <w:rPr>
                <w:rFonts w:cstheme="minorHAnsi"/>
                <w:b/>
              </w:rPr>
              <w:t>Ciljana vrijednost 202</w:t>
            </w:r>
            <w:r w:rsidR="00225C8E">
              <w:rPr>
                <w:rFonts w:cstheme="minorHAnsi"/>
                <w:b/>
              </w:rPr>
              <w:t>5</w:t>
            </w:r>
            <w:r w:rsidRPr="00766B49">
              <w:rPr>
                <w:rFonts w:cstheme="minorHAnsi"/>
                <w:b/>
              </w:rPr>
              <w:t>.</w:t>
            </w:r>
          </w:p>
        </w:tc>
        <w:tc>
          <w:tcPr>
            <w:tcW w:w="1276" w:type="dxa"/>
          </w:tcPr>
          <w:p w14:paraId="20A51E9E" w14:textId="4FFB1622" w:rsidR="00662460" w:rsidRPr="00766B49" w:rsidRDefault="00662460" w:rsidP="004145CD">
            <w:pPr>
              <w:jc w:val="center"/>
              <w:rPr>
                <w:rFonts w:cstheme="minorHAnsi"/>
              </w:rPr>
            </w:pPr>
            <w:r w:rsidRPr="00766B49">
              <w:rPr>
                <w:rFonts w:cstheme="minorHAnsi"/>
                <w:b/>
              </w:rPr>
              <w:t>Ciljana vrijednost 202</w:t>
            </w:r>
            <w:r w:rsidR="00225C8E">
              <w:rPr>
                <w:rFonts w:cstheme="minorHAnsi"/>
                <w:b/>
              </w:rPr>
              <w:t>6</w:t>
            </w:r>
            <w:r w:rsidRPr="00766B49">
              <w:rPr>
                <w:rFonts w:cstheme="minorHAnsi"/>
                <w:b/>
              </w:rPr>
              <w:t>.</w:t>
            </w:r>
          </w:p>
        </w:tc>
        <w:tc>
          <w:tcPr>
            <w:tcW w:w="1276" w:type="dxa"/>
          </w:tcPr>
          <w:p w14:paraId="79945D6D" w14:textId="305A544D" w:rsidR="00662460" w:rsidRPr="00766B49" w:rsidRDefault="00662460" w:rsidP="004145CD">
            <w:pPr>
              <w:jc w:val="center"/>
              <w:rPr>
                <w:rFonts w:cstheme="minorHAnsi"/>
              </w:rPr>
            </w:pPr>
            <w:r w:rsidRPr="00766B49">
              <w:rPr>
                <w:rFonts w:cstheme="minorHAnsi"/>
                <w:b/>
              </w:rPr>
              <w:t>Ciljana vrijednost 202</w:t>
            </w:r>
            <w:r w:rsidR="00225C8E">
              <w:rPr>
                <w:rFonts w:cstheme="minorHAnsi"/>
                <w:b/>
              </w:rPr>
              <w:t>7</w:t>
            </w:r>
            <w:r w:rsidRPr="00766B49">
              <w:rPr>
                <w:rFonts w:cstheme="minorHAnsi"/>
                <w:b/>
              </w:rPr>
              <w:t>.</w:t>
            </w:r>
          </w:p>
        </w:tc>
      </w:tr>
      <w:tr w:rsidR="00662460" w:rsidRPr="00766B49" w14:paraId="0BFF721E" w14:textId="77777777" w:rsidTr="00003946">
        <w:trPr>
          <w:trHeight w:val="207"/>
        </w:trPr>
        <w:tc>
          <w:tcPr>
            <w:tcW w:w="1271" w:type="dxa"/>
          </w:tcPr>
          <w:p w14:paraId="2D7E13EA" w14:textId="51643E6E" w:rsidR="00662460" w:rsidRPr="00766B49" w:rsidRDefault="00E15F62" w:rsidP="004145CD">
            <w:pPr>
              <w:rPr>
                <w:rFonts w:cstheme="minorHAnsi"/>
              </w:rPr>
            </w:pPr>
            <w:r>
              <w:rPr>
                <w:rFonts w:cstheme="minorHAnsi"/>
              </w:rPr>
              <w:t xml:space="preserve">Broj građana koji su </w:t>
            </w:r>
            <w:r w:rsidRPr="00E15F62">
              <w:rPr>
                <w:rFonts w:cstheme="minorHAnsi"/>
              </w:rPr>
              <w:t>nauči</w:t>
            </w:r>
            <w:r>
              <w:rPr>
                <w:rFonts w:cstheme="minorHAnsi"/>
              </w:rPr>
              <w:t>li</w:t>
            </w:r>
            <w:r w:rsidRPr="00E15F62">
              <w:rPr>
                <w:rFonts w:cstheme="minorHAnsi"/>
              </w:rPr>
              <w:t xml:space="preserve"> kako prepoznati znakove srčanog zastoja i pravilno pružiti prvu pomoć uz uporabu AVD-a.</w:t>
            </w:r>
          </w:p>
        </w:tc>
        <w:tc>
          <w:tcPr>
            <w:tcW w:w="2856" w:type="dxa"/>
          </w:tcPr>
          <w:p w14:paraId="58CECAE1" w14:textId="021E794B" w:rsidR="00662460" w:rsidRPr="00766B49" w:rsidRDefault="00E15F62" w:rsidP="004145CD">
            <w:pPr>
              <w:rPr>
                <w:rFonts w:cstheme="minorHAnsi"/>
              </w:rPr>
            </w:pPr>
            <w:r w:rsidRPr="00E15F62">
              <w:rPr>
                <w:rFonts w:cstheme="minorHAnsi"/>
              </w:rPr>
              <w:t>Građane</w:t>
            </w:r>
            <w:r>
              <w:rPr>
                <w:rFonts w:cstheme="minorHAnsi"/>
              </w:rPr>
              <w:t xml:space="preserve"> je</w:t>
            </w:r>
            <w:r w:rsidRPr="00E15F62">
              <w:rPr>
                <w:rFonts w:cstheme="minorHAnsi"/>
              </w:rPr>
              <w:t xml:space="preserve"> važno upoznati s postupcima pružanja prve pomoći, oživljavanja i upotrebe automatskih vanjskih defibrilatora, kako bi bili u stanju prepoznati hitna stanja i pravodobno pružiti pomoć.</w:t>
            </w:r>
          </w:p>
        </w:tc>
        <w:tc>
          <w:tcPr>
            <w:tcW w:w="630" w:type="dxa"/>
          </w:tcPr>
          <w:p w14:paraId="1049EF89" w14:textId="7601B685" w:rsidR="00662460" w:rsidRPr="00766B49" w:rsidRDefault="00024CE5" w:rsidP="004145CD">
            <w:pPr>
              <w:jc w:val="center"/>
              <w:rPr>
                <w:rFonts w:cstheme="minorHAnsi"/>
                <w:b/>
              </w:rPr>
            </w:pPr>
            <w:r>
              <w:rPr>
                <w:rFonts w:cstheme="minorHAnsi"/>
                <w:b/>
              </w:rPr>
              <w:t>Broj</w:t>
            </w:r>
          </w:p>
        </w:tc>
        <w:tc>
          <w:tcPr>
            <w:tcW w:w="1276" w:type="dxa"/>
          </w:tcPr>
          <w:p w14:paraId="7F770D6B" w14:textId="0C2184DA" w:rsidR="00662460" w:rsidRPr="00766B49" w:rsidRDefault="00024CE5" w:rsidP="004145CD">
            <w:pPr>
              <w:jc w:val="right"/>
              <w:rPr>
                <w:rFonts w:cstheme="minorHAnsi"/>
                <w:b/>
              </w:rPr>
            </w:pPr>
            <w:r>
              <w:rPr>
                <w:rFonts w:cstheme="minorHAnsi"/>
                <w:b/>
              </w:rPr>
              <w:t>100</w:t>
            </w:r>
          </w:p>
        </w:tc>
        <w:tc>
          <w:tcPr>
            <w:tcW w:w="1276" w:type="dxa"/>
          </w:tcPr>
          <w:p w14:paraId="154AB9FC" w14:textId="6702FA89" w:rsidR="00662460" w:rsidRPr="00766B49" w:rsidRDefault="00024CE5" w:rsidP="004145CD">
            <w:pPr>
              <w:jc w:val="right"/>
              <w:rPr>
                <w:rFonts w:cstheme="minorHAnsi"/>
                <w:b/>
              </w:rPr>
            </w:pPr>
            <w:r>
              <w:rPr>
                <w:rFonts w:cstheme="minorHAnsi"/>
                <w:b/>
              </w:rPr>
              <w:t>200</w:t>
            </w:r>
          </w:p>
        </w:tc>
        <w:tc>
          <w:tcPr>
            <w:tcW w:w="1276" w:type="dxa"/>
          </w:tcPr>
          <w:p w14:paraId="6ECDB29D" w14:textId="43EEEC36" w:rsidR="00662460" w:rsidRPr="00766B49" w:rsidRDefault="00024CE5" w:rsidP="004145CD">
            <w:pPr>
              <w:jc w:val="right"/>
              <w:rPr>
                <w:rFonts w:cstheme="minorHAnsi"/>
                <w:b/>
              </w:rPr>
            </w:pPr>
            <w:r>
              <w:rPr>
                <w:rFonts w:cstheme="minorHAnsi"/>
                <w:b/>
              </w:rPr>
              <w:t>300</w:t>
            </w:r>
          </w:p>
        </w:tc>
        <w:tc>
          <w:tcPr>
            <w:tcW w:w="1276" w:type="dxa"/>
          </w:tcPr>
          <w:p w14:paraId="644A2878" w14:textId="6E70F46A" w:rsidR="00662460" w:rsidRPr="00766B49" w:rsidRDefault="00024CE5" w:rsidP="004145CD">
            <w:pPr>
              <w:jc w:val="right"/>
              <w:rPr>
                <w:rFonts w:cstheme="minorHAnsi"/>
                <w:b/>
              </w:rPr>
            </w:pPr>
            <w:r>
              <w:rPr>
                <w:rFonts w:cstheme="minorHAnsi"/>
                <w:b/>
              </w:rPr>
              <w:t>400</w:t>
            </w:r>
          </w:p>
        </w:tc>
      </w:tr>
      <w:tr w:rsidR="00662460" w:rsidRPr="00766B49" w14:paraId="3612F4EE" w14:textId="77777777" w:rsidTr="00003946">
        <w:trPr>
          <w:trHeight w:val="207"/>
        </w:trPr>
        <w:tc>
          <w:tcPr>
            <w:tcW w:w="1271" w:type="dxa"/>
          </w:tcPr>
          <w:p w14:paraId="20464F17" w14:textId="77777777" w:rsidR="00662460" w:rsidRPr="00766B49" w:rsidRDefault="00662460" w:rsidP="004145CD">
            <w:pPr>
              <w:rPr>
                <w:rFonts w:cstheme="minorHAnsi"/>
              </w:rPr>
            </w:pPr>
          </w:p>
        </w:tc>
        <w:tc>
          <w:tcPr>
            <w:tcW w:w="2856" w:type="dxa"/>
          </w:tcPr>
          <w:p w14:paraId="4454F00F" w14:textId="77777777" w:rsidR="00662460" w:rsidRPr="00766B49" w:rsidRDefault="00662460" w:rsidP="004145CD">
            <w:pPr>
              <w:rPr>
                <w:rFonts w:cstheme="minorHAnsi"/>
              </w:rPr>
            </w:pPr>
          </w:p>
        </w:tc>
        <w:tc>
          <w:tcPr>
            <w:tcW w:w="630" w:type="dxa"/>
          </w:tcPr>
          <w:p w14:paraId="098A4CF7" w14:textId="77777777" w:rsidR="00662460" w:rsidRPr="00766B49" w:rsidRDefault="00662460" w:rsidP="004145CD">
            <w:pPr>
              <w:jc w:val="center"/>
              <w:rPr>
                <w:rFonts w:cstheme="minorHAnsi"/>
                <w:b/>
              </w:rPr>
            </w:pPr>
          </w:p>
        </w:tc>
        <w:tc>
          <w:tcPr>
            <w:tcW w:w="1276" w:type="dxa"/>
          </w:tcPr>
          <w:p w14:paraId="19B74738" w14:textId="77777777" w:rsidR="00662460" w:rsidRPr="00766B49" w:rsidRDefault="00662460" w:rsidP="004145CD">
            <w:pPr>
              <w:jc w:val="right"/>
              <w:rPr>
                <w:rFonts w:cstheme="minorHAnsi"/>
                <w:b/>
              </w:rPr>
            </w:pPr>
          </w:p>
        </w:tc>
        <w:tc>
          <w:tcPr>
            <w:tcW w:w="1276" w:type="dxa"/>
          </w:tcPr>
          <w:p w14:paraId="2733FE9F" w14:textId="77777777" w:rsidR="00662460" w:rsidRPr="00766B49" w:rsidRDefault="00662460" w:rsidP="004145CD">
            <w:pPr>
              <w:jc w:val="right"/>
              <w:rPr>
                <w:rFonts w:cstheme="minorHAnsi"/>
                <w:b/>
              </w:rPr>
            </w:pPr>
          </w:p>
        </w:tc>
        <w:tc>
          <w:tcPr>
            <w:tcW w:w="1276" w:type="dxa"/>
          </w:tcPr>
          <w:p w14:paraId="10BBD3FC" w14:textId="77777777" w:rsidR="00662460" w:rsidRPr="00766B49" w:rsidRDefault="00662460" w:rsidP="004145CD">
            <w:pPr>
              <w:jc w:val="right"/>
              <w:rPr>
                <w:rFonts w:cstheme="minorHAnsi"/>
                <w:b/>
              </w:rPr>
            </w:pPr>
          </w:p>
        </w:tc>
        <w:tc>
          <w:tcPr>
            <w:tcW w:w="1276" w:type="dxa"/>
          </w:tcPr>
          <w:p w14:paraId="10C02332" w14:textId="77777777" w:rsidR="00662460" w:rsidRPr="00766B49" w:rsidRDefault="00662460" w:rsidP="004145CD">
            <w:pPr>
              <w:jc w:val="right"/>
              <w:rPr>
                <w:rFonts w:cstheme="minorHAnsi"/>
                <w:b/>
              </w:rPr>
            </w:pPr>
          </w:p>
        </w:tc>
      </w:tr>
      <w:tr w:rsidR="00662460" w:rsidRPr="00766B49" w14:paraId="3CC38A48" w14:textId="77777777" w:rsidTr="00003946">
        <w:trPr>
          <w:trHeight w:val="219"/>
        </w:trPr>
        <w:tc>
          <w:tcPr>
            <w:tcW w:w="1271" w:type="dxa"/>
          </w:tcPr>
          <w:p w14:paraId="104B180B" w14:textId="77777777" w:rsidR="00662460" w:rsidRPr="00766B49" w:rsidRDefault="00662460" w:rsidP="004145CD">
            <w:pPr>
              <w:rPr>
                <w:rFonts w:cstheme="minorHAnsi"/>
              </w:rPr>
            </w:pPr>
          </w:p>
        </w:tc>
        <w:tc>
          <w:tcPr>
            <w:tcW w:w="2856" w:type="dxa"/>
          </w:tcPr>
          <w:p w14:paraId="2BE61FB6" w14:textId="77777777" w:rsidR="00662460" w:rsidRPr="00766B49" w:rsidRDefault="00662460" w:rsidP="004145CD">
            <w:pPr>
              <w:rPr>
                <w:rFonts w:cstheme="minorHAnsi"/>
              </w:rPr>
            </w:pPr>
          </w:p>
        </w:tc>
        <w:tc>
          <w:tcPr>
            <w:tcW w:w="630" w:type="dxa"/>
          </w:tcPr>
          <w:p w14:paraId="365B480F" w14:textId="77777777" w:rsidR="00662460" w:rsidRPr="00766B49" w:rsidRDefault="00662460" w:rsidP="004145CD">
            <w:pPr>
              <w:jc w:val="center"/>
              <w:rPr>
                <w:rFonts w:cstheme="minorHAnsi"/>
                <w:b/>
              </w:rPr>
            </w:pPr>
          </w:p>
        </w:tc>
        <w:tc>
          <w:tcPr>
            <w:tcW w:w="1276" w:type="dxa"/>
          </w:tcPr>
          <w:p w14:paraId="66E8311A" w14:textId="77777777" w:rsidR="00662460" w:rsidRPr="00766B49" w:rsidRDefault="00662460" w:rsidP="004145CD">
            <w:pPr>
              <w:jc w:val="right"/>
              <w:rPr>
                <w:rFonts w:cstheme="minorHAnsi"/>
                <w:b/>
              </w:rPr>
            </w:pPr>
          </w:p>
        </w:tc>
        <w:tc>
          <w:tcPr>
            <w:tcW w:w="1276" w:type="dxa"/>
          </w:tcPr>
          <w:p w14:paraId="74B0A17C" w14:textId="77777777" w:rsidR="00662460" w:rsidRPr="00766B49" w:rsidRDefault="00662460" w:rsidP="004145CD">
            <w:pPr>
              <w:jc w:val="right"/>
              <w:rPr>
                <w:rFonts w:cstheme="minorHAnsi"/>
                <w:b/>
              </w:rPr>
            </w:pPr>
          </w:p>
        </w:tc>
        <w:tc>
          <w:tcPr>
            <w:tcW w:w="1276" w:type="dxa"/>
          </w:tcPr>
          <w:p w14:paraId="37301998" w14:textId="77777777" w:rsidR="00662460" w:rsidRPr="00766B49" w:rsidRDefault="00662460" w:rsidP="004145CD">
            <w:pPr>
              <w:jc w:val="right"/>
              <w:rPr>
                <w:rFonts w:cstheme="minorHAnsi"/>
                <w:b/>
              </w:rPr>
            </w:pPr>
          </w:p>
        </w:tc>
        <w:tc>
          <w:tcPr>
            <w:tcW w:w="1276" w:type="dxa"/>
          </w:tcPr>
          <w:p w14:paraId="4B52A653" w14:textId="77777777" w:rsidR="00662460" w:rsidRPr="00766B49" w:rsidRDefault="00662460" w:rsidP="004145CD">
            <w:pPr>
              <w:jc w:val="right"/>
              <w:rPr>
                <w:rFonts w:cstheme="minorHAnsi"/>
                <w:b/>
              </w:rPr>
            </w:pPr>
          </w:p>
        </w:tc>
      </w:tr>
    </w:tbl>
    <w:p w14:paraId="37993837" w14:textId="77777777" w:rsidR="004145CD" w:rsidRDefault="004145CD" w:rsidP="004145CD">
      <w:pPr>
        <w:spacing w:after="0" w:line="240" w:lineRule="auto"/>
        <w:rPr>
          <w:rFonts w:cstheme="minorHAnsi"/>
          <w:b/>
        </w:rPr>
      </w:pPr>
    </w:p>
    <w:p w14:paraId="6A34DCC7" w14:textId="045B24A3" w:rsidR="00041292" w:rsidRPr="00766B49" w:rsidRDefault="00B36200" w:rsidP="004145CD">
      <w:pPr>
        <w:spacing w:after="0" w:line="240" w:lineRule="auto"/>
        <w:rPr>
          <w:rFonts w:cstheme="minorHAnsi"/>
          <w:b/>
        </w:rPr>
      </w:pPr>
      <w:r w:rsidRPr="00766B49">
        <w:rPr>
          <w:rFonts w:cstheme="minorHAnsi"/>
          <w:b/>
        </w:rPr>
        <w:lastRenderedPageBreak/>
        <w:t>NAČIN I SREDSTVA ZA REALIZACIJU PROGRAMA:</w:t>
      </w:r>
    </w:p>
    <w:p w14:paraId="09069C08" w14:textId="77777777" w:rsidR="00B36200" w:rsidRPr="004145CD" w:rsidRDefault="00B36200" w:rsidP="004145CD">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637"/>
        <w:gridCol w:w="1224"/>
        <w:gridCol w:w="1266"/>
        <w:gridCol w:w="1266"/>
        <w:gridCol w:w="1249"/>
      </w:tblGrid>
      <w:tr w:rsidR="00003946" w:rsidRPr="00766B49" w14:paraId="0AF48B9A" w14:textId="77777777" w:rsidTr="00BA093D">
        <w:tc>
          <w:tcPr>
            <w:tcW w:w="1987" w:type="dxa"/>
          </w:tcPr>
          <w:p w14:paraId="5D9C9B4C" w14:textId="06762D4F" w:rsidR="00003946" w:rsidRPr="00766B49" w:rsidRDefault="00003946" w:rsidP="004145CD">
            <w:pPr>
              <w:jc w:val="center"/>
              <w:rPr>
                <w:rFonts w:cstheme="minorHAnsi"/>
                <w:b/>
              </w:rPr>
            </w:pPr>
            <w:r w:rsidRPr="00766B49">
              <w:rPr>
                <w:rFonts w:cstheme="minorHAnsi"/>
                <w:b/>
              </w:rPr>
              <w:t>Šifra aktivnosti/projekta</w:t>
            </w:r>
          </w:p>
        </w:tc>
        <w:tc>
          <w:tcPr>
            <w:tcW w:w="2642" w:type="dxa"/>
          </w:tcPr>
          <w:p w14:paraId="5BFE9BE2" w14:textId="77777777" w:rsidR="00003946" w:rsidRPr="00766B49" w:rsidRDefault="00003946" w:rsidP="004145CD">
            <w:pPr>
              <w:rPr>
                <w:rFonts w:cstheme="minorHAnsi"/>
                <w:b/>
              </w:rPr>
            </w:pPr>
            <w:r w:rsidRPr="00766B49">
              <w:rPr>
                <w:rFonts w:cstheme="minorHAnsi"/>
                <w:b/>
              </w:rPr>
              <w:t>Naziv aktivnosti / projekta</w:t>
            </w:r>
          </w:p>
        </w:tc>
        <w:tc>
          <w:tcPr>
            <w:tcW w:w="1219" w:type="dxa"/>
          </w:tcPr>
          <w:p w14:paraId="32FE1314" w14:textId="67DF0176" w:rsidR="00003946" w:rsidRPr="00766B49" w:rsidRDefault="00003946" w:rsidP="004145CD">
            <w:pPr>
              <w:jc w:val="center"/>
              <w:rPr>
                <w:rFonts w:cstheme="minorHAnsi"/>
                <w:b/>
              </w:rPr>
            </w:pPr>
            <w:r>
              <w:rPr>
                <w:rFonts w:cstheme="minorHAnsi"/>
                <w:b/>
              </w:rPr>
              <w:t>202</w:t>
            </w:r>
            <w:r w:rsidR="00B2265E">
              <w:rPr>
                <w:rFonts w:cstheme="minorHAnsi"/>
                <w:b/>
              </w:rPr>
              <w:t>4</w:t>
            </w:r>
            <w:r>
              <w:rPr>
                <w:rFonts w:cstheme="minorHAnsi"/>
                <w:b/>
              </w:rPr>
              <w:t>.</w:t>
            </w:r>
          </w:p>
        </w:tc>
        <w:tc>
          <w:tcPr>
            <w:tcW w:w="1266" w:type="dxa"/>
          </w:tcPr>
          <w:p w14:paraId="51AF0ECF" w14:textId="73126B12" w:rsidR="00003946" w:rsidRPr="00766B49" w:rsidRDefault="00003946" w:rsidP="004145CD">
            <w:pPr>
              <w:jc w:val="center"/>
              <w:rPr>
                <w:rFonts w:cstheme="minorHAnsi"/>
                <w:b/>
              </w:rPr>
            </w:pPr>
            <w:r w:rsidRPr="00766B49">
              <w:rPr>
                <w:rFonts w:cstheme="minorHAnsi"/>
                <w:b/>
              </w:rPr>
              <w:t>202</w:t>
            </w:r>
            <w:r w:rsidR="00B2265E">
              <w:rPr>
                <w:rFonts w:cstheme="minorHAnsi"/>
                <w:b/>
              </w:rPr>
              <w:t>5</w:t>
            </w:r>
            <w:r w:rsidRPr="00766B49">
              <w:rPr>
                <w:rFonts w:cstheme="minorHAnsi"/>
                <w:b/>
              </w:rPr>
              <w:t>.</w:t>
            </w:r>
          </w:p>
        </w:tc>
        <w:tc>
          <w:tcPr>
            <w:tcW w:w="1266" w:type="dxa"/>
          </w:tcPr>
          <w:p w14:paraId="43D7EFA5" w14:textId="0BD4F6BD" w:rsidR="00003946" w:rsidRPr="00766B49" w:rsidRDefault="00003946" w:rsidP="004145CD">
            <w:pPr>
              <w:jc w:val="center"/>
              <w:rPr>
                <w:rFonts w:cstheme="minorHAnsi"/>
                <w:b/>
              </w:rPr>
            </w:pPr>
            <w:r w:rsidRPr="00766B49">
              <w:rPr>
                <w:rFonts w:cstheme="minorHAnsi"/>
                <w:b/>
              </w:rPr>
              <w:t>202</w:t>
            </w:r>
            <w:r w:rsidR="00B2265E">
              <w:rPr>
                <w:rFonts w:cstheme="minorHAnsi"/>
                <w:b/>
              </w:rPr>
              <w:t>6</w:t>
            </w:r>
            <w:r w:rsidRPr="00766B49">
              <w:rPr>
                <w:rFonts w:cstheme="minorHAnsi"/>
                <w:b/>
              </w:rPr>
              <w:t>.</w:t>
            </w:r>
          </w:p>
        </w:tc>
        <w:tc>
          <w:tcPr>
            <w:tcW w:w="1249" w:type="dxa"/>
          </w:tcPr>
          <w:p w14:paraId="4E115B9E" w14:textId="1F796FD4" w:rsidR="00003946" w:rsidRPr="00766B49" w:rsidRDefault="00003946" w:rsidP="004145CD">
            <w:pPr>
              <w:jc w:val="center"/>
              <w:rPr>
                <w:rFonts w:cstheme="minorHAnsi"/>
                <w:b/>
              </w:rPr>
            </w:pPr>
            <w:r w:rsidRPr="00766B49">
              <w:rPr>
                <w:rFonts w:cstheme="minorHAnsi"/>
                <w:b/>
              </w:rPr>
              <w:t>202</w:t>
            </w:r>
            <w:r w:rsidR="00B2265E">
              <w:rPr>
                <w:rFonts w:cstheme="minorHAnsi"/>
                <w:b/>
              </w:rPr>
              <w:t>7</w:t>
            </w:r>
            <w:r w:rsidRPr="00766B49">
              <w:rPr>
                <w:rFonts w:cstheme="minorHAnsi"/>
                <w:b/>
              </w:rPr>
              <w:t>.</w:t>
            </w:r>
          </w:p>
        </w:tc>
      </w:tr>
      <w:tr w:rsidR="00BA093D" w:rsidRPr="00766B49" w14:paraId="5BF88E37" w14:textId="77777777" w:rsidTr="00BA093D">
        <w:tc>
          <w:tcPr>
            <w:tcW w:w="1987" w:type="dxa"/>
          </w:tcPr>
          <w:p w14:paraId="629C4632" w14:textId="665C4DF3" w:rsidR="00BA093D" w:rsidRPr="00766B49" w:rsidRDefault="00BA093D" w:rsidP="00BA093D">
            <w:pPr>
              <w:jc w:val="center"/>
              <w:rPr>
                <w:rFonts w:cstheme="minorHAnsi"/>
              </w:rPr>
            </w:pPr>
            <w:r w:rsidRPr="00652243">
              <w:rPr>
                <w:rFonts w:cstheme="minorHAnsi"/>
              </w:rPr>
              <w:t xml:space="preserve">A100050 </w:t>
            </w:r>
          </w:p>
        </w:tc>
        <w:tc>
          <w:tcPr>
            <w:tcW w:w="2642" w:type="dxa"/>
          </w:tcPr>
          <w:p w14:paraId="203DCF4C" w14:textId="174FF88F" w:rsidR="00BA093D" w:rsidRPr="00766B49" w:rsidRDefault="00BA093D" w:rsidP="00BA093D">
            <w:pPr>
              <w:rPr>
                <w:rFonts w:cstheme="minorHAnsi"/>
              </w:rPr>
            </w:pPr>
            <w:r>
              <w:rPr>
                <w:rFonts w:cstheme="minorHAnsi"/>
              </w:rPr>
              <w:t>Sufinanciranje u</w:t>
            </w:r>
            <w:r w:rsidRPr="00652243">
              <w:rPr>
                <w:rFonts w:cstheme="minorHAnsi"/>
              </w:rPr>
              <w:t>laganj</w:t>
            </w:r>
            <w:r>
              <w:rPr>
                <w:rFonts w:cstheme="minorHAnsi"/>
              </w:rPr>
              <w:t>a</w:t>
            </w:r>
            <w:r w:rsidRPr="00652243">
              <w:rPr>
                <w:rFonts w:cstheme="minorHAnsi"/>
              </w:rPr>
              <w:t xml:space="preserve"> u zdravstvene ustanove</w:t>
            </w:r>
          </w:p>
        </w:tc>
        <w:tc>
          <w:tcPr>
            <w:tcW w:w="1219" w:type="dxa"/>
          </w:tcPr>
          <w:p w14:paraId="118D2003" w14:textId="63CF5DB5" w:rsidR="00BA093D" w:rsidRPr="00766B49" w:rsidRDefault="00BA093D" w:rsidP="00BA093D">
            <w:pPr>
              <w:jc w:val="right"/>
              <w:rPr>
                <w:rFonts w:cstheme="minorHAnsi"/>
              </w:rPr>
            </w:pPr>
            <w:r w:rsidRPr="00BA093D">
              <w:rPr>
                <w:rFonts w:cstheme="minorHAnsi"/>
              </w:rPr>
              <w:t>2</w:t>
            </w:r>
            <w:r w:rsidR="00B2265E">
              <w:rPr>
                <w:rFonts w:cstheme="minorHAnsi"/>
              </w:rPr>
              <w:t>52.565,45</w:t>
            </w:r>
          </w:p>
        </w:tc>
        <w:tc>
          <w:tcPr>
            <w:tcW w:w="1266" w:type="dxa"/>
          </w:tcPr>
          <w:p w14:paraId="7E4655FF" w14:textId="5C28B0C8" w:rsidR="00BA093D" w:rsidRPr="00766B49" w:rsidRDefault="00BA093D" w:rsidP="00BA093D">
            <w:pPr>
              <w:jc w:val="right"/>
              <w:rPr>
                <w:rFonts w:cstheme="minorHAnsi"/>
              </w:rPr>
            </w:pPr>
            <w:r w:rsidRPr="00BA093D">
              <w:rPr>
                <w:rFonts w:cstheme="minorHAnsi"/>
              </w:rPr>
              <w:t>2</w:t>
            </w:r>
            <w:r w:rsidR="00B2265E">
              <w:rPr>
                <w:rFonts w:cstheme="minorHAnsi"/>
              </w:rPr>
              <w:t>52.560,00</w:t>
            </w:r>
          </w:p>
        </w:tc>
        <w:tc>
          <w:tcPr>
            <w:tcW w:w="1266" w:type="dxa"/>
          </w:tcPr>
          <w:p w14:paraId="6B5E0B19" w14:textId="624E5EFB" w:rsidR="00BA093D" w:rsidRPr="00766B49" w:rsidRDefault="00BA093D" w:rsidP="00BA093D">
            <w:pPr>
              <w:jc w:val="right"/>
              <w:rPr>
                <w:rFonts w:cstheme="minorHAnsi"/>
              </w:rPr>
            </w:pPr>
            <w:r w:rsidRPr="00BA093D">
              <w:rPr>
                <w:rFonts w:cstheme="minorHAnsi"/>
              </w:rPr>
              <w:t>2</w:t>
            </w:r>
            <w:r w:rsidR="00B2265E">
              <w:rPr>
                <w:rFonts w:cstheme="minorHAnsi"/>
              </w:rPr>
              <w:t>52.560,00</w:t>
            </w:r>
          </w:p>
        </w:tc>
        <w:tc>
          <w:tcPr>
            <w:tcW w:w="1249" w:type="dxa"/>
          </w:tcPr>
          <w:p w14:paraId="11DCBAD7" w14:textId="5EA626DA" w:rsidR="00BA093D" w:rsidRPr="00766B49" w:rsidRDefault="00BA093D" w:rsidP="00BA093D">
            <w:pPr>
              <w:jc w:val="right"/>
              <w:rPr>
                <w:rFonts w:cstheme="minorHAnsi"/>
              </w:rPr>
            </w:pPr>
            <w:r w:rsidRPr="00BA093D">
              <w:rPr>
                <w:rFonts w:cstheme="minorHAnsi"/>
              </w:rPr>
              <w:t>2</w:t>
            </w:r>
            <w:r w:rsidR="00B2265E">
              <w:rPr>
                <w:rFonts w:cstheme="minorHAnsi"/>
              </w:rPr>
              <w:t>53.160,00</w:t>
            </w:r>
          </w:p>
        </w:tc>
      </w:tr>
      <w:tr w:rsidR="00BA093D" w:rsidRPr="00766B49" w14:paraId="192106B2" w14:textId="77777777" w:rsidTr="00BA093D">
        <w:tc>
          <w:tcPr>
            <w:tcW w:w="1987" w:type="dxa"/>
          </w:tcPr>
          <w:p w14:paraId="532B6AA2" w14:textId="0541D13F" w:rsidR="00BA093D" w:rsidRPr="00766B49" w:rsidRDefault="00BA093D" w:rsidP="00BA093D">
            <w:pPr>
              <w:jc w:val="center"/>
              <w:rPr>
                <w:rFonts w:cstheme="minorHAnsi"/>
              </w:rPr>
            </w:pPr>
            <w:r w:rsidRPr="00652243">
              <w:rPr>
                <w:rFonts w:cstheme="minorHAnsi"/>
              </w:rPr>
              <w:t xml:space="preserve">A100183 </w:t>
            </w:r>
          </w:p>
        </w:tc>
        <w:tc>
          <w:tcPr>
            <w:tcW w:w="2642" w:type="dxa"/>
          </w:tcPr>
          <w:p w14:paraId="43A69E1F" w14:textId="71FF50F3" w:rsidR="00BA093D" w:rsidRPr="00766B49" w:rsidRDefault="00BA093D" w:rsidP="00BA093D">
            <w:pPr>
              <w:rPr>
                <w:rFonts w:cstheme="minorHAnsi"/>
              </w:rPr>
            </w:pPr>
            <w:r w:rsidRPr="00652243">
              <w:rPr>
                <w:rFonts w:cstheme="minorHAnsi"/>
              </w:rPr>
              <w:t>Županijske javne potrebe u zdravstvu</w:t>
            </w:r>
          </w:p>
        </w:tc>
        <w:tc>
          <w:tcPr>
            <w:tcW w:w="1219" w:type="dxa"/>
          </w:tcPr>
          <w:p w14:paraId="3ED56DFD" w14:textId="10E7873E" w:rsidR="00BA093D" w:rsidRPr="00766B49" w:rsidRDefault="009101EF" w:rsidP="00BA093D">
            <w:pPr>
              <w:jc w:val="right"/>
              <w:rPr>
                <w:rFonts w:cstheme="minorHAnsi"/>
              </w:rPr>
            </w:pPr>
            <w:r>
              <w:rPr>
                <w:rFonts w:cstheme="minorHAnsi"/>
              </w:rPr>
              <w:t>86</w:t>
            </w:r>
            <w:r w:rsidR="00B2265E">
              <w:rPr>
                <w:rFonts w:cstheme="minorHAnsi"/>
              </w:rPr>
              <w:t>.</w:t>
            </w:r>
            <w:r>
              <w:rPr>
                <w:rFonts w:cstheme="minorHAnsi"/>
              </w:rPr>
              <w:t>125</w:t>
            </w:r>
            <w:r w:rsidR="00B2265E">
              <w:rPr>
                <w:rFonts w:cstheme="minorHAnsi"/>
              </w:rPr>
              <w:t>,00</w:t>
            </w:r>
          </w:p>
        </w:tc>
        <w:tc>
          <w:tcPr>
            <w:tcW w:w="1266" w:type="dxa"/>
          </w:tcPr>
          <w:p w14:paraId="6A0CD9DC" w14:textId="03B6F654" w:rsidR="00BA093D" w:rsidRPr="00766B49" w:rsidRDefault="003972A4" w:rsidP="00BA093D">
            <w:pPr>
              <w:jc w:val="right"/>
              <w:rPr>
                <w:rFonts w:cstheme="minorHAnsi"/>
              </w:rPr>
            </w:pPr>
            <w:r>
              <w:rPr>
                <w:rFonts w:cstheme="minorHAnsi"/>
              </w:rPr>
              <w:t>0</w:t>
            </w:r>
            <w:r w:rsidR="00BA093D">
              <w:rPr>
                <w:rFonts w:cstheme="minorHAnsi"/>
              </w:rPr>
              <w:t>,00</w:t>
            </w:r>
          </w:p>
        </w:tc>
        <w:tc>
          <w:tcPr>
            <w:tcW w:w="1266" w:type="dxa"/>
          </w:tcPr>
          <w:p w14:paraId="0A0EBB85" w14:textId="2A6C064B" w:rsidR="00BA093D" w:rsidRPr="00766B49" w:rsidRDefault="003972A4" w:rsidP="00BA093D">
            <w:pPr>
              <w:jc w:val="right"/>
              <w:rPr>
                <w:rFonts w:cstheme="minorHAnsi"/>
              </w:rPr>
            </w:pPr>
            <w:r>
              <w:rPr>
                <w:rFonts w:cstheme="minorHAnsi"/>
              </w:rPr>
              <w:t>0</w:t>
            </w:r>
            <w:r w:rsidR="008C4265">
              <w:rPr>
                <w:rFonts w:cstheme="minorHAnsi"/>
              </w:rPr>
              <w:t>,00</w:t>
            </w:r>
          </w:p>
        </w:tc>
        <w:tc>
          <w:tcPr>
            <w:tcW w:w="1249" w:type="dxa"/>
          </w:tcPr>
          <w:p w14:paraId="723C94B0" w14:textId="18525C6E" w:rsidR="00BA093D" w:rsidRPr="00766B49" w:rsidRDefault="003972A4" w:rsidP="00BA093D">
            <w:pPr>
              <w:jc w:val="right"/>
              <w:rPr>
                <w:rFonts w:cstheme="minorHAnsi"/>
              </w:rPr>
            </w:pPr>
            <w:r>
              <w:rPr>
                <w:rFonts w:cstheme="minorHAnsi"/>
              </w:rPr>
              <w:t>0</w:t>
            </w:r>
            <w:r w:rsidR="008C4265">
              <w:rPr>
                <w:rFonts w:cstheme="minorHAnsi"/>
              </w:rPr>
              <w:t>,00</w:t>
            </w:r>
          </w:p>
        </w:tc>
      </w:tr>
      <w:tr w:rsidR="00BA093D" w:rsidRPr="00766B49" w14:paraId="221258E0" w14:textId="77777777" w:rsidTr="00BA093D">
        <w:tc>
          <w:tcPr>
            <w:tcW w:w="1987" w:type="dxa"/>
          </w:tcPr>
          <w:p w14:paraId="230A9DBA" w14:textId="77777777" w:rsidR="00BA093D" w:rsidRPr="00766B49" w:rsidRDefault="00BA093D" w:rsidP="00BA093D">
            <w:pPr>
              <w:jc w:val="center"/>
              <w:rPr>
                <w:rFonts w:cstheme="minorHAnsi"/>
                <w:b/>
              </w:rPr>
            </w:pPr>
          </w:p>
        </w:tc>
        <w:tc>
          <w:tcPr>
            <w:tcW w:w="2642" w:type="dxa"/>
          </w:tcPr>
          <w:p w14:paraId="6951B1D9" w14:textId="77777777" w:rsidR="00BA093D" w:rsidRPr="00766B49" w:rsidRDefault="00BA093D" w:rsidP="00BA093D">
            <w:pPr>
              <w:rPr>
                <w:rFonts w:cstheme="minorHAnsi"/>
                <w:b/>
              </w:rPr>
            </w:pPr>
            <w:r w:rsidRPr="00766B49">
              <w:rPr>
                <w:rFonts w:cstheme="minorHAnsi"/>
                <w:b/>
              </w:rPr>
              <w:t>Ukupno program:</w:t>
            </w:r>
          </w:p>
        </w:tc>
        <w:tc>
          <w:tcPr>
            <w:tcW w:w="1219" w:type="dxa"/>
          </w:tcPr>
          <w:p w14:paraId="406CB9DA" w14:textId="51E29722" w:rsidR="00BA093D" w:rsidRPr="00BA093D" w:rsidRDefault="009101EF" w:rsidP="00BA093D">
            <w:pPr>
              <w:jc w:val="right"/>
              <w:rPr>
                <w:rFonts w:cstheme="minorHAnsi"/>
                <w:b/>
                <w:bCs/>
              </w:rPr>
            </w:pPr>
            <w:r w:rsidRPr="009101EF">
              <w:rPr>
                <w:rFonts w:cstheme="minorHAnsi"/>
                <w:b/>
                <w:bCs/>
              </w:rPr>
              <w:t>338.690,45</w:t>
            </w:r>
          </w:p>
        </w:tc>
        <w:tc>
          <w:tcPr>
            <w:tcW w:w="1266" w:type="dxa"/>
          </w:tcPr>
          <w:p w14:paraId="7E20C465" w14:textId="78EFD36C" w:rsidR="00BA093D" w:rsidRPr="00BA093D" w:rsidRDefault="00B2265E" w:rsidP="00BA093D">
            <w:pPr>
              <w:jc w:val="right"/>
              <w:rPr>
                <w:rFonts w:cstheme="minorHAnsi"/>
                <w:b/>
                <w:bCs/>
              </w:rPr>
            </w:pPr>
            <w:r>
              <w:rPr>
                <w:rFonts w:cstheme="minorHAnsi"/>
                <w:b/>
                <w:bCs/>
              </w:rPr>
              <w:t>2</w:t>
            </w:r>
            <w:r w:rsidR="003972A4">
              <w:rPr>
                <w:rFonts w:cstheme="minorHAnsi"/>
                <w:b/>
                <w:bCs/>
              </w:rPr>
              <w:t>52</w:t>
            </w:r>
            <w:r>
              <w:rPr>
                <w:rFonts w:cstheme="minorHAnsi"/>
                <w:b/>
                <w:bCs/>
              </w:rPr>
              <w:t>.560</w:t>
            </w:r>
            <w:r w:rsidR="00BA093D" w:rsidRPr="00BA093D">
              <w:rPr>
                <w:rFonts w:cstheme="minorHAnsi"/>
                <w:b/>
                <w:bCs/>
              </w:rPr>
              <w:t>,00</w:t>
            </w:r>
          </w:p>
        </w:tc>
        <w:tc>
          <w:tcPr>
            <w:tcW w:w="1266" w:type="dxa"/>
          </w:tcPr>
          <w:p w14:paraId="4A1B4C7A" w14:textId="2D8AD901" w:rsidR="00BA093D" w:rsidRPr="00BA093D" w:rsidRDefault="008C4265" w:rsidP="00BA093D">
            <w:pPr>
              <w:jc w:val="right"/>
              <w:rPr>
                <w:rFonts w:cstheme="minorHAnsi"/>
                <w:b/>
                <w:bCs/>
              </w:rPr>
            </w:pPr>
            <w:r w:rsidRPr="008C4265">
              <w:rPr>
                <w:rFonts w:cstheme="minorHAnsi"/>
                <w:b/>
                <w:bCs/>
              </w:rPr>
              <w:t>2</w:t>
            </w:r>
            <w:r w:rsidR="003972A4">
              <w:rPr>
                <w:rFonts w:cstheme="minorHAnsi"/>
                <w:b/>
                <w:bCs/>
              </w:rPr>
              <w:t>52.560</w:t>
            </w:r>
            <w:r w:rsidR="00BA093D" w:rsidRPr="00BA093D">
              <w:rPr>
                <w:rFonts w:cstheme="minorHAnsi"/>
                <w:b/>
                <w:bCs/>
              </w:rPr>
              <w:t>,00</w:t>
            </w:r>
          </w:p>
        </w:tc>
        <w:tc>
          <w:tcPr>
            <w:tcW w:w="1249" w:type="dxa"/>
          </w:tcPr>
          <w:p w14:paraId="1451D2D8" w14:textId="53FCD99D" w:rsidR="00BA093D" w:rsidRPr="00BA093D" w:rsidRDefault="00BA093D" w:rsidP="00BA093D">
            <w:pPr>
              <w:jc w:val="right"/>
              <w:rPr>
                <w:rFonts w:cstheme="minorHAnsi"/>
                <w:b/>
                <w:bCs/>
              </w:rPr>
            </w:pPr>
            <w:r w:rsidRPr="00BA093D">
              <w:rPr>
                <w:rFonts w:cstheme="minorHAnsi"/>
                <w:b/>
                <w:bCs/>
              </w:rPr>
              <w:t>2</w:t>
            </w:r>
            <w:r w:rsidR="003972A4">
              <w:rPr>
                <w:rFonts w:cstheme="minorHAnsi"/>
                <w:b/>
                <w:bCs/>
              </w:rPr>
              <w:t>53.160</w:t>
            </w:r>
            <w:r w:rsidRPr="00BA093D">
              <w:rPr>
                <w:rFonts w:cstheme="minorHAnsi"/>
                <w:b/>
                <w:bCs/>
              </w:rPr>
              <w:t>,00</w:t>
            </w:r>
          </w:p>
        </w:tc>
      </w:tr>
    </w:tbl>
    <w:p w14:paraId="1ACDF78F" w14:textId="77777777" w:rsidR="00BA093D" w:rsidRDefault="00BA093D" w:rsidP="00383D24">
      <w:pPr>
        <w:spacing w:after="0" w:line="240" w:lineRule="auto"/>
        <w:rPr>
          <w:rFonts w:cstheme="minorHAnsi"/>
          <w:b/>
        </w:rPr>
      </w:pPr>
    </w:p>
    <w:p w14:paraId="6C89471C" w14:textId="77777777" w:rsidR="00BA093D" w:rsidRDefault="00BA093D" w:rsidP="00383D24">
      <w:pPr>
        <w:spacing w:after="0" w:line="240" w:lineRule="auto"/>
        <w:rPr>
          <w:rFonts w:cstheme="minorHAnsi"/>
          <w:b/>
        </w:rPr>
      </w:pPr>
    </w:p>
    <w:p w14:paraId="3356B4BC" w14:textId="6A9EE377" w:rsidR="00383D24" w:rsidRPr="0057786F" w:rsidRDefault="00383D24" w:rsidP="00383D24">
      <w:pPr>
        <w:spacing w:after="0" w:line="240" w:lineRule="auto"/>
        <w:rPr>
          <w:rFonts w:cstheme="minorHAnsi"/>
          <w:i/>
        </w:rPr>
      </w:pPr>
      <w:r w:rsidRPr="00766B49">
        <w:rPr>
          <w:rFonts w:cstheme="minorHAnsi"/>
          <w:b/>
        </w:rPr>
        <w:t xml:space="preserve">RAZLOG ODSTUPANJA OD PROŠLOGODINJIH PROJEKCIJA: </w:t>
      </w:r>
    </w:p>
    <w:p w14:paraId="7914998A" w14:textId="0C4A1C25" w:rsidR="00480921" w:rsidRPr="00766B49" w:rsidRDefault="00480921" w:rsidP="00383D24">
      <w:pPr>
        <w:spacing w:after="0" w:line="240" w:lineRule="auto"/>
        <w:rPr>
          <w:rFonts w:cstheme="minorHAnsi"/>
        </w:rPr>
      </w:pPr>
      <w:r w:rsidRPr="00480921">
        <w:rPr>
          <w:rFonts w:cstheme="minorHAnsi"/>
        </w:rPr>
        <w:t>Vlastiti prihodi su izračunati na temelju kretanja iz prethodnih razdoblja te propisanim načinima njihovog ostvarivanja u narednim razdobljima. Povećanje broja pruženih zdravstvenih usluga.</w:t>
      </w:r>
    </w:p>
    <w:p w14:paraId="4C217BEF" w14:textId="77777777" w:rsidR="00662460" w:rsidRPr="00766B49" w:rsidRDefault="00662460" w:rsidP="00434AEE">
      <w:pPr>
        <w:spacing w:after="0" w:line="240" w:lineRule="auto"/>
        <w:rPr>
          <w:rFonts w:cstheme="minorHAnsi"/>
          <w:b/>
        </w:rPr>
      </w:pPr>
    </w:p>
    <w:p w14:paraId="0B943C58" w14:textId="77777777" w:rsidR="00662460" w:rsidRPr="00766B49" w:rsidRDefault="00662460" w:rsidP="00662460">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50DBAACC" w14:textId="77777777" w:rsidR="00662460" w:rsidRPr="00766B49" w:rsidRDefault="00662460" w:rsidP="00662460">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2270"/>
        <w:gridCol w:w="708"/>
        <w:gridCol w:w="1340"/>
        <w:gridCol w:w="1092"/>
        <w:gridCol w:w="1119"/>
        <w:gridCol w:w="1420"/>
      </w:tblGrid>
      <w:tr w:rsidR="00662460" w:rsidRPr="00766B49" w14:paraId="6DD8D228" w14:textId="77777777" w:rsidTr="006F4C13">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1634421B" w14:textId="69B4B7E8" w:rsidR="00662460" w:rsidRPr="00766B49" w:rsidRDefault="00662460" w:rsidP="006325CC">
            <w:pPr>
              <w:spacing w:after="0" w:line="240" w:lineRule="auto"/>
              <w:rPr>
                <w:rFonts w:eastAsia="Times New Roman" w:cstheme="minorHAnsi"/>
                <w:b/>
                <w:bCs/>
                <w:lang w:eastAsia="hr-HR"/>
              </w:rPr>
            </w:pPr>
            <w:bookmarkStart w:id="1" w:name="_Hlk145760743"/>
            <w:r w:rsidRPr="00766B49">
              <w:rPr>
                <w:rFonts w:eastAsia="Times New Roman" w:cstheme="minorHAnsi"/>
                <w:b/>
                <w:bCs/>
                <w:lang w:eastAsia="hr-HR"/>
              </w:rPr>
              <w:t>Šifra i naziv aktivnosti/projekta u Proračunu:</w:t>
            </w:r>
            <w:r w:rsidR="00C8017F">
              <w:t xml:space="preserve"> </w:t>
            </w:r>
            <w:r w:rsidR="001A38A7" w:rsidRPr="001A38A7">
              <w:rPr>
                <w:b/>
                <w:bCs/>
              </w:rPr>
              <w:t>A100050 Sufinanciranje ulaganja u zdravstvene ustanove</w:t>
            </w:r>
          </w:p>
        </w:tc>
      </w:tr>
      <w:tr w:rsidR="00662460" w:rsidRPr="00766B49" w14:paraId="4391400A" w14:textId="77777777" w:rsidTr="006F4C13">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6F3EF18" w14:textId="77777777" w:rsidR="00662460" w:rsidRDefault="00662460" w:rsidP="006325CC">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w:t>
            </w:r>
            <w:r w:rsidR="00136336" w:rsidRPr="00766B49">
              <w:rPr>
                <w:rFonts w:eastAsia="Times New Roman" w:cstheme="minorHAnsi"/>
                <w:color w:val="000000"/>
                <w:lang w:eastAsia="hr-HR"/>
              </w:rPr>
              <w:t xml:space="preserve"> (sažeto)</w:t>
            </w:r>
          </w:p>
          <w:p w14:paraId="0D9A64C8" w14:textId="77777777" w:rsidR="00B2265E" w:rsidRPr="00A97E72" w:rsidRDefault="00B2265E" w:rsidP="00B2265E">
            <w:pPr>
              <w:spacing w:after="0" w:line="240" w:lineRule="auto"/>
              <w:rPr>
                <w:rFonts w:eastAsia="Times New Roman" w:cstheme="minorHAnsi"/>
                <w:color w:val="000000"/>
                <w:lang w:eastAsia="hr-HR"/>
              </w:rPr>
            </w:pPr>
            <w:r w:rsidRPr="00A97E72">
              <w:rPr>
                <w:rFonts w:eastAsia="Times New Roman" w:cstheme="minorHAnsi"/>
                <w:color w:val="000000"/>
                <w:lang w:eastAsia="hr-HR"/>
              </w:rPr>
              <w:t>Zavod za hitnu medicinu u sklopu svog edukacijskog centra provodi licencirane edukacije za sve zdravstvene radnike sa područja Karlovačke županije te Hrvatske. U projektu Hrvatskog zavoda za hitnu medicinu i Ministarstva zdravlja „Pokreni srce spasi život“ Zavod za hitnu medicinu sudjeluje u edukaciji građana laika za upotrebu automatskih vanjskih defibrilatora. Sve navedene edukacije se obavljaju za sve zainteresirane građane (zdravstvene radnike i laike).</w:t>
            </w:r>
          </w:p>
          <w:p w14:paraId="77191482" w14:textId="77777777" w:rsidR="00B2265E" w:rsidRDefault="00B2265E" w:rsidP="00B2265E">
            <w:pPr>
              <w:spacing w:after="0" w:line="240" w:lineRule="auto"/>
              <w:rPr>
                <w:rFonts w:eastAsia="Times New Roman" w:cstheme="minorHAnsi"/>
                <w:color w:val="000000"/>
                <w:lang w:eastAsia="hr-HR"/>
              </w:rPr>
            </w:pPr>
            <w:r w:rsidRPr="00A97E72">
              <w:rPr>
                <w:rFonts w:eastAsia="Times New Roman" w:cstheme="minorHAnsi"/>
                <w:color w:val="000000"/>
                <w:lang w:eastAsia="hr-HR"/>
              </w:rPr>
              <w:t xml:space="preserve">Pružanje usluga medicinskog tima za potrebe osiguranja poslova tehničkog izvida, dopunskog općeg izvida minski sumnjivog područja i kontrolnih pregleda, sukladno Zakonu o </w:t>
            </w:r>
            <w:proofErr w:type="spellStart"/>
            <w:r w:rsidRPr="00A97E72">
              <w:rPr>
                <w:rFonts w:eastAsia="Times New Roman" w:cstheme="minorHAnsi"/>
                <w:color w:val="000000"/>
                <w:lang w:eastAsia="hr-HR"/>
              </w:rPr>
              <w:t>protuminskom</w:t>
            </w:r>
            <w:proofErr w:type="spellEnd"/>
            <w:r w:rsidRPr="00A97E72">
              <w:rPr>
                <w:rFonts w:eastAsia="Times New Roman" w:cstheme="minorHAnsi"/>
                <w:color w:val="000000"/>
                <w:lang w:eastAsia="hr-HR"/>
              </w:rPr>
              <w:t xml:space="preserve"> djelovanju  i Pravilniku o načinu obavljanja i obilježavanja minski sumnjivog područja.</w:t>
            </w:r>
          </w:p>
          <w:p w14:paraId="32034C42" w14:textId="37044CF2" w:rsidR="00C8017F" w:rsidRPr="00766B49" w:rsidRDefault="00C8017F" w:rsidP="001A38A7">
            <w:pPr>
              <w:spacing w:after="0" w:line="240" w:lineRule="auto"/>
              <w:rPr>
                <w:rFonts w:eastAsia="Times New Roman" w:cstheme="minorHAnsi"/>
                <w:color w:val="000000"/>
                <w:lang w:eastAsia="hr-HR"/>
              </w:rPr>
            </w:pPr>
          </w:p>
        </w:tc>
      </w:tr>
      <w:tr w:rsidR="00662460" w:rsidRPr="00766B49" w14:paraId="1B941496" w14:textId="77777777" w:rsidTr="006F4C13">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3652A516" w14:textId="77777777" w:rsidR="00662460" w:rsidRPr="00766B49" w:rsidRDefault="00662460" w:rsidP="006325CC">
            <w:pPr>
              <w:spacing w:after="0" w:line="240" w:lineRule="auto"/>
              <w:rPr>
                <w:rFonts w:eastAsia="Times New Roman" w:cstheme="minorHAnsi"/>
                <w:color w:val="000000"/>
                <w:lang w:eastAsia="hr-HR"/>
              </w:rPr>
            </w:pPr>
          </w:p>
        </w:tc>
      </w:tr>
      <w:tr w:rsidR="00662460" w:rsidRPr="00766B49" w14:paraId="1BA604E2" w14:textId="77777777" w:rsidTr="006F4C13">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CA11B6E" w14:textId="0F5D3CA6" w:rsidR="00662460" w:rsidRPr="00766B49" w:rsidRDefault="00662460" w:rsidP="006325CC">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662460" w:rsidRPr="00766B49" w14:paraId="65730FCD" w14:textId="77777777" w:rsidTr="009B2D46">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A91B"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408D1466"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14:paraId="7F54719B"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708" w:type="dxa"/>
            <w:tcBorders>
              <w:top w:val="single" w:sz="4" w:space="0" w:color="auto"/>
              <w:left w:val="nil"/>
              <w:bottom w:val="single" w:sz="4" w:space="0" w:color="auto"/>
              <w:right w:val="single" w:sz="4" w:space="0" w:color="auto"/>
            </w:tcBorders>
            <w:vAlign w:val="center"/>
          </w:tcPr>
          <w:p w14:paraId="65973E5E"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8E1D" w14:textId="279B8B81"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B2265E">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598D2F1"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72E12A4F" w14:textId="5BE2584F"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B2265E">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432112D5"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6DC5237" w14:textId="0721AE34"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B2265E">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2D4AE3D8" w14:textId="77777777"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2D13A378" w14:textId="438A5E71" w:rsidR="00662460" w:rsidRPr="00766B49" w:rsidRDefault="00662460" w:rsidP="006325CC">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B2265E">
              <w:rPr>
                <w:rFonts w:eastAsia="Times New Roman" w:cstheme="minorHAnsi"/>
                <w:color w:val="000000"/>
                <w:lang w:eastAsia="hr-HR"/>
              </w:rPr>
              <w:t>7</w:t>
            </w:r>
            <w:r w:rsidRPr="00766B49">
              <w:rPr>
                <w:rFonts w:eastAsia="Times New Roman" w:cstheme="minorHAnsi"/>
                <w:color w:val="000000"/>
                <w:lang w:eastAsia="hr-HR"/>
              </w:rPr>
              <w:t>.</w:t>
            </w:r>
          </w:p>
        </w:tc>
      </w:tr>
      <w:tr w:rsidR="00B2265E" w:rsidRPr="00766B49" w14:paraId="59CEA322" w14:textId="77777777" w:rsidTr="00B2265E">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0A322A2E" w14:textId="605A50B2" w:rsidR="00B2265E" w:rsidRPr="00766B49" w:rsidRDefault="00B2265E" w:rsidP="00B2265E">
            <w:pPr>
              <w:spacing w:after="0" w:line="240" w:lineRule="auto"/>
              <w:rPr>
                <w:rFonts w:eastAsia="Times New Roman" w:cstheme="minorHAnsi"/>
                <w:color w:val="000000"/>
                <w:lang w:eastAsia="hr-HR"/>
              </w:rPr>
            </w:pPr>
            <w:r>
              <w:rPr>
                <w:rFonts w:eastAsia="Times New Roman" w:cstheme="minorHAnsi"/>
                <w:color w:val="000000"/>
                <w:lang w:eastAsia="hr-HR"/>
              </w:rPr>
              <w:t>Povećati broj t</w:t>
            </w:r>
            <w:r w:rsidRPr="00843339">
              <w:rPr>
                <w:rFonts w:eastAsia="Times New Roman" w:cstheme="minorHAnsi"/>
                <w:color w:val="000000"/>
                <w:lang w:eastAsia="hr-HR"/>
              </w:rPr>
              <w:t>ečaj</w:t>
            </w:r>
            <w:r>
              <w:rPr>
                <w:rFonts w:eastAsia="Times New Roman" w:cstheme="minorHAnsi"/>
                <w:color w:val="000000"/>
                <w:lang w:eastAsia="hr-HR"/>
              </w:rPr>
              <w:t>eva</w:t>
            </w:r>
            <w:r w:rsidRPr="00843339">
              <w:rPr>
                <w:rFonts w:eastAsia="Times New Roman" w:cstheme="minorHAnsi"/>
                <w:color w:val="000000"/>
                <w:lang w:eastAsia="hr-HR"/>
              </w:rPr>
              <w:t xml:space="preserve"> osnovnih postupaka oživljavanja uz korištenje automatskog vanjskog defibrilatora</w:t>
            </w: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4188E01B" w14:textId="03D69AB4" w:rsidR="00B2265E" w:rsidRPr="00766B49" w:rsidRDefault="00B2265E" w:rsidP="00B2265E">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 xml:space="preserve">Organiziranjem </w:t>
            </w:r>
            <w:r w:rsidRPr="00843339">
              <w:rPr>
                <w:rFonts w:eastAsia="Times New Roman" w:cstheme="minorHAnsi"/>
                <w:color w:val="000000"/>
                <w:lang w:eastAsia="hr-HR"/>
              </w:rPr>
              <w:t>tečajeva osnovnih postupaka oživljavanja uz korištenje automatskog vanjskog defibrilatora</w:t>
            </w:r>
            <w:r>
              <w:t xml:space="preserve"> </w:t>
            </w:r>
            <w:r>
              <w:rPr>
                <w:rFonts w:eastAsia="Times New Roman" w:cstheme="minorHAnsi"/>
                <w:color w:val="000000"/>
                <w:lang w:eastAsia="hr-HR"/>
              </w:rPr>
              <w:t>g</w:t>
            </w:r>
            <w:r w:rsidRPr="00843339">
              <w:rPr>
                <w:rFonts w:eastAsia="Times New Roman" w:cstheme="minorHAnsi"/>
                <w:color w:val="000000"/>
                <w:lang w:eastAsia="hr-HR"/>
              </w:rPr>
              <w:t>rađan</w:t>
            </w:r>
            <w:r>
              <w:rPr>
                <w:rFonts w:eastAsia="Times New Roman" w:cstheme="minorHAnsi"/>
                <w:color w:val="000000"/>
                <w:lang w:eastAsia="hr-HR"/>
              </w:rPr>
              <w:t xml:space="preserve">i se </w:t>
            </w:r>
            <w:r w:rsidRPr="00843339">
              <w:rPr>
                <w:rFonts w:eastAsia="Times New Roman" w:cstheme="minorHAnsi"/>
                <w:color w:val="000000"/>
                <w:lang w:eastAsia="hr-HR"/>
              </w:rPr>
              <w:t>upozna</w:t>
            </w:r>
            <w:r>
              <w:rPr>
                <w:rFonts w:eastAsia="Times New Roman" w:cstheme="minorHAnsi"/>
                <w:color w:val="000000"/>
                <w:lang w:eastAsia="hr-HR"/>
              </w:rPr>
              <w:t>ju</w:t>
            </w:r>
            <w:r w:rsidRPr="00843339">
              <w:rPr>
                <w:rFonts w:eastAsia="Times New Roman" w:cstheme="minorHAnsi"/>
                <w:color w:val="000000"/>
                <w:lang w:eastAsia="hr-HR"/>
              </w:rPr>
              <w:t xml:space="preserve"> s postupcima pružanja prve pomoći, oživljavanja i upotrebe automatskih vanjskih defibrilatora, kako bi bili u stanju prepoznati hitna stanja i pravodobno pružiti pomoć.</w:t>
            </w:r>
          </w:p>
        </w:tc>
        <w:tc>
          <w:tcPr>
            <w:tcW w:w="708" w:type="dxa"/>
            <w:tcBorders>
              <w:top w:val="single" w:sz="4" w:space="0" w:color="auto"/>
              <w:left w:val="nil"/>
              <w:bottom w:val="single" w:sz="4" w:space="0" w:color="auto"/>
              <w:right w:val="single" w:sz="4" w:space="0" w:color="auto"/>
            </w:tcBorders>
          </w:tcPr>
          <w:p w14:paraId="3B0A4AE5" w14:textId="09433BAC" w:rsidR="00B2265E" w:rsidRPr="00766B49" w:rsidRDefault="00B2265E" w:rsidP="00B2265E">
            <w:pPr>
              <w:spacing w:after="0" w:line="240" w:lineRule="auto"/>
              <w:rPr>
                <w:rFonts w:eastAsia="Times New Roman" w:cstheme="minorHAnsi"/>
                <w:color w:val="000000"/>
                <w:lang w:eastAsia="hr-HR"/>
              </w:rPr>
            </w:pPr>
            <w:r>
              <w:rPr>
                <w:rFonts w:eastAsia="Times New Roman" w:cstheme="minorHAnsi"/>
                <w:color w:val="000000"/>
                <w:lang w:eastAsia="hr-HR"/>
              </w:rPr>
              <w:t>Broj tečajeva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7F9ED" w14:textId="1BCA736C" w:rsidR="00B2265E" w:rsidRPr="00766B49" w:rsidRDefault="00B2265E" w:rsidP="00B2265E">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226BBE8F" w14:textId="4F9F937E" w:rsidR="00B2265E" w:rsidRPr="00766B49" w:rsidRDefault="00B2265E" w:rsidP="00B2265E">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20</w:t>
            </w:r>
          </w:p>
        </w:tc>
        <w:tc>
          <w:tcPr>
            <w:tcW w:w="1119" w:type="dxa"/>
            <w:tcBorders>
              <w:top w:val="single" w:sz="4" w:space="0" w:color="auto"/>
              <w:left w:val="nil"/>
              <w:bottom w:val="single" w:sz="4" w:space="0" w:color="auto"/>
              <w:right w:val="single" w:sz="4" w:space="0" w:color="auto"/>
            </w:tcBorders>
            <w:vAlign w:val="bottom"/>
          </w:tcPr>
          <w:p w14:paraId="1A7A360A" w14:textId="3D083A88" w:rsidR="00B2265E" w:rsidRPr="00766B49" w:rsidRDefault="00B2265E" w:rsidP="00B2265E">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20</w:t>
            </w:r>
          </w:p>
        </w:tc>
        <w:tc>
          <w:tcPr>
            <w:tcW w:w="1420" w:type="dxa"/>
            <w:tcBorders>
              <w:top w:val="single" w:sz="4" w:space="0" w:color="auto"/>
              <w:left w:val="nil"/>
              <w:bottom w:val="single" w:sz="4" w:space="0" w:color="auto"/>
              <w:right w:val="single" w:sz="4" w:space="0" w:color="auto"/>
            </w:tcBorders>
            <w:vAlign w:val="bottom"/>
          </w:tcPr>
          <w:p w14:paraId="1F139627" w14:textId="77777777" w:rsidR="00B2265E" w:rsidRDefault="00B2265E" w:rsidP="00B2265E">
            <w:pPr>
              <w:spacing w:after="0" w:line="240" w:lineRule="auto"/>
              <w:rPr>
                <w:rFonts w:eastAsia="Times New Roman" w:cstheme="minorHAnsi"/>
                <w:color w:val="000000"/>
                <w:lang w:eastAsia="hr-HR"/>
              </w:rPr>
            </w:pPr>
          </w:p>
          <w:p w14:paraId="774F745C" w14:textId="77777777" w:rsidR="00B2265E" w:rsidRDefault="00B2265E" w:rsidP="00B2265E">
            <w:pPr>
              <w:spacing w:after="0" w:line="240" w:lineRule="auto"/>
              <w:rPr>
                <w:rFonts w:eastAsia="Times New Roman" w:cstheme="minorHAnsi"/>
                <w:color w:val="000000"/>
                <w:lang w:eastAsia="hr-HR"/>
              </w:rPr>
            </w:pPr>
          </w:p>
          <w:p w14:paraId="50543DF1" w14:textId="77777777" w:rsidR="00B2265E" w:rsidRDefault="00B2265E" w:rsidP="00B2265E">
            <w:pPr>
              <w:spacing w:after="0" w:line="240" w:lineRule="auto"/>
              <w:rPr>
                <w:rFonts w:eastAsia="Times New Roman" w:cstheme="minorHAnsi"/>
                <w:color w:val="000000"/>
                <w:lang w:eastAsia="hr-HR"/>
              </w:rPr>
            </w:pPr>
          </w:p>
          <w:p w14:paraId="5D77D90D" w14:textId="086E7A7A" w:rsidR="00B2265E" w:rsidRPr="00766B49" w:rsidRDefault="00B2265E" w:rsidP="00B2265E">
            <w:pPr>
              <w:spacing w:after="0" w:line="240" w:lineRule="auto"/>
              <w:rPr>
                <w:rFonts w:eastAsia="Times New Roman" w:cstheme="minorHAnsi"/>
                <w:color w:val="000000"/>
                <w:lang w:eastAsia="hr-HR"/>
              </w:rPr>
            </w:pPr>
            <w:r>
              <w:rPr>
                <w:rFonts w:eastAsia="Times New Roman" w:cstheme="minorHAnsi"/>
                <w:color w:val="000000"/>
                <w:lang w:eastAsia="hr-HR"/>
              </w:rPr>
              <w:t>30</w:t>
            </w:r>
          </w:p>
        </w:tc>
      </w:tr>
      <w:bookmarkEnd w:id="1"/>
    </w:tbl>
    <w:p w14:paraId="641F9AF8" w14:textId="77777777" w:rsidR="002D31BB" w:rsidRDefault="002D31BB" w:rsidP="00BD3147">
      <w:pPr>
        <w:pBdr>
          <w:bottom w:val="single" w:sz="4" w:space="1" w:color="auto"/>
        </w:pBdr>
        <w:spacing w:after="0" w:line="240" w:lineRule="auto"/>
        <w:rPr>
          <w:rFonts w:cstheme="minorHAnsi"/>
        </w:rPr>
      </w:pPr>
    </w:p>
    <w:p w14:paraId="3144471F" w14:textId="021E6BF1" w:rsidR="00BD3147" w:rsidRPr="00D56BA3" w:rsidRDefault="00BD3147" w:rsidP="00BD3147">
      <w:pPr>
        <w:pBdr>
          <w:bottom w:val="single" w:sz="4" w:space="1" w:color="auto"/>
        </w:pBdr>
        <w:spacing w:after="0" w:line="240" w:lineRule="auto"/>
        <w:rPr>
          <w:rFonts w:cstheme="minorHAnsi"/>
          <w:b/>
        </w:rPr>
      </w:pPr>
      <w:r w:rsidRPr="00D56BA3">
        <w:rPr>
          <w:rFonts w:cstheme="minorHAnsi"/>
          <w:b/>
        </w:rPr>
        <w:lastRenderedPageBreak/>
        <w:t>ŠIFRA I NAZIV PROGRAMA: Program 149 Financiranje redovne djelatnosti iz HZZO-a</w:t>
      </w:r>
    </w:p>
    <w:p w14:paraId="23692D68" w14:textId="77777777" w:rsidR="00BD3147" w:rsidRPr="00D56BA3" w:rsidRDefault="00BD3147" w:rsidP="00BD3147">
      <w:pPr>
        <w:spacing w:after="0" w:line="240" w:lineRule="auto"/>
        <w:rPr>
          <w:rFonts w:cstheme="minorHAnsi"/>
          <w:b/>
        </w:rPr>
      </w:pPr>
    </w:p>
    <w:p w14:paraId="2F42812A" w14:textId="7001FA90" w:rsidR="00BD3147" w:rsidRPr="00D56BA3" w:rsidRDefault="00BD3147" w:rsidP="00BD3147">
      <w:pPr>
        <w:spacing w:after="0" w:line="240" w:lineRule="auto"/>
        <w:rPr>
          <w:rFonts w:cstheme="minorHAnsi"/>
          <w:bCs/>
        </w:rPr>
      </w:pPr>
      <w:r w:rsidRPr="00D56BA3">
        <w:rPr>
          <w:rFonts w:cstheme="minorHAnsi"/>
          <w:b/>
        </w:rPr>
        <w:t>SVRHA PROGRAMA:</w:t>
      </w:r>
    </w:p>
    <w:p w14:paraId="14DFDCF8" w14:textId="77777777" w:rsidR="00B2265E" w:rsidRPr="00437FAA" w:rsidRDefault="00B2265E" w:rsidP="00B2265E">
      <w:pPr>
        <w:spacing w:after="0" w:line="240" w:lineRule="auto"/>
        <w:rPr>
          <w:rFonts w:cstheme="minorHAnsi"/>
          <w:bCs/>
        </w:rPr>
      </w:pPr>
      <w:r w:rsidRPr="00A944B6">
        <w:rPr>
          <w:rFonts w:cstheme="minorHAnsi"/>
          <w:bCs/>
        </w:rPr>
        <w:t>Kvalitetno i kontinuirano obavljanje djelatnosti hitne medicine</w:t>
      </w:r>
      <w:r>
        <w:rPr>
          <w:rFonts w:cstheme="minorHAnsi"/>
          <w:bCs/>
        </w:rPr>
        <w:t xml:space="preserve"> i sanitetskog prijevoza</w:t>
      </w:r>
      <w:r w:rsidRPr="00A944B6">
        <w:rPr>
          <w:rFonts w:cstheme="minorHAnsi"/>
          <w:bCs/>
        </w:rPr>
        <w:t xml:space="preserve"> podizanjem kvalitete pruženih zdravstvenih usluga kroz stručna osposobljavanja djelatnika, ulaganjem u osnovna sredstva i medicinsku opremu.</w:t>
      </w:r>
    </w:p>
    <w:p w14:paraId="5205E040" w14:textId="77777777" w:rsidR="00302654" w:rsidRPr="00D56BA3" w:rsidRDefault="00302654" w:rsidP="00BD3147">
      <w:pPr>
        <w:spacing w:after="0" w:line="240" w:lineRule="auto"/>
        <w:rPr>
          <w:rFonts w:cstheme="minorHAnsi"/>
          <w:b/>
        </w:rPr>
      </w:pPr>
    </w:p>
    <w:p w14:paraId="1EEE8DE9" w14:textId="047D1680" w:rsidR="00BD3147" w:rsidRPr="00D56BA3" w:rsidRDefault="00BD3147" w:rsidP="00BD3147">
      <w:pPr>
        <w:spacing w:after="0" w:line="240" w:lineRule="auto"/>
        <w:rPr>
          <w:rFonts w:cstheme="minorHAnsi"/>
          <w:bCs/>
          <w:i/>
          <w:iCs/>
        </w:rPr>
      </w:pPr>
      <w:r w:rsidRPr="00D56BA3">
        <w:rPr>
          <w:rFonts w:cstheme="minorHAnsi"/>
          <w:b/>
        </w:rPr>
        <w:t xml:space="preserve">POVEZANOST PROGRAMA SA STRATEŠKIM DOKUMENTIMA I GODIŠNJIM PLANOM RADA: </w:t>
      </w:r>
    </w:p>
    <w:p w14:paraId="7C9854DB" w14:textId="640EC66F" w:rsidR="0057786F" w:rsidRDefault="00BD3147" w:rsidP="00BD3147">
      <w:pPr>
        <w:spacing w:after="0" w:line="240" w:lineRule="auto"/>
        <w:rPr>
          <w:rFonts w:eastAsia="Times New Roman" w:cstheme="minorHAnsi"/>
          <w:color w:val="000000"/>
          <w:lang w:eastAsia="ar-SA"/>
        </w:rPr>
      </w:pPr>
      <w:r w:rsidRPr="00D56BA3">
        <w:rPr>
          <w:rFonts w:eastAsia="Times New Roman" w:cstheme="minorHAnsi"/>
          <w:color w:val="000000"/>
          <w:lang w:eastAsia="ar-SA"/>
        </w:rPr>
        <w:t>Pružanje izvanbolničke hitne medicinske pomoći</w:t>
      </w:r>
      <w:r w:rsidR="00D776CE">
        <w:rPr>
          <w:rFonts w:eastAsia="Times New Roman" w:cstheme="minorHAnsi"/>
          <w:color w:val="000000"/>
          <w:lang w:eastAsia="ar-SA"/>
        </w:rPr>
        <w:t xml:space="preserve"> i sanitetskog prijevoza.</w:t>
      </w:r>
    </w:p>
    <w:p w14:paraId="26E2AF89" w14:textId="77777777" w:rsidR="00302654" w:rsidRPr="007514C3" w:rsidRDefault="00302654" w:rsidP="00BD3147">
      <w:pPr>
        <w:spacing w:after="0" w:line="240" w:lineRule="auto"/>
        <w:rPr>
          <w:rFonts w:eastAsia="Times New Roman" w:cstheme="minorHAnsi"/>
          <w:color w:val="000000"/>
          <w:lang w:eastAsia="ar-SA"/>
        </w:rPr>
      </w:pPr>
    </w:p>
    <w:p w14:paraId="7FD68234" w14:textId="3E89BEF8" w:rsidR="00BD3147" w:rsidRPr="00D56BA3" w:rsidRDefault="00BD3147" w:rsidP="00BD3147">
      <w:pPr>
        <w:spacing w:after="0" w:line="240" w:lineRule="auto"/>
        <w:rPr>
          <w:rFonts w:cstheme="minorHAnsi"/>
          <w:i/>
        </w:rPr>
      </w:pPr>
      <w:r w:rsidRPr="00D56BA3">
        <w:rPr>
          <w:rFonts w:cstheme="minorHAnsi"/>
          <w:b/>
        </w:rPr>
        <w:t xml:space="preserve">ZAKONSKE I DRUGE PODLOGE NA KOJIMA SE PROGRAM ZASNIVA: </w:t>
      </w:r>
    </w:p>
    <w:p w14:paraId="7BFC7E5E" w14:textId="0BEA4A6B" w:rsidR="00302654" w:rsidRDefault="00B2265E" w:rsidP="00BD3147">
      <w:pPr>
        <w:spacing w:after="0" w:line="240" w:lineRule="auto"/>
        <w:rPr>
          <w:rFonts w:cstheme="minorHAnsi"/>
        </w:rPr>
      </w:pPr>
      <w:r w:rsidRPr="00B2265E">
        <w:rPr>
          <w:rFonts w:cstheme="minorHAnsi"/>
        </w:rPr>
        <w:t>Zakon o zdravstvenoj zaštiti (NN br. 100/18, 125/19, 147/20, 119/22, 156/22, 33/23,36/24), Zakon o obveznom zdravstvenom osiguranju (NN br. 80/13, 137/13, 98/19, 33/23), Odluka o osnovama za sklapanje ugovora o provođenju zdravstvene zaštite iz obveznog zdravstvenog osiguranja.</w:t>
      </w:r>
    </w:p>
    <w:p w14:paraId="408D1F13" w14:textId="77777777" w:rsidR="00B2265E" w:rsidRPr="00D56BA3" w:rsidRDefault="00B2265E" w:rsidP="00BD3147">
      <w:pPr>
        <w:spacing w:after="0" w:line="240" w:lineRule="auto"/>
        <w:rPr>
          <w:rFonts w:cstheme="minorHAnsi"/>
        </w:rPr>
      </w:pPr>
    </w:p>
    <w:p w14:paraId="346E0A51" w14:textId="16B4A724" w:rsidR="00BD3147" w:rsidRPr="00D56BA3" w:rsidRDefault="00BD3147" w:rsidP="00BD3147">
      <w:pPr>
        <w:spacing w:after="0" w:line="240" w:lineRule="auto"/>
        <w:rPr>
          <w:rFonts w:cstheme="minorHAnsi"/>
          <w:b/>
        </w:rPr>
      </w:pPr>
      <w:r w:rsidRPr="00D56BA3">
        <w:rPr>
          <w:rFonts w:cstheme="minorHAnsi"/>
          <w:b/>
        </w:rPr>
        <w:t xml:space="preserve">ISHODIŠTE I POKAZATELJI NA KOJIMA SE ZASNIVAJU IZRAČUNI I OCJENE POTREBNIH SREDSTAVA ZA PROVOĐENJE PROGRAMA: </w:t>
      </w:r>
    </w:p>
    <w:p w14:paraId="79B3C120" w14:textId="77777777" w:rsidR="00B2265E" w:rsidRDefault="00B2265E" w:rsidP="00B2265E">
      <w:pPr>
        <w:spacing w:after="0" w:line="240" w:lineRule="auto"/>
        <w:rPr>
          <w:rFonts w:cstheme="minorHAnsi"/>
        </w:rPr>
      </w:pPr>
      <w:r w:rsidRPr="00A944B6">
        <w:rPr>
          <w:rFonts w:cstheme="minorHAnsi"/>
        </w:rPr>
        <w:t>Izračuni potrebnih sredstava temelje u skladu s preuzetim zakonskim obvezama na provjerenim tržišnim cijenama za potrebna ulaganja.</w:t>
      </w:r>
    </w:p>
    <w:p w14:paraId="0004E41C" w14:textId="77777777" w:rsidR="00B2265E" w:rsidRPr="00A944B6" w:rsidRDefault="00B2265E" w:rsidP="00B2265E">
      <w:pPr>
        <w:spacing w:after="0" w:line="240" w:lineRule="auto"/>
        <w:rPr>
          <w:rFonts w:cstheme="minorHAnsi"/>
        </w:rPr>
      </w:pPr>
      <w:r w:rsidRPr="00A73A2E">
        <w:rPr>
          <w:rFonts w:cstheme="minorHAnsi"/>
        </w:rPr>
        <w:t>Pravilnik o standardima i normativima u pogledu prostora, radnika i medicinsko-tehničke opreme za obavljanje djelatnosti hitne medicine i djelatnosti sanitetskog prijevoza (NN 64/24)</w:t>
      </w:r>
    </w:p>
    <w:p w14:paraId="56AFC6D5" w14:textId="77777777" w:rsidR="00B2265E" w:rsidRPr="00A944B6" w:rsidRDefault="00B2265E" w:rsidP="00B2265E">
      <w:pPr>
        <w:spacing w:after="0" w:line="240" w:lineRule="auto"/>
        <w:rPr>
          <w:rFonts w:cstheme="minorHAnsi"/>
        </w:rPr>
      </w:pPr>
      <w:r>
        <w:rPr>
          <w:rFonts w:cstheme="minorHAnsi"/>
        </w:rPr>
        <w:t>Pravilnik o organizaciji i načinu obavljanja sanitetskog prijevoza (NN 72/19).</w:t>
      </w:r>
    </w:p>
    <w:p w14:paraId="306BD038" w14:textId="77777777" w:rsidR="00B2265E" w:rsidRPr="00A944B6" w:rsidRDefault="00B2265E" w:rsidP="00B2265E">
      <w:pPr>
        <w:spacing w:after="0" w:line="240" w:lineRule="auto"/>
        <w:rPr>
          <w:rFonts w:cstheme="minorHAnsi"/>
        </w:rPr>
      </w:pPr>
      <w:r w:rsidRPr="00A944B6">
        <w:rPr>
          <w:rFonts w:cstheme="minorHAnsi"/>
        </w:rPr>
        <w:t>Plaće, naknade plaća i druga materijalna prava radnika su propisani Uredbama Vlade RH i važećim kolektivnim i granskim ugovorima koji se odnose na javne službenike i djelatnost zdravstva i zdravstvenog osiguranja.</w:t>
      </w:r>
    </w:p>
    <w:p w14:paraId="331FB8D4" w14:textId="77777777" w:rsidR="00B2265E" w:rsidRPr="00766B49" w:rsidRDefault="00B2265E" w:rsidP="00B2265E">
      <w:pPr>
        <w:spacing w:after="0" w:line="240" w:lineRule="auto"/>
        <w:rPr>
          <w:rFonts w:cstheme="minorHAnsi"/>
        </w:rPr>
      </w:pPr>
      <w:r w:rsidRPr="00A944B6">
        <w:rPr>
          <w:rFonts w:cstheme="minorHAnsi"/>
        </w:rPr>
        <w:t>Izračuni potrebnih sredstava zasnivaju se obzirom na zaključene Ugovore o provođenju djelatnosti hitne medicine s Hrvatskim zavodom za zdravstveno osiguranje i važećim propisima o kriterijima za zaključivanje novih Ugovora.</w:t>
      </w:r>
    </w:p>
    <w:p w14:paraId="63102127" w14:textId="77777777" w:rsidR="00302654" w:rsidRPr="00D56BA3" w:rsidRDefault="00302654" w:rsidP="00BD3147">
      <w:pPr>
        <w:spacing w:after="0" w:line="240" w:lineRule="auto"/>
        <w:rPr>
          <w:rFonts w:cstheme="minorHAnsi"/>
        </w:rPr>
      </w:pPr>
    </w:p>
    <w:p w14:paraId="5D6E7418" w14:textId="031FA4DF" w:rsidR="00BD3147" w:rsidRPr="00D56BA3" w:rsidRDefault="00BD3147" w:rsidP="00BD3147">
      <w:pPr>
        <w:spacing w:after="0" w:line="240" w:lineRule="auto"/>
        <w:rPr>
          <w:rFonts w:cstheme="minorHAnsi"/>
          <w:b/>
        </w:rPr>
      </w:pPr>
      <w:r w:rsidRPr="00D56BA3">
        <w:rPr>
          <w:rFonts w:cstheme="minorHAnsi"/>
          <w:b/>
        </w:rPr>
        <w:t xml:space="preserve">IZVJEŠTAJ O POSTIGNUTIM CILJEVIMA I REZULTATIMA PROGRAMA TEMELJENIM NA POKAZATELJIMA USPJEŠNOSTI U PRETHODNOJ GODINI: </w:t>
      </w:r>
    </w:p>
    <w:p w14:paraId="7ED94556" w14:textId="77777777" w:rsidR="00B2265E" w:rsidRPr="00D56BA3" w:rsidRDefault="00B2265E" w:rsidP="00B2265E">
      <w:pPr>
        <w:spacing w:after="0" w:line="240" w:lineRule="auto"/>
        <w:jc w:val="both"/>
        <w:rPr>
          <w:rFonts w:cstheme="minorHAnsi"/>
        </w:rPr>
      </w:pPr>
      <w:r w:rsidRPr="00D56BA3">
        <w:rPr>
          <w:rFonts w:cstheme="minorHAnsi"/>
        </w:rPr>
        <w:t xml:space="preserve">Ostvareno je kvalitetno i kontinuirano obavljanje djelatnosti hitne medicine podizanjem kvalitete pruženih zdravstvenih usluga kroz stručna osposobljavanja </w:t>
      </w:r>
      <w:r>
        <w:rPr>
          <w:rFonts w:cstheme="minorHAnsi"/>
        </w:rPr>
        <w:t>radnika</w:t>
      </w:r>
      <w:r w:rsidRPr="00D56BA3">
        <w:rPr>
          <w:rFonts w:cstheme="minorHAnsi"/>
        </w:rPr>
        <w:t>, ulaganjem u osnovna sredstva i medicinsku opremu.</w:t>
      </w:r>
      <w:r>
        <w:rPr>
          <w:rFonts w:cstheme="minorHAnsi"/>
        </w:rPr>
        <w:t xml:space="preserve"> </w:t>
      </w:r>
      <w:r w:rsidRPr="00D56BA3">
        <w:rPr>
          <w:rFonts w:cstheme="minorHAnsi"/>
        </w:rPr>
        <w:t>Sva medicinska oprema i vozila uredno se servisiraju sukladno</w:t>
      </w:r>
      <w:r w:rsidRPr="00A73A2E">
        <w:t xml:space="preserve"> </w:t>
      </w:r>
      <w:r w:rsidRPr="00A73A2E">
        <w:rPr>
          <w:rFonts w:cstheme="minorHAnsi"/>
        </w:rPr>
        <w:t>Pravilnik</w:t>
      </w:r>
      <w:r>
        <w:rPr>
          <w:rFonts w:cstheme="minorHAnsi"/>
        </w:rPr>
        <w:t>u</w:t>
      </w:r>
      <w:r w:rsidRPr="00A73A2E">
        <w:rPr>
          <w:rFonts w:cstheme="minorHAnsi"/>
        </w:rPr>
        <w:t xml:space="preserve"> o standardima i normativima u pogledu prostora, radnika i medicinsko-tehničke opreme za obavljanje djelatnosti hitne medicine i djelatnosti sanitetskog prijevoza (NN 64/24)</w:t>
      </w:r>
      <w:r>
        <w:rPr>
          <w:rFonts w:cstheme="minorHAnsi"/>
        </w:rPr>
        <w:t xml:space="preserve"> </w:t>
      </w:r>
      <w:r w:rsidRPr="00D56BA3">
        <w:rPr>
          <w:rFonts w:cstheme="minorHAnsi"/>
        </w:rPr>
        <w:t>.</w:t>
      </w:r>
    </w:p>
    <w:p w14:paraId="54030204" w14:textId="77777777" w:rsidR="00BD3147" w:rsidRPr="00D56BA3" w:rsidRDefault="00BD3147" w:rsidP="00BD3147">
      <w:pPr>
        <w:spacing w:after="0" w:line="240" w:lineRule="auto"/>
        <w:rPr>
          <w:rFonts w:cstheme="minorHAnsi"/>
          <w:b/>
        </w:rPr>
      </w:pPr>
    </w:p>
    <w:p w14:paraId="127145DF" w14:textId="438D2E32" w:rsidR="00BD3147" w:rsidRPr="00D56BA3" w:rsidRDefault="00BD3147" w:rsidP="00BD3147">
      <w:pPr>
        <w:spacing w:after="0" w:line="240" w:lineRule="auto"/>
        <w:rPr>
          <w:rFonts w:cstheme="minorHAnsi"/>
          <w:b/>
        </w:rPr>
      </w:pPr>
      <w:r w:rsidRPr="00D56BA3">
        <w:rPr>
          <w:rFonts w:cstheme="minorHAnsi"/>
          <w:b/>
        </w:rPr>
        <w:t xml:space="preserve">POKAZATELJI USPJEŠNOSTI PROGRAMA: </w:t>
      </w:r>
    </w:p>
    <w:p w14:paraId="1E923D80" w14:textId="77777777" w:rsidR="00BD3147" w:rsidRPr="00D56BA3" w:rsidRDefault="00BD3147" w:rsidP="00BD3147">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BD3147" w:rsidRPr="00766B49" w14:paraId="715CF63B" w14:textId="77777777" w:rsidTr="005424A0">
        <w:trPr>
          <w:trHeight w:val="634"/>
        </w:trPr>
        <w:tc>
          <w:tcPr>
            <w:tcW w:w="1271" w:type="dxa"/>
            <w:vAlign w:val="center"/>
          </w:tcPr>
          <w:p w14:paraId="6B4E27E5" w14:textId="77777777" w:rsidR="00BD3147" w:rsidRPr="00766B49" w:rsidRDefault="00BD3147" w:rsidP="005424A0">
            <w:pPr>
              <w:jc w:val="center"/>
              <w:rPr>
                <w:rFonts w:cstheme="minorHAnsi"/>
                <w:b/>
              </w:rPr>
            </w:pPr>
            <w:r w:rsidRPr="00766B49">
              <w:rPr>
                <w:rFonts w:cstheme="minorHAnsi"/>
                <w:b/>
              </w:rPr>
              <w:t>Pokazatelj uspješnosti</w:t>
            </w:r>
          </w:p>
        </w:tc>
        <w:tc>
          <w:tcPr>
            <w:tcW w:w="2856" w:type="dxa"/>
            <w:vAlign w:val="center"/>
          </w:tcPr>
          <w:p w14:paraId="305D7893" w14:textId="77777777" w:rsidR="00BD3147" w:rsidRPr="00766B49" w:rsidRDefault="00BD3147" w:rsidP="005424A0">
            <w:pPr>
              <w:jc w:val="center"/>
              <w:rPr>
                <w:rFonts w:cstheme="minorHAnsi"/>
                <w:b/>
              </w:rPr>
            </w:pPr>
            <w:r w:rsidRPr="00766B49">
              <w:rPr>
                <w:rFonts w:cstheme="minorHAnsi"/>
                <w:b/>
              </w:rPr>
              <w:t>Definicija</w:t>
            </w:r>
          </w:p>
        </w:tc>
        <w:tc>
          <w:tcPr>
            <w:tcW w:w="630" w:type="dxa"/>
            <w:vAlign w:val="center"/>
          </w:tcPr>
          <w:p w14:paraId="0CE766F6" w14:textId="77777777" w:rsidR="00BD3147" w:rsidRPr="00766B49" w:rsidRDefault="00BD3147" w:rsidP="005424A0">
            <w:pPr>
              <w:jc w:val="center"/>
              <w:rPr>
                <w:rFonts w:cstheme="minorHAnsi"/>
                <w:b/>
              </w:rPr>
            </w:pPr>
            <w:r w:rsidRPr="00766B49">
              <w:rPr>
                <w:rFonts w:cstheme="minorHAnsi"/>
                <w:b/>
              </w:rPr>
              <w:t>Jedinica</w:t>
            </w:r>
          </w:p>
        </w:tc>
        <w:tc>
          <w:tcPr>
            <w:tcW w:w="1276" w:type="dxa"/>
            <w:vAlign w:val="center"/>
          </w:tcPr>
          <w:p w14:paraId="2465B0C1" w14:textId="77777777" w:rsidR="00BD3147" w:rsidRPr="00766B49" w:rsidRDefault="00BD3147" w:rsidP="005424A0">
            <w:pPr>
              <w:jc w:val="center"/>
              <w:rPr>
                <w:rFonts w:cstheme="minorHAnsi"/>
                <w:b/>
              </w:rPr>
            </w:pPr>
            <w:r w:rsidRPr="00766B49">
              <w:rPr>
                <w:rFonts w:cstheme="minorHAnsi"/>
                <w:b/>
              </w:rPr>
              <w:t>Polazna vrijednost</w:t>
            </w:r>
          </w:p>
        </w:tc>
        <w:tc>
          <w:tcPr>
            <w:tcW w:w="1276" w:type="dxa"/>
            <w:vAlign w:val="center"/>
          </w:tcPr>
          <w:p w14:paraId="6C3A973B" w14:textId="58963B82" w:rsidR="00BD3147" w:rsidRPr="00766B49" w:rsidRDefault="00BD3147" w:rsidP="005424A0">
            <w:pPr>
              <w:jc w:val="center"/>
              <w:rPr>
                <w:rFonts w:cstheme="minorHAnsi"/>
                <w:b/>
              </w:rPr>
            </w:pPr>
            <w:r w:rsidRPr="00766B49">
              <w:rPr>
                <w:rFonts w:cstheme="minorHAnsi"/>
                <w:b/>
              </w:rPr>
              <w:t>Ciljana vrijednost 202</w:t>
            </w:r>
            <w:r w:rsidR="00B2265E">
              <w:rPr>
                <w:rFonts w:cstheme="minorHAnsi"/>
                <w:b/>
              </w:rPr>
              <w:t>5</w:t>
            </w:r>
            <w:r w:rsidRPr="00766B49">
              <w:rPr>
                <w:rFonts w:cstheme="minorHAnsi"/>
                <w:b/>
              </w:rPr>
              <w:t>.</w:t>
            </w:r>
          </w:p>
        </w:tc>
        <w:tc>
          <w:tcPr>
            <w:tcW w:w="1276" w:type="dxa"/>
          </w:tcPr>
          <w:p w14:paraId="1EC89857" w14:textId="3E71178A" w:rsidR="00BD3147" w:rsidRPr="00766B49" w:rsidRDefault="00BD3147" w:rsidP="005424A0">
            <w:pPr>
              <w:jc w:val="center"/>
              <w:rPr>
                <w:rFonts w:cstheme="minorHAnsi"/>
              </w:rPr>
            </w:pPr>
            <w:r w:rsidRPr="00766B49">
              <w:rPr>
                <w:rFonts w:cstheme="minorHAnsi"/>
                <w:b/>
              </w:rPr>
              <w:t>Ciljana vrijednost 202</w:t>
            </w:r>
            <w:r w:rsidR="00B2265E">
              <w:rPr>
                <w:rFonts w:cstheme="minorHAnsi"/>
                <w:b/>
              </w:rPr>
              <w:t>6</w:t>
            </w:r>
            <w:r w:rsidRPr="00766B49">
              <w:rPr>
                <w:rFonts w:cstheme="minorHAnsi"/>
                <w:b/>
              </w:rPr>
              <w:t>.</w:t>
            </w:r>
          </w:p>
        </w:tc>
        <w:tc>
          <w:tcPr>
            <w:tcW w:w="1276" w:type="dxa"/>
          </w:tcPr>
          <w:p w14:paraId="1088F649" w14:textId="1C8C8F03" w:rsidR="00BD3147" w:rsidRPr="00766B49" w:rsidRDefault="00BD3147" w:rsidP="005424A0">
            <w:pPr>
              <w:jc w:val="center"/>
              <w:rPr>
                <w:rFonts w:cstheme="minorHAnsi"/>
              </w:rPr>
            </w:pPr>
            <w:r w:rsidRPr="00766B49">
              <w:rPr>
                <w:rFonts w:cstheme="minorHAnsi"/>
                <w:b/>
              </w:rPr>
              <w:t>Ciljana vrijednost 202</w:t>
            </w:r>
            <w:r w:rsidR="00B2265E">
              <w:rPr>
                <w:rFonts w:cstheme="minorHAnsi"/>
                <w:b/>
              </w:rPr>
              <w:t>7</w:t>
            </w:r>
            <w:r w:rsidRPr="00766B49">
              <w:rPr>
                <w:rFonts w:cstheme="minorHAnsi"/>
                <w:b/>
              </w:rPr>
              <w:t>.</w:t>
            </w:r>
          </w:p>
        </w:tc>
      </w:tr>
      <w:tr w:rsidR="00BD3147" w:rsidRPr="00766B49" w14:paraId="4FFAFFB1" w14:textId="77777777" w:rsidTr="005424A0">
        <w:trPr>
          <w:trHeight w:val="207"/>
        </w:trPr>
        <w:tc>
          <w:tcPr>
            <w:tcW w:w="1271" w:type="dxa"/>
          </w:tcPr>
          <w:p w14:paraId="165F199E" w14:textId="2AFB4856" w:rsidR="00BD3147" w:rsidRPr="00766B49" w:rsidRDefault="000A69E5" w:rsidP="005424A0">
            <w:pPr>
              <w:rPr>
                <w:rFonts w:cstheme="minorHAnsi"/>
              </w:rPr>
            </w:pPr>
            <w:r>
              <w:rPr>
                <w:rFonts w:cstheme="minorHAnsi"/>
              </w:rPr>
              <w:t>S</w:t>
            </w:r>
            <w:r w:rsidRPr="000A69E5">
              <w:rPr>
                <w:rFonts w:cstheme="minorHAnsi"/>
              </w:rPr>
              <w:t xml:space="preserve">tručna osposobljavanja </w:t>
            </w:r>
            <w:r w:rsidR="002D662A">
              <w:rPr>
                <w:rFonts w:cstheme="minorHAnsi"/>
              </w:rPr>
              <w:t>radnika</w:t>
            </w:r>
          </w:p>
        </w:tc>
        <w:tc>
          <w:tcPr>
            <w:tcW w:w="2856" w:type="dxa"/>
          </w:tcPr>
          <w:p w14:paraId="59667054" w14:textId="6CA21E83" w:rsidR="00BD3147" w:rsidRPr="00766B49" w:rsidRDefault="002D662A" w:rsidP="005424A0">
            <w:pPr>
              <w:rPr>
                <w:rFonts w:cstheme="minorHAnsi"/>
              </w:rPr>
            </w:pPr>
            <w:r>
              <w:rPr>
                <w:rFonts w:cstheme="minorHAnsi"/>
              </w:rPr>
              <w:t>P</w:t>
            </w:r>
            <w:r w:rsidRPr="002D662A">
              <w:rPr>
                <w:rFonts w:cstheme="minorHAnsi"/>
              </w:rPr>
              <w:t xml:space="preserve">odizanje kvalitete pruženih zdravstvenih usluga kroz stručna osposobljavanja </w:t>
            </w:r>
            <w:r>
              <w:rPr>
                <w:rFonts w:cstheme="minorHAnsi"/>
              </w:rPr>
              <w:t>radnika</w:t>
            </w:r>
          </w:p>
        </w:tc>
        <w:tc>
          <w:tcPr>
            <w:tcW w:w="630" w:type="dxa"/>
          </w:tcPr>
          <w:p w14:paraId="49F02D9E" w14:textId="218EF200" w:rsidR="00BD3147" w:rsidRPr="00766B49" w:rsidRDefault="002D662A" w:rsidP="005424A0">
            <w:pPr>
              <w:jc w:val="center"/>
              <w:rPr>
                <w:rFonts w:cstheme="minorHAnsi"/>
                <w:b/>
              </w:rPr>
            </w:pPr>
            <w:r>
              <w:rPr>
                <w:rFonts w:cstheme="minorHAnsi"/>
                <w:b/>
              </w:rPr>
              <w:t xml:space="preserve">Boj radnika </w:t>
            </w:r>
          </w:p>
        </w:tc>
        <w:tc>
          <w:tcPr>
            <w:tcW w:w="1276" w:type="dxa"/>
          </w:tcPr>
          <w:p w14:paraId="1E12DDD8" w14:textId="21C2F2D6" w:rsidR="00BD3147" w:rsidRPr="00766B49" w:rsidRDefault="00B2265E" w:rsidP="005424A0">
            <w:pPr>
              <w:jc w:val="right"/>
              <w:rPr>
                <w:rFonts w:cstheme="minorHAnsi"/>
                <w:b/>
              </w:rPr>
            </w:pPr>
            <w:r>
              <w:rPr>
                <w:rFonts w:cstheme="minorHAnsi"/>
                <w:b/>
              </w:rPr>
              <w:t>180</w:t>
            </w:r>
          </w:p>
        </w:tc>
        <w:tc>
          <w:tcPr>
            <w:tcW w:w="1276" w:type="dxa"/>
          </w:tcPr>
          <w:p w14:paraId="54D559F8" w14:textId="2ABD040F" w:rsidR="00BD3147" w:rsidRPr="00766B49" w:rsidRDefault="00302654" w:rsidP="005424A0">
            <w:pPr>
              <w:jc w:val="right"/>
              <w:rPr>
                <w:rFonts w:cstheme="minorHAnsi"/>
                <w:b/>
              </w:rPr>
            </w:pPr>
            <w:r>
              <w:rPr>
                <w:rFonts w:cstheme="minorHAnsi"/>
                <w:b/>
              </w:rPr>
              <w:t>2</w:t>
            </w:r>
            <w:r w:rsidR="00B2265E">
              <w:rPr>
                <w:rFonts w:cstheme="minorHAnsi"/>
                <w:b/>
              </w:rPr>
              <w:t>15</w:t>
            </w:r>
          </w:p>
        </w:tc>
        <w:tc>
          <w:tcPr>
            <w:tcW w:w="1276" w:type="dxa"/>
          </w:tcPr>
          <w:p w14:paraId="17E96945" w14:textId="475974DC" w:rsidR="00BD3147" w:rsidRPr="00766B49" w:rsidRDefault="00302654" w:rsidP="005424A0">
            <w:pPr>
              <w:jc w:val="right"/>
              <w:rPr>
                <w:rFonts w:cstheme="minorHAnsi"/>
                <w:b/>
              </w:rPr>
            </w:pPr>
            <w:r>
              <w:rPr>
                <w:rFonts w:cstheme="minorHAnsi"/>
                <w:b/>
              </w:rPr>
              <w:t>21</w:t>
            </w:r>
            <w:r w:rsidR="00B2265E">
              <w:rPr>
                <w:rFonts w:cstheme="minorHAnsi"/>
                <w:b/>
              </w:rPr>
              <w:t>4</w:t>
            </w:r>
          </w:p>
        </w:tc>
        <w:tc>
          <w:tcPr>
            <w:tcW w:w="1276" w:type="dxa"/>
          </w:tcPr>
          <w:p w14:paraId="70783E4D" w14:textId="7DF1D14A" w:rsidR="00BD3147" w:rsidRPr="00766B49" w:rsidRDefault="00302654" w:rsidP="005424A0">
            <w:pPr>
              <w:jc w:val="right"/>
              <w:rPr>
                <w:rFonts w:cstheme="minorHAnsi"/>
                <w:b/>
              </w:rPr>
            </w:pPr>
            <w:r>
              <w:rPr>
                <w:rFonts w:cstheme="minorHAnsi"/>
                <w:b/>
              </w:rPr>
              <w:t>220</w:t>
            </w:r>
          </w:p>
        </w:tc>
      </w:tr>
      <w:tr w:rsidR="00BD3147" w:rsidRPr="00766B49" w14:paraId="0F419FF1" w14:textId="77777777" w:rsidTr="005424A0">
        <w:trPr>
          <w:trHeight w:val="207"/>
        </w:trPr>
        <w:tc>
          <w:tcPr>
            <w:tcW w:w="1271" w:type="dxa"/>
          </w:tcPr>
          <w:p w14:paraId="6B2FFC8B" w14:textId="77777777" w:rsidR="00BD3147" w:rsidRPr="00766B49" w:rsidRDefault="00BD3147" w:rsidP="005424A0">
            <w:pPr>
              <w:rPr>
                <w:rFonts w:cstheme="minorHAnsi"/>
              </w:rPr>
            </w:pPr>
          </w:p>
        </w:tc>
        <w:tc>
          <w:tcPr>
            <w:tcW w:w="2856" w:type="dxa"/>
          </w:tcPr>
          <w:p w14:paraId="2AF85922" w14:textId="77777777" w:rsidR="00BD3147" w:rsidRPr="00766B49" w:rsidRDefault="00BD3147" w:rsidP="005424A0">
            <w:pPr>
              <w:rPr>
                <w:rFonts w:cstheme="minorHAnsi"/>
              </w:rPr>
            </w:pPr>
          </w:p>
        </w:tc>
        <w:tc>
          <w:tcPr>
            <w:tcW w:w="630" w:type="dxa"/>
          </w:tcPr>
          <w:p w14:paraId="148031EA" w14:textId="77777777" w:rsidR="00BD3147" w:rsidRPr="00766B49" w:rsidRDefault="00BD3147" w:rsidP="005424A0">
            <w:pPr>
              <w:jc w:val="center"/>
              <w:rPr>
                <w:rFonts w:cstheme="minorHAnsi"/>
                <w:b/>
              </w:rPr>
            </w:pPr>
          </w:p>
        </w:tc>
        <w:tc>
          <w:tcPr>
            <w:tcW w:w="1276" w:type="dxa"/>
          </w:tcPr>
          <w:p w14:paraId="15079934" w14:textId="77777777" w:rsidR="00BD3147" w:rsidRPr="00766B49" w:rsidRDefault="00BD3147" w:rsidP="005424A0">
            <w:pPr>
              <w:jc w:val="right"/>
              <w:rPr>
                <w:rFonts w:cstheme="minorHAnsi"/>
                <w:b/>
              </w:rPr>
            </w:pPr>
          </w:p>
        </w:tc>
        <w:tc>
          <w:tcPr>
            <w:tcW w:w="1276" w:type="dxa"/>
          </w:tcPr>
          <w:p w14:paraId="5F8D2666" w14:textId="77777777" w:rsidR="00BD3147" w:rsidRPr="00766B49" w:rsidRDefault="00BD3147" w:rsidP="005424A0">
            <w:pPr>
              <w:jc w:val="right"/>
              <w:rPr>
                <w:rFonts w:cstheme="minorHAnsi"/>
                <w:b/>
              </w:rPr>
            </w:pPr>
          </w:p>
        </w:tc>
        <w:tc>
          <w:tcPr>
            <w:tcW w:w="1276" w:type="dxa"/>
          </w:tcPr>
          <w:p w14:paraId="4506EDF9" w14:textId="77777777" w:rsidR="00BD3147" w:rsidRPr="00766B49" w:rsidRDefault="00BD3147" w:rsidP="005424A0">
            <w:pPr>
              <w:jc w:val="right"/>
              <w:rPr>
                <w:rFonts w:cstheme="minorHAnsi"/>
                <w:b/>
              </w:rPr>
            </w:pPr>
          </w:p>
        </w:tc>
        <w:tc>
          <w:tcPr>
            <w:tcW w:w="1276" w:type="dxa"/>
          </w:tcPr>
          <w:p w14:paraId="35E437E8" w14:textId="77777777" w:rsidR="00BD3147" w:rsidRPr="00766B49" w:rsidRDefault="00BD3147" w:rsidP="005424A0">
            <w:pPr>
              <w:jc w:val="right"/>
              <w:rPr>
                <w:rFonts w:cstheme="minorHAnsi"/>
                <w:b/>
              </w:rPr>
            </w:pPr>
          </w:p>
        </w:tc>
      </w:tr>
      <w:tr w:rsidR="00BD3147" w:rsidRPr="00766B49" w14:paraId="73915269" w14:textId="77777777" w:rsidTr="005424A0">
        <w:trPr>
          <w:trHeight w:val="207"/>
        </w:trPr>
        <w:tc>
          <w:tcPr>
            <w:tcW w:w="1271" w:type="dxa"/>
          </w:tcPr>
          <w:p w14:paraId="63A1A02A" w14:textId="77777777" w:rsidR="00BD3147" w:rsidRPr="00766B49" w:rsidRDefault="00BD3147" w:rsidP="005424A0">
            <w:pPr>
              <w:rPr>
                <w:rFonts w:cstheme="minorHAnsi"/>
              </w:rPr>
            </w:pPr>
          </w:p>
        </w:tc>
        <w:tc>
          <w:tcPr>
            <w:tcW w:w="2856" w:type="dxa"/>
          </w:tcPr>
          <w:p w14:paraId="4A8A4D44" w14:textId="77777777" w:rsidR="00BD3147" w:rsidRPr="00766B49" w:rsidRDefault="00BD3147" w:rsidP="005424A0">
            <w:pPr>
              <w:rPr>
                <w:rFonts w:cstheme="minorHAnsi"/>
              </w:rPr>
            </w:pPr>
          </w:p>
        </w:tc>
        <w:tc>
          <w:tcPr>
            <w:tcW w:w="630" w:type="dxa"/>
          </w:tcPr>
          <w:p w14:paraId="36C2F3A9" w14:textId="77777777" w:rsidR="00BD3147" w:rsidRPr="00766B49" w:rsidRDefault="00BD3147" w:rsidP="005424A0">
            <w:pPr>
              <w:jc w:val="center"/>
              <w:rPr>
                <w:rFonts w:cstheme="minorHAnsi"/>
                <w:b/>
              </w:rPr>
            </w:pPr>
          </w:p>
        </w:tc>
        <w:tc>
          <w:tcPr>
            <w:tcW w:w="1276" w:type="dxa"/>
          </w:tcPr>
          <w:p w14:paraId="700A5895" w14:textId="77777777" w:rsidR="00BD3147" w:rsidRPr="00766B49" w:rsidRDefault="00BD3147" w:rsidP="005424A0">
            <w:pPr>
              <w:jc w:val="right"/>
              <w:rPr>
                <w:rFonts w:cstheme="minorHAnsi"/>
                <w:b/>
              </w:rPr>
            </w:pPr>
          </w:p>
        </w:tc>
        <w:tc>
          <w:tcPr>
            <w:tcW w:w="1276" w:type="dxa"/>
          </w:tcPr>
          <w:p w14:paraId="57F54330" w14:textId="77777777" w:rsidR="00BD3147" w:rsidRPr="00766B49" w:rsidRDefault="00BD3147" w:rsidP="005424A0">
            <w:pPr>
              <w:jc w:val="right"/>
              <w:rPr>
                <w:rFonts w:cstheme="minorHAnsi"/>
                <w:b/>
              </w:rPr>
            </w:pPr>
          </w:p>
        </w:tc>
        <w:tc>
          <w:tcPr>
            <w:tcW w:w="1276" w:type="dxa"/>
          </w:tcPr>
          <w:p w14:paraId="771F7A67" w14:textId="77777777" w:rsidR="00BD3147" w:rsidRPr="00766B49" w:rsidRDefault="00BD3147" w:rsidP="005424A0">
            <w:pPr>
              <w:jc w:val="right"/>
              <w:rPr>
                <w:rFonts w:cstheme="minorHAnsi"/>
                <w:b/>
              </w:rPr>
            </w:pPr>
          </w:p>
        </w:tc>
        <w:tc>
          <w:tcPr>
            <w:tcW w:w="1276" w:type="dxa"/>
          </w:tcPr>
          <w:p w14:paraId="0DA7A5D3" w14:textId="77777777" w:rsidR="00BD3147" w:rsidRPr="00766B49" w:rsidRDefault="00BD3147" w:rsidP="005424A0">
            <w:pPr>
              <w:jc w:val="right"/>
              <w:rPr>
                <w:rFonts w:cstheme="minorHAnsi"/>
                <w:b/>
              </w:rPr>
            </w:pPr>
          </w:p>
        </w:tc>
      </w:tr>
      <w:tr w:rsidR="00BD3147" w:rsidRPr="00766B49" w14:paraId="6FF521FB" w14:textId="77777777" w:rsidTr="005424A0">
        <w:trPr>
          <w:trHeight w:val="219"/>
        </w:trPr>
        <w:tc>
          <w:tcPr>
            <w:tcW w:w="1271" w:type="dxa"/>
          </w:tcPr>
          <w:p w14:paraId="29138048" w14:textId="77777777" w:rsidR="00BD3147" w:rsidRPr="00766B49" w:rsidRDefault="00BD3147" w:rsidP="005424A0">
            <w:pPr>
              <w:rPr>
                <w:rFonts w:cstheme="minorHAnsi"/>
              </w:rPr>
            </w:pPr>
          </w:p>
        </w:tc>
        <w:tc>
          <w:tcPr>
            <w:tcW w:w="2856" w:type="dxa"/>
          </w:tcPr>
          <w:p w14:paraId="6C2D00A0" w14:textId="77777777" w:rsidR="00BD3147" w:rsidRPr="00766B49" w:rsidRDefault="00BD3147" w:rsidP="005424A0">
            <w:pPr>
              <w:rPr>
                <w:rFonts w:cstheme="minorHAnsi"/>
              </w:rPr>
            </w:pPr>
          </w:p>
        </w:tc>
        <w:tc>
          <w:tcPr>
            <w:tcW w:w="630" w:type="dxa"/>
          </w:tcPr>
          <w:p w14:paraId="157DFC5A" w14:textId="77777777" w:rsidR="00BD3147" w:rsidRPr="00766B49" w:rsidRDefault="00BD3147" w:rsidP="005424A0">
            <w:pPr>
              <w:jc w:val="center"/>
              <w:rPr>
                <w:rFonts w:cstheme="minorHAnsi"/>
                <w:b/>
              </w:rPr>
            </w:pPr>
          </w:p>
        </w:tc>
        <w:tc>
          <w:tcPr>
            <w:tcW w:w="1276" w:type="dxa"/>
          </w:tcPr>
          <w:p w14:paraId="1D46D6D9" w14:textId="77777777" w:rsidR="00BD3147" w:rsidRPr="00766B49" w:rsidRDefault="00BD3147" w:rsidP="005424A0">
            <w:pPr>
              <w:jc w:val="right"/>
              <w:rPr>
                <w:rFonts w:cstheme="minorHAnsi"/>
                <w:b/>
              </w:rPr>
            </w:pPr>
          </w:p>
        </w:tc>
        <w:tc>
          <w:tcPr>
            <w:tcW w:w="1276" w:type="dxa"/>
          </w:tcPr>
          <w:p w14:paraId="41AD079E" w14:textId="77777777" w:rsidR="00BD3147" w:rsidRPr="00766B49" w:rsidRDefault="00BD3147" w:rsidP="005424A0">
            <w:pPr>
              <w:jc w:val="right"/>
              <w:rPr>
                <w:rFonts w:cstheme="minorHAnsi"/>
                <w:b/>
              </w:rPr>
            </w:pPr>
          </w:p>
        </w:tc>
        <w:tc>
          <w:tcPr>
            <w:tcW w:w="1276" w:type="dxa"/>
          </w:tcPr>
          <w:p w14:paraId="260A0880" w14:textId="77777777" w:rsidR="00BD3147" w:rsidRPr="00766B49" w:rsidRDefault="00BD3147" w:rsidP="005424A0">
            <w:pPr>
              <w:jc w:val="right"/>
              <w:rPr>
                <w:rFonts w:cstheme="minorHAnsi"/>
                <w:b/>
              </w:rPr>
            </w:pPr>
          </w:p>
        </w:tc>
        <w:tc>
          <w:tcPr>
            <w:tcW w:w="1276" w:type="dxa"/>
          </w:tcPr>
          <w:p w14:paraId="69F4D0A4" w14:textId="77777777" w:rsidR="00BD3147" w:rsidRPr="00766B49" w:rsidRDefault="00BD3147" w:rsidP="005424A0">
            <w:pPr>
              <w:jc w:val="right"/>
              <w:rPr>
                <w:rFonts w:cstheme="minorHAnsi"/>
                <w:b/>
              </w:rPr>
            </w:pPr>
          </w:p>
        </w:tc>
      </w:tr>
    </w:tbl>
    <w:p w14:paraId="2A25846F" w14:textId="77777777" w:rsidR="00BD3147" w:rsidRDefault="00BD3147" w:rsidP="00BD3147">
      <w:pPr>
        <w:spacing w:after="0" w:line="240" w:lineRule="auto"/>
        <w:rPr>
          <w:rFonts w:cstheme="minorHAnsi"/>
          <w:b/>
        </w:rPr>
      </w:pPr>
    </w:p>
    <w:p w14:paraId="651B7000" w14:textId="77777777" w:rsidR="000E200D" w:rsidRDefault="000E200D" w:rsidP="00BD3147">
      <w:pPr>
        <w:spacing w:after="0" w:line="240" w:lineRule="auto"/>
        <w:rPr>
          <w:rFonts w:cstheme="minorHAnsi"/>
          <w:b/>
        </w:rPr>
      </w:pPr>
    </w:p>
    <w:p w14:paraId="7C565FAD" w14:textId="5830D9AC" w:rsidR="00BD3147" w:rsidRPr="00766B49" w:rsidRDefault="00BD3147" w:rsidP="00BD3147">
      <w:pPr>
        <w:spacing w:after="0" w:line="240" w:lineRule="auto"/>
        <w:rPr>
          <w:rFonts w:cstheme="minorHAnsi"/>
          <w:b/>
        </w:rPr>
      </w:pPr>
      <w:r w:rsidRPr="00766B49">
        <w:rPr>
          <w:rFonts w:cstheme="minorHAnsi"/>
          <w:b/>
        </w:rPr>
        <w:lastRenderedPageBreak/>
        <w:t>NAČIN I SREDSTVA ZA REALIZACIJU PROGRAMA:</w:t>
      </w:r>
    </w:p>
    <w:p w14:paraId="18A16962" w14:textId="77777777" w:rsidR="00BD3147" w:rsidRPr="004145CD" w:rsidRDefault="00BD3147" w:rsidP="00BD3147">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066"/>
        <w:gridCol w:w="1394"/>
        <w:gridCol w:w="1394"/>
        <w:gridCol w:w="1394"/>
        <w:gridCol w:w="1394"/>
      </w:tblGrid>
      <w:tr w:rsidR="00F1700F" w:rsidRPr="00766B49" w14:paraId="1E7CF1E0" w14:textId="77777777" w:rsidTr="00F1700F">
        <w:tc>
          <w:tcPr>
            <w:tcW w:w="1987" w:type="dxa"/>
          </w:tcPr>
          <w:p w14:paraId="0354A00F" w14:textId="77777777" w:rsidR="00BD3147" w:rsidRPr="00766B49" w:rsidRDefault="00BD3147" w:rsidP="005424A0">
            <w:pPr>
              <w:jc w:val="center"/>
              <w:rPr>
                <w:rFonts w:cstheme="minorHAnsi"/>
                <w:b/>
              </w:rPr>
            </w:pPr>
            <w:r w:rsidRPr="00766B49">
              <w:rPr>
                <w:rFonts w:cstheme="minorHAnsi"/>
                <w:b/>
              </w:rPr>
              <w:t>Šifra aktivnosti/projekta</w:t>
            </w:r>
          </w:p>
        </w:tc>
        <w:tc>
          <w:tcPr>
            <w:tcW w:w="2098" w:type="dxa"/>
          </w:tcPr>
          <w:p w14:paraId="608D0F8D" w14:textId="77777777" w:rsidR="00BD3147" w:rsidRPr="00766B49" w:rsidRDefault="00BD3147" w:rsidP="005424A0">
            <w:pPr>
              <w:rPr>
                <w:rFonts w:cstheme="minorHAnsi"/>
                <w:b/>
              </w:rPr>
            </w:pPr>
            <w:r w:rsidRPr="00766B49">
              <w:rPr>
                <w:rFonts w:cstheme="minorHAnsi"/>
                <w:b/>
              </w:rPr>
              <w:t>Naziv aktivnosti / projekta</w:t>
            </w:r>
          </w:p>
        </w:tc>
        <w:tc>
          <w:tcPr>
            <w:tcW w:w="1386" w:type="dxa"/>
          </w:tcPr>
          <w:p w14:paraId="1E9A8598" w14:textId="1D3C7E6A" w:rsidR="00BD3147" w:rsidRPr="00766B49" w:rsidRDefault="00BD3147" w:rsidP="005424A0">
            <w:pPr>
              <w:jc w:val="center"/>
              <w:rPr>
                <w:rFonts w:cstheme="minorHAnsi"/>
                <w:b/>
              </w:rPr>
            </w:pPr>
            <w:r>
              <w:rPr>
                <w:rFonts w:cstheme="minorHAnsi"/>
                <w:b/>
              </w:rPr>
              <w:t>202</w:t>
            </w:r>
            <w:r w:rsidR="00B2265E">
              <w:rPr>
                <w:rFonts w:cstheme="minorHAnsi"/>
                <w:b/>
              </w:rPr>
              <w:t>4</w:t>
            </w:r>
            <w:r>
              <w:rPr>
                <w:rFonts w:cstheme="minorHAnsi"/>
                <w:b/>
              </w:rPr>
              <w:t>.</w:t>
            </w:r>
          </w:p>
        </w:tc>
        <w:tc>
          <w:tcPr>
            <w:tcW w:w="1386" w:type="dxa"/>
          </w:tcPr>
          <w:p w14:paraId="2903DBE1" w14:textId="53401852" w:rsidR="00BD3147" w:rsidRPr="00766B49" w:rsidRDefault="00BD3147" w:rsidP="005424A0">
            <w:pPr>
              <w:jc w:val="center"/>
              <w:rPr>
                <w:rFonts w:cstheme="minorHAnsi"/>
                <w:b/>
              </w:rPr>
            </w:pPr>
            <w:r w:rsidRPr="00766B49">
              <w:rPr>
                <w:rFonts w:cstheme="minorHAnsi"/>
                <w:b/>
              </w:rPr>
              <w:t>202</w:t>
            </w:r>
            <w:r w:rsidR="00B2265E">
              <w:rPr>
                <w:rFonts w:cstheme="minorHAnsi"/>
                <w:b/>
              </w:rPr>
              <w:t>5</w:t>
            </w:r>
            <w:r w:rsidRPr="00766B49">
              <w:rPr>
                <w:rFonts w:cstheme="minorHAnsi"/>
                <w:b/>
              </w:rPr>
              <w:t>.</w:t>
            </w:r>
          </w:p>
        </w:tc>
        <w:tc>
          <w:tcPr>
            <w:tcW w:w="1386" w:type="dxa"/>
          </w:tcPr>
          <w:p w14:paraId="14172168" w14:textId="461EBA2D" w:rsidR="00BD3147" w:rsidRPr="00766B49" w:rsidRDefault="00BD3147" w:rsidP="005424A0">
            <w:pPr>
              <w:jc w:val="center"/>
              <w:rPr>
                <w:rFonts w:cstheme="minorHAnsi"/>
                <w:b/>
              </w:rPr>
            </w:pPr>
            <w:r w:rsidRPr="00766B49">
              <w:rPr>
                <w:rFonts w:cstheme="minorHAnsi"/>
                <w:b/>
              </w:rPr>
              <w:t>202</w:t>
            </w:r>
            <w:r w:rsidR="00B2265E">
              <w:rPr>
                <w:rFonts w:cstheme="minorHAnsi"/>
                <w:b/>
              </w:rPr>
              <w:t>6</w:t>
            </w:r>
            <w:r w:rsidRPr="00766B49">
              <w:rPr>
                <w:rFonts w:cstheme="minorHAnsi"/>
                <w:b/>
              </w:rPr>
              <w:t>.</w:t>
            </w:r>
          </w:p>
        </w:tc>
        <w:tc>
          <w:tcPr>
            <w:tcW w:w="1386" w:type="dxa"/>
          </w:tcPr>
          <w:p w14:paraId="56693E04" w14:textId="5E4838B1" w:rsidR="00BD3147" w:rsidRPr="00766B49" w:rsidRDefault="00BD3147" w:rsidP="005424A0">
            <w:pPr>
              <w:jc w:val="center"/>
              <w:rPr>
                <w:rFonts w:cstheme="minorHAnsi"/>
                <w:b/>
              </w:rPr>
            </w:pPr>
            <w:r w:rsidRPr="00766B49">
              <w:rPr>
                <w:rFonts w:cstheme="minorHAnsi"/>
                <w:b/>
              </w:rPr>
              <w:t>202</w:t>
            </w:r>
            <w:r w:rsidR="00B2265E">
              <w:rPr>
                <w:rFonts w:cstheme="minorHAnsi"/>
                <w:b/>
              </w:rPr>
              <w:t>7</w:t>
            </w:r>
            <w:r w:rsidRPr="00766B49">
              <w:rPr>
                <w:rFonts w:cstheme="minorHAnsi"/>
                <w:b/>
              </w:rPr>
              <w:t>.</w:t>
            </w:r>
          </w:p>
        </w:tc>
      </w:tr>
      <w:tr w:rsidR="00302654" w:rsidRPr="00766B49" w14:paraId="0C8EE62D" w14:textId="77777777" w:rsidTr="00F1700F">
        <w:tc>
          <w:tcPr>
            <w:tcW w:w="1987" w:type="dxa"/>
          </w:tcPr>
          <w:p w14:paraId="3A57F0B9" w14:textId="11CBABA9" w:rsidR="00302654" w:rsidRPr="00766B49" w:rsidRDefault="00302654" w:rsidP="00302654">
            <w:pPr>
              <w:jc w:val="center"/>
              <w:rPr>
                <w:rFonts w:cstheme="minorHAnsi"/>
              </w:rPr>
            </w:pPr>
            <w:r w:rsidRPr="00BD3147">
              <w:rPr>
                <w:rFonts w:cstheme="minorHAnsi"/>
              </w:rPr>
              <w:t xml:space="preserve">A100140 </w:t>
            </w:r>
          </w:p>
        </w:tc>
        <w:tc>
          <w:tcPr>
            <w:tcW w:w="2098" w:type="dxa"/>
          </w:tcPr>
          <w:p w14:paraId="5ABAB495" w14:textId="7AA3AAD7" w:rsidR="00302654" w:rsidRPr="00766B49" w:rsidRDefault="00302654" w:rsidP="00302654">
            <w:pPr>
              <w:rPr>
                <w:rFonts w:cstheme="minorHAnsi"/>
              </w:rPr>
            </w:pPr>
            <w:r w:rsidRPr="00BD3147">
              <w:rPr>
                <w:rFonts w:cstheme="minorHAnsi"/>
              </w:rPr>
              <w:t>Financiranje redovne djelatnosti iz HZZO-a</w:t>
            </w:r>
          </w:p>
        </w:tc>
        <w:tc>
          <w:tcPr>
            <w:tcW w:w="1386" w:type="dxa"/>
          </w:tcPr>
          <w:p w14:paraId="47AEADFE" w14:textId="39CC68E2" w:rsidR="00302654" w:rsidRPr="00766B49" w:rsidRDefault="009101EF" w:rsidP="00302654">
            <w:pPr>
              <w:jc w:val="right"/>
              <w:rPr>
                <w:rFonts w:cstheme="minorHAnsi"/>
              </w:rPr>
            </w:pPr>
            <w:r w:rsidRPr="009101EF">
              <w:rPr>
                <w:rFonts w:cstheme="minorHAnsi"/>
              </w:rPr>
              <w:t>9.429.509,00</w:t>
            </w:r>
          </w:p>
        </w:tc>
        <w:tc>
          <w:tcPr>
            <w:tcW w:w="1386" w:type="dxa"/>
          </w:tcPr>
          <w:p w14:paraId="1355B867" w14:textId="5A53AB87" w:rsidR="00302654" w:rsidRPr="00766B49" w:rsidRDefault="00B2265E" w:rsidP="00302654">
            <w:pPr>
              <w:jc w:val="right"/>
              <w:rPr>
                <w:rFonts w:cstheme="minorHAnsi"/>
              </w:rPr>
            </w:pPr>
            <w:r>
              <w:rPr>
                <w:rFonts w:cstheme="minorHAnsi"/>
              </w:rPr>
              <w:t>9.</w:t>
            </w:r>
            <w:r w:rsidR="002D31BB">
              <w:rPr>
                <w:rFonts w:cstheme="minorHAnsi"/>
              </w:rPr>
              <w:t>972.590,00</w:t>
            </w:r>
          </w:p>
        </w:tc>
        <w:tc>
          <w:tcPr>
            <w:tcW w:w="1386" w:type="dxa"/>
          </w:tcPr>
          <w:p w14:paraId="5A8FF3B3" w14:textId="41A99D97" w:rsidR="00302654" w:rsidRPr="00766B49" w:rsidRDefault="00B2265E" w:rsidP="00302654">
            <w:pPr>
              <w:jc w:val="right"/>
              <w:rPr>
                <w:rFonts w:cstheme="minorHAnsi"/>
              </w:rPr>
            </w:pPr>
            <w:r>
              <w:rPr>
                <w:rFonts w:cstheme="minorHAnsi"/>
              </w:rPr>
              <w:t>9.800.509,00</w:t>
            </w:r>
          </w:p>
        </w:tc>
        <w:tc>
          <w:tcPr>
            <w:tcW w:w="1386" w:type="dxa"/>
          </w:tcPr>
          <w:p w14:paraId="5F850147" w14:textId="76270A6E" w:rsidR="00302654" w:rsidRPr="00766B49" w:rsidRDefault="00B2265E" w:rsidP="00302654">
            <w:pPr>
              <w:jc w:val="right"/>
              <w:rPr>
                <w:rFonts w:cstheme="minorHAnsi"/>
              </w:rPr>
            </w:pPr>
            <w:r>
              <w:rPr>
                <w:rFonts w:cstheme="minorHAnsi"/>
              </w:rPr>
              <w:t>9.806.518,00</w:t>
            </w:r>
          </w:p>
        </w:tc>
      </w:tr>
      <w:tr w:rsidR="00302654" w:rsidRPr="00766B49" w14:paraId="4FD48ABE" w14:textId="77777777" w:rsidTr="00F1700F">
        <w:tc>
          <w:tcPr>
            <w:tcW w:w="1987" w:type="dxa"/>
          </w:tcPr>
          <w:p w14:paraId="6120F69B" w14:textId="77777777" w:rsidR="00302654" w:rsidRPr="00766B49" w:rsidRDefault="00302654" w:rsidP="00302654">
            <w:pPr>
              <w:jc w:val="center"/>
              <w:rPr>
                <w:rFonts w:cstheme="minorHAnsi"/>
              </w:rPr>
            </w:pPr>
          </w:p>
        </w:tc>
        <w:tc>
          <w:tcPr>
            <w:tcW w:w="2098" w:type="dxa"/>
          </w:tcPr>
          <w:p w14:paraId="48A1833B" w14:textId="77777777" w:rsidR="00302654" w:rsidRPr="00766B49" w:rsidRDefault="00302654" w:rsidP="00302654">
            <w:pPr>
              <w:rPr>
                <w:rFonts w:cstheme="minorHAnsi"/>
              </w:rPr>
            </w:pPr>
          </w:p>
        </w:tc>
        <w:tc>
          <w:tcPr>
            <w:tcW w:w="1386" w:type="dxa"/>
          </w:tcPr>
          <w:p w14:paraId="77344FFD" w14:textId="77777777" w:rsidR="00302654" w:rsidRPr="00766B49" w:rsidRDefault="00302654" w:rsidP="00302654">
            <w:pPr>
              <w:jc w:val="right"/>
              <w:rPr>
                <w:rFonts w:cstheme="minorHAnsi"/>
              </w:rPr>
            </w:pPr>
          </w:p>
        </w:tc>
        <w:tc>
          <w:tcPr>
            <w:tcW w:w="1386" w:type="dxa"/>
          </w:tcPr>
          <w:p w14:paraId="2CED89C8" w14:textId="77777777" w:rsidR="00302654" w:rsidRPr="00766B49" w:rsidRDefault="00302654" w:rsidP="00302654">
            <w:pPr>
              <w:jc w:val="right"/>
              <w:rPr>
                <w:rFonts w:cstheme="minorHAnsi"/>
              </w:rPr>
            </w:pPr>
          </w:p>
        </w:tc>
        <w:tc>
          <w:tcPr>
            <w:tcW w:w="1386" w:type="dxa"/>
          </w:tcPr>
          <w:p w14:paraId="2FCB94A6" w14:textId="77777777" w:rsidR="00302654" w:rsidRPr="00766B49" w:rsidRDefault="00302654" w:rsidP="00302654">
            <w:pPr>
              <w:jc w:val="right"/>
              <w:rPr>
                <w:rFonts w:cstheme="minorHAnsi"/>
              </w:rPr>
            </w:pPr>
          </w:p>
        </w:tc>
        <w:tc>
          <w:tcPr>
            <w:tcW w:w="1386" w:type="dxa"/>
          </w:tcPr>
          <w:p w14:paraId="301279B9" w14:textId="77777777" w:rsidR="00302654" w:rsidRPr="00766B49" w:rsidRDefault="00302654" w:rsidP="00302654">
            <w:pPr>
              <w:jc w:val="right"/>
              <w:rPr>
                <w:rFonts w:cstheme="minorHAnsi"/>
              </w:rPr>
            </w:pPr>
          </w:p>
        </w:tc>
      </w:tr>
      <w:tr w:rsidR="00B2265E" w:rsidRPr="00766B49" w14:paraId="7C8F5B9E" w14:textId="77777777" w:rsidTr="00F1700F">
        <w:tc>
          <w:tcPr>
            <w:tcW w:w="1987" w:type="dxa"/>
          </w:tcPr>
          <w:p w14:paraId="27DB8161" w14:textId="77777777" w:rsidR="00B2265E" w:rsidRPr="00766B49" w:rsidRDefault="00B2265E" w:rsidP="00B2265E">
            <w:pPr>
              <w:jc w:val="center"/>
              <w:rPr>
                <w:rFonts w:cstheme="minorHAnsi"/>
                <w:b/>
              </w:rPr>
            </w:pPr>
          </w:p>
        </w:tc>
        <w:tc>
          <w:tcPr>
            <w:tcW w:w="2098" w:type="dxa"/>
          </w:tcPr>
          <w:p w14:paraId="2AFF1E5C" w14:textId="77777777" w:rsidR="00B2265E" w:rsidRPr="00766B49" w:rsidRDefault="00B2265E" w:rsidP="00B2265E">
            <w:pPr>
              <w:rPr>
                <w:rFonts w:cstheme="minorHAnsi"/>
                <w:b/>
              </w:rPr>
            </w:pPr>
            <w:r w:rsidRPr="00766B49">
              <w:rPr>
                <w:rFonts w:cstheme="minorHAnsi"/>
                <w:b/>
              </w:rPr>
              <w:t>Ukupno program:</w:t>
            </w:r>
          </w:p>
        </w:tc>
        <w:tc>
          <w:tcPr>
            <w:tcW w:w="1386" w:type="dxa"/>
          </w:tcPr>
          <w:p w14:paraId="183C8B23" w14:textId="382D1B5E" w:rsidR="00B2265E" w:rsidRPr="00B2265E" w:rsidRDefault="009101EF" w:rsidP="00B2265E">
            <w:pPr>
              <w:jc w:val="right"/>
              <w:rPr>
                <w:rFonts w:cstheme="minorHAnsi"/>
                <w:b/>
                <w:bCs/>
              </w:rPr>
            </w:pPr>
            <w:r w:rsidRPr="009101EF">
              <w:rPr>
                <w:rFonts w:cstheme="minorHAnsi"/>
                <w:b/>
                <w:bCs/>
              </w:rPr>
              <w:t>9.429.509,00</w:t>
            </w:r>
          </w:p>
        </w:tc>
        <w:tc>
          <w:tcPr>
            <w:tcW w:w="1386" w:type="dxa"/>
          </w:tcPr>
          <w:p w14:paraId="65B27DC7" w14:textId="78279A89" w:rsidR="00B2265E" w:rsidRPr="00B2265E" w:rsidRDefault="00B2265E" w:rsidP="00B2265E">
            <w:pPr>
              <w:jc w:val="right"/>
              <w:rPr>
                <w:rFonts w:cstheme="minorHAnsi"/>
                <w:b/>
                <w:bCs/>
              </w:rPr>
            </w:pPr>
            <w:r w:rsidRPr="00B2265E">
              <w:rPr>
                <w:rFonts w:cstheme="minorHAnsi"/>
                <w:b/>
                <w:bCs/>
              </w:rPr>
              <w:t>9.</w:t>
            </w:r>
            <w:r w:rsidR="002D31BB">
              <w:rPr>
                <w:rFonts w:cstheme="minorHAnsi"/>
                <w:b/>
                <w:bCs/>
              </w:rPr>
              <w:t>972.590</w:t>
            </w:r>
            <w:r w:rsidRPr="00B2265E">
              <w:rPr>
                <w:rFonts w:cstheme="minorHAnsi"/>
                <w:b/>
                <w:bCs/>
              </w:rPr>
              <w:t>,00</w:t>
            </w:r>
          </w:p>
        </w:tc>
        <w:tc>
          <w:tcPr>
            <w:tcW w:w="1386" w:type="dxa"/>
          </w:tcPr>
          <w:p w14:paraId="0B9020C0" w14:textId="6AB5CECD" w:rsidR="00B2265E" w:rsidRPr="00B2265E" w:rsidRDefault="00B2265E" w:rsidP="00B2265E">
            <w:pPr>
              <w:jc w:val="right"/>
              <w:rPr>
                <w:rFonts w:cstheme="minorHAnsi"/>
                <w:b/>
                <w:bCs/>
              </w:rPr>
            </w:pPr>
            <w:r w:rsidRPr="00B2265E">
              <w:rPr>
                <w:rFonts w:cstheme="minorHAnsi"/>
                <w:b/>
                <w:bCs/>
              </w:rPr>
              <w:t>9.800.509,00</w:t>
            </w:r>
          </w:p>
        </w:tc>
        <w:tc>
          <w:tcPr>
            <w:tcW w:w="1386" w:type="dxa"/>
          </w:tcPr>
          <w:p w14:paraId="334516FB" w14:textId="5BCB7233" w:rsidR="00B2265E" w:rsidRPr="00B2265E" w:rsidRDefault="00B2265E" w:rsidP="00B2265E">
            <w:pPr>
              <w:jc w:val="right"/>
              <w:rPr>
                <w:rFonts w:cstheme="minorHAnsi"/>
                <w:b/>
                <w:bCs/>
              </w:rPr>
            </w:pPr>
            <w:r w:rsidRPr="00B2265E">
              <w:rPr>
                <w:rFonts w:cstheme="minorHAnsi"/>
                <w:b/>
                <w:bCs/>
              </w:rPr>
              <w:t>9.806.518,00</w:t>
            </w:r>
          </w:p>
        </w:tc>
      </w:tr>
    </w:tbl>
    <w:p w14:paraId="22BAC4B2" w14:textId="77777777" w:rsidR="00BD3147" w:rsidRPr="004145CD" w:rsidRDefault="00BD3147" w:rsidP="00BD3147">
      <w:pPr>
        <w:spacing w:after="0" w:line="240" w:lineRule="auto"/>
        <w:rPr>
          <w:rFonts w:cstheme="minorHAnsi"/>
          <w:b/>
          <w:sz w:val="10"/>
          <w:szCs w:val="10"/>
        </w:rPr>
      </w:pPr>
    </w:p>
    <w:p w14:paraId="776DED8A" w14:textId="77777777" w:rsidR="00FF4B6E" w:rsidRDefault="00FF4B6E" w:rsidP="00BD3147">
      <w:pPr>
        <w:spacing w:after="0" w:line="240" w:lineRule="auto"/>
        <w:rPr>
          <w:rFonts w:cstheme="minorHAnsi"/>
          <w:b/>
        </w:rPr>
      </w:pPr>
    </w:p>
    <w:p w14:paraId="7218A3B9" w14:textId="1C6F5DCB" w:rsidR="00BD3147" w:rsidRPr="00D56BA3" w:rsidRDefault="00BD3147" w:rsidP="00BD3147">
      <w:pPr>
        <w:spacing w:after="0" w:line="240" w:lineRule="auto"/>
        <w:rPr>
          <w:rFonts w:cstheme="minorHAnsi"/>
          <w:i/>
        </w:rPr>
      </w:pPr>
      <w:r w:rsidRPr="00D56BA3">
        <w:rPr>
          <w:rFonts w:cstheme="minorHAnsi"/>
          <w:b/>
        </w:rPr>
        <w:t>RAZLOG ODSTUPANJA OD PROŠLOGODINJIH PROJEKCIJA</w:t>
      </w:r>
      <w:r w:rsidR="0057786F" w:rsidRPr="00D56BA3">
        <w:rPr>
          <w:rFonts w:cstheme="minorHAnsi"/>
          <w:b/>
        </w:rPr>
        <w:t>:</w:t>
      </w:r>
    </w:p>
    <w:p w14:paraId="136E1E58" w14:textId="77777777" w:rsidR="00F1700F" w:rsidRDefault="00F1700F" w:rsidP="0057786F">
      <w:pPr>
        <w:spacing w:after="0" w:line="240" w:lineRule="auto"/>
        <w:jc w:val="both"/>
        <w:rPr>
          <w:rFonts w:cstheme="minorHAnsi"/>
        </w:rPr>
      </w:pPr>
      <w:r w:rsidRPr="00D56BA3">
        <w:rPr>
          <w:rFonts w:cstheme="minorHAnsi"/>
        </w:rPr>
        <w:t>Rashodi su također velikim dijelom definirani odnosno određeni postojećim Zakonskim i podzakonskim aktima. Plaće, naknade plaća i druga materijalna prava radnika su propisani Uredbama Vlade RH i važećim kolektivnim i granskim ugovorima koji se odnose na javne službenike i djelatnost zdravstva i zdravstvenog osiguranja. Materijalni i financijski rashodi su također planirani na bazi ostvarenja iz prethodnih razdoblja.</w:t>
      </w:r>
    </w:p>
    <w:p w14:paraId="06E1693E" w14:textId="77777777" w:rsidR="008224D0" w:rsidRPr="008224D0" w:rsidRDefault="008224D0" w:rsidP="008224D0">
      <w:pPr>
        <w:spacing w:after="0" w:line="240" w:lineRule="auto"/>
        <w:jc w:val="both"/>
        <w:rPr>
          <w:rFonts w:cstheme="minorHAnsi"/>
        </w:rPr>
      </w:pPr>
      <w:r w:rsidRPr="008224D0">
        <w:rPr>
          <w:rFonts w:cstheme="minorHAnsi"/>
        </w:rPr>
        <w:t xml:space="preserve">Sukladno  Temeljnom  kolektivnom ugovoru za službenike i namještenike u javnim službama (NN 156/2022) osnovica za obračun plaće povećana je za 4% od 01. siječnja 2022 i povećana je naknada  troškova prijevoza za osobe koje koriste vlastiti automobil s 1,00 kn/km (0,13 EUR/km) na 1,35 kn/km (0,18 </w:t>
      </w:r>
      <w:proofErr w:type="spellStart"/>
      <w:r w:rsidRPr="008224D0">
        <w:rPr>
          <w:rFonts w:cstheme="minorHAnsi"/>
        </w:rPr>
        <w:t>eur</w:t>
      </w:r>
      <w:proofErr w:type="spellEnd"/>
      <w:r w:rsidRPr="008224D0">
        <w:rPr>
          <w:rFonts w:cstheme="minorHAnsi"/>
        </w:rPr>
        <w:t>/km).</w:t>
      </w:r>
    </w:p>
    <w:p w14:paraId="108F2CF8" w14:textId="77777777" w:rsidR="008224D0" w:rsidRPr="008224D0" w:rsidRDefault="008224D0" w:rsidP="008224D0">
      <w:pPr>
        <w:spacing w:after="0" w:line="240" w:lineRule="auto"/>
        <w:jc w:val="both"/>
        <w:rPr>
          <w:rFonts w:cstheme="minorHAnsi"/>
        </w:rPr>
      </w:pPr>
      <w:r w:rsidRPr="008224D0">
        <w:rPr>
          <w:rFonts w:cstheme="minorHAnsi"/>
        </w:rPr>
        <w:t>Dogovorom Vlade RH i sindikata zaposlenih u javnim i državnim službama osnovica plaća se od 1. svibnja 2022. godine povećava za 4 %. Također, povećana je i naknada za prijevoz, s 1,00 (0,13 EUR) na 1,35 kuna (0,18 EUR) po prijeđenom kilometru te s ugrađenim korektivnim mehanizmom od 10%, uslijed mogućih daljnjih povećanja cijena goriva.</w:t>
      </w:r>
    </w:p>
    <w:p w14:paraId="6AA30B54" w14:textId="1195B572" w:rsidR="008224D0" w:rsidRPr="008224D0" w:rsidRDefault="008224D0" w:rsidP="008224D0">
      <w:pPr>
        <w:spacing w:after="0" w:line="240" w:lineRule="auto"/>
        <w:jc w:val="both"/>
        <w:rPr>
          <w:rFonts w:cstheme="minorHAnsi"/>
        </w:rPr>
      </w:pPr>
      <w:r w:rsidRPr="008224D0">
        <w:rPr>
          <w:rFonts w:cstheme="minorHAnsi"/>
        </w:rPr>
        <w:t xml:space="preserve">Dodatkom temeljnom kolektivnom ugovoru osnovica za obračun plaće u javnim službama povećana je za 6% od 1. listopada i 2% od 1. travnja 2023. godine. </w:t>
      </w:r>
    </w:p>
    <w:p w14:paraId="0DD4C5C7" w14:textId="375E8B64" w:rsidR="008224D0" w:rsidRPr="008224D0" w:rsidRDefault="008224D0" w:rsidP="008224D0">
      <w:pPr>
        <w:spacing w:after="0" w:line="240" w:lineRule="auto"/>
        <w:jc w:val="both"/>
        <w:rPr>
          <w:rFonts w:cstheme="minorHAnsi"/>
        </w:rPr>
      </w:pPr>
      <w:r w:rsidRPr="008224D0">
        <w:rPr>
          <w:rFonts w:cstheme="minorHAnsi"/>
        </w:rPr>
        <w:t>Povećani su koeficijenti za obračun plaće sukladno Uredbi o izmjenama i dopunama Uredbe o nazivima radnih mjesta i koeficijentima složenosti poslova u javnim službama koja je objavljena u Narodnim novinama, br. 46/23, od 28.4.2023. i koja je stupila na snagu 6.5.2023.</w:t>
      </w:r>
    </w:p>
    <w:p w14:paraId="01D30E93" w14:textId="36B41E90" w:rsidR="008224D0" w:rsidRDefault="008224D0" w:rsidP="008224D0">
      <w:pPr>
        <w:spacing w:after="0" w:line="240" w:lineRule="auto"/>
        <w:jc w:val="both"/>
        <w:rPr>
          <w:rFonts w:cstheme="minorHAnsi"/>
        </w:rPr>
      </w:pPr>
      <w:r w:rsidRPr="008224D0">
        <w:rPr>
          <w:rFonts w:cstheme="minorHAnsi"/>
        </w:rPr>
        <w:t>Odlukom Vlade Republike Hrvatske o visini regresa za korištenje godišnjeg odmora državnih službenika i namještenika i službenika i namještenika u javnim službama za 2023. godinu (NN 65/2023) regres je povećan sa 199,08 EUR na 300,00 EUR.</w:t>
      </w:r>
    </w:p>
    <w:p w14:paraId="71043862" w14:textId="77777777" w:rsidR="00604FB6" w:rsidRDefault="00604FB6" w:rsidP="00604FB6">
      <w:pPr>
        <w:spacing w:after="0" w:line="240" w:lineRule="auto"/>
        <w:jc w:val="both"/>
        <w:rPr>
          <w:rFonts w:cstheme="minorHAnsi"/>
        </w:rPr>
      </w:pPr>
    </w:p>
    <w:p w14:paraId="11933B62" w14:textId="4136DE8A" w:rsidR="00604FB6" w:rsidRPr="00604FB6" w:rsidRDefault="00604FB6" w:rsidP="00604FB6">
      <w:pPr>
        <w:spacing w:after="0" w:line="240" w:lineRule="auto"/>
        <w:jc w:val="both"/>
        <w:rPr>
          <w:rFonts w:cstheme="minorHAnsi"/>
        </w:rPr>
      </w:pPr>
      <w:r w:rsidRPr="00604FB6">
        <w:rPr>
          <w:rFonts w:cstheme="minorHAnsi"/>
        </w:rPr>
        <w:t>Dodatkom III. Temeljnom kolektivnom ugovoru za službenike i namještenike u javnim službama (NN 128/2023) povećana je osnovica za izračun plaće za 5,00% od 1. listopada 2023.godine i ugovoren rast božićnice na 300,00 eura.</w:t>
      </w:r>
    </w:p>
    <w:p w14:paraId="320FF942" w14:textId="77777777" w:rsidR="00604FB6" w:rsidRDefault="00604FB6" w:rsidP="00604FB6">
      <w:pPr>
        <w:spacing w:after="0" w:line="240" w:lineRule="auto"/>
        <w:jc w:val="both"/>
        <w:rPr>
          <w:rFonts w:cstheme="minorHAnsi"/>
        </w:rPr>
      </w:pPr>
    </w:p>
    <w:p w14:paraId="5859C723" w14:textId="49F40927" w:rsidR="00604FB6" w:rsidRPr="00604FB6" w:rsidRDefault="00604FB6" w:rsidP="00604FB6">
      <w:pPr>
        <w:spacing w:after="0" w:line="240" w:lineRule="auto"/>
        <w:jc w:val="both"/>
        <w:rPr>
          <w:rFonts w:cstheme="minorHAnsi"/>
        </w:rPr>
      </w:pPr>
      <w:r w:rsidRPr="00604FB6">
        <w:rPr>
          <w:rFonts w:cstheme="minorHAnsi"/>
        </w:rPr>
        <w:t>Rashodi za plaće su povećani sukladno novoj Uredbi o nazivima radnih mjesta, uvjetima za raspored i koeficijentima za obračun plaće u javnim službama koja se odnosi na obračun plaće za ožujak 2024. godine.</w:t>
      </w:r>
    </w:p>
    <w:p w14:paraId="2E78602A" w14:textId="77777777" w:rsidR="00604FB6" w:rsidRDefault="00604FB6" w:rsidP="00604FB6">
      <w:pPr>
        <w:spacing w:after="0" w:line="240" w:lineRule="auto"/>
        <w:jc w:val="both"/>
        <w:rPr>
          <w:rFonts w:cstheme="minorHAnsi"/>
        </w:rPr>
      </w:pPr>
    </w:p>
    <w:p w14:paraId="2EA15F2A" w14:textId="29DA1585" w:rsidR="00604FB6" w:rsidRDefault="00604FB6" w:rsidP="00604FB6">
      <w:pPr>
        <w:spacing w:after="0" w:line="240" w:lineRule="auto"/>
        <w:jc w:val="both"/>
        <w:rPr>
          <w:rFonts w:cstheme="minorHAnsi"/>
        </w:rPr>
      </w:pPr>
      <w:r w:rsidRPr="00604FB6">
        <w:rPr>
          <w:rFonts w:cstheme="minorHAnsi"/>
        </w:rPr>
        <w:t xml:space="preserve">Sindikati javnih službenika i namještenika i Vlada Republike Hrvatske sklopili su Temeljni kolektivni ugovor za zaposlenike u javnim službama (Nar. nov. br. 29/24) kojim se je pojavilo novo materijalno pravo radnika, </w:t>
      </w:r>
      <w:proofErr w:type="spellStart"/>
      <w:r w:rsidRPr="00604FB6">
        <w:rPr>
          <w:rFonts w:cstheme="minorHAnsi"/>
        </w:rPr>
        <w:t>uskrsnica</w:t>
      </w:r>
      <w:proofErr w:type="spellEnd"/>
      <w:r w:rsidRPr="00604FB6">
        <w:rPr>
          <w:rFonts w:cstheme="minorHAnsi"/>
        </w:rPr>
        <w:t xml:space="preserve"> i dogovorena je za 2024. godinu u iznosu od 100 eura. Dosadašnji dodatci su božićnica, regres i dar za dijete.</w:t>
      </w:r>
    </w:p>
    <w:p w14:paraId="49E124A3" w14:textId="41BB1943" w:rsidR="00A422EF" w:rsidRDefault="00A422EF" w:rsidP="008224D0">
      <w:pPr>
        <w:spacing w:after="0" w:line="240" w:lineRule="auto"/>
        <w:jc w:val="both"/>
        <w:rPr>
          <w:rFonts w:cstheme="minorHAnsi"/>
        </w:rPr>
      </w:pPr>
    </w:p>
    <w:p w14:paraId="64917A8C" w14:textId="4309E534" w:rsidR="00BD3147" w:rsidRDefault="00A422EF" w:rsidP="00D776CE">
      <w:pPr>
        <w:spacing w:after="0" w:line="240" w:lineRule="auto"/>
        <w:jc w:val="both"/>
        <w:rPr>
          <w:rFonts w:cstheme="minorHAnsi"/>
        </w:rPr>
      </w:pPr>
      <w:bookmarkStart w:id="2" w:name="_Hlk145859133"/>
      <w:r>
        <w:rPr>
          <w:rFonts w:cstheme="minorHAnsi"/>
        </w:rPr>
        <w:t>Zavod za hitnu medicinu Karlovačke županije</w:t>
      </w:r>
      <w:r w:rsidR="00604FB6">
        <w:rPr>
          <w:rFonts w:cstheme="minorHAnsi"/>
        </w:rPr>
        <w:t xml:space="preserve"> je od 01. travnja</w:t>
      </w:r>
      <w:r>
        <w:rPr>
          <w:rFonts w:cstheme="minorHAnsi"/>
        </w:rPr>
        <w:t xml:space="preserve"> 2024. godine </w:t>
      </w:r>
      <w:r w:rsidRPr="00A422EF">
        <w:rPr>
          <w:rFonts w:cstheme="minorHAnsi"/>
        </w:rPr>
        <w:t>preu</w:t>
      </w:r>
      <w:r>
        <w:rPr>
          <w:rFonts w:cstheme="minorHAnsi"/>
        </w:rPr>
        <w:t>z</w:t>
      </w:r>
      <w:r w:rsidR="00604FB6">
        <w:rPr>
          <w:rFonts w:cstheme="minorHAnsi"/>
        </w:rPr>
        <w:t>eo</w:t>
      </w:r>
      <w:r w:rsidRPr="00A422EF">
        <w:rPr>
          <w:rFonts w:cstheme="minorHAnsi"/>
        </w:rPr>
        <w:t xml:space="preserve"> </w:t>
      </w:r>
      <w:r>
        <w:rPr>
          <w:rFonts w:cstheme="minorHAnsi"/>
        </w:rPr>
        <w:t>d</w:t>
      </w:r>
      <w:r w:rsidRPr="00A422EF">
        <w:rPr>
          <w:rFonts w:cstheme="minorHAnsi"/>
        </w:rPr>
        <w:t>jelatnost sanitetskog prijevoza</w:t>
      </w:r>
      <w:r>
        <w:rPr>
          <w:rFonts w:cstheme="minorHAnsi"/>
        </w:rPr>
        <w:t xml:space="preserve"> od domova zdravlja u Karlovačkoj županiji temeljem </w:t>
      </w:r>
      <w:r w:rsidRPr="00A422EF">
        <w:rPr>
          <w:rFonts w:cstheme="minorHAnsi"/>
        </w:rPr>
        <w:t>Zakon</w:t>
      </w:r>
      <w:r>
        <w:rPr>
          <w:rFonts w:cstheme="minorHAnsi"/>
        </w:rPr>
        <w:t>a</w:t>
      </w:r>
      <w:r w:rsidRPr="00A422EF">
        <w:rPr>
          <w:rFonts w:cstheme="minorHAnsi"/>
        </w:rPr>
        <w:t xml:space="preserve"> o zdravstvenoj zaštiti (NN br. 100/18, 125/19, 147/20, 119/22, 156/22, 33/23</w:t>
      </w:r>
      <w:r w:rsidR="00604FB6">
        <w:rPr>
          <w:rFonts w:cstheme="minorHAnsi"/>
        </w:rPr>
        <w:t>, 36/24</w:t>
      </w:r>
      <w:r w:rsidRPr="00A422EF">
        <w:rPr>
          <w:rFonts w:cstheme="minorHAnsi"/>
        </w:rPr>
        <w:t>)</w:t>
      </w:r>
      <w:r>
        <w:rPr>
          <w:rFonts w:cstheme="minorHAnsi"/>
        </w:rPr>
        <w:t xml:space="preserve">. Sukladno navedenom povećani su rashodi </w:t>
      </w:r>
      <w:r w:rsidR="00D776CE">
        <w:rPr>
          <w:rFonts w:cstheme="minorHAnsi"/>
        </w:rPr>
        <w:t xml:space="preserve">za </w:t>
      </w:r>
      <w:bookmarkEnd w:id="2"/>
      <w:r w:rsidR="00D776CE">
        <w:rPr>
          <w:rFonts w:cstheme="minorHAnsi"/>
        </w:rPr>
        <w:t>plaće radnika, doprinosi na plaće, rashodi za materijal i energiju, rashodi za usluge i ostali nespomenuti rashodi poslovanja.</w:t>
      </w:r>
    </w:p>
    <w:p w14:paraId="34A054F1" w14:textId="77777777" w:rsidR="00FF4B6E" w:rsidRPr="00D776CE" w:rsidRDefault="00FF4B6E" w:rsidP="00D776CE">
      <w:pPr>
        <w:spacing w:after="0" w:line="240" w:lineRule="auto"/>
        <w:jc w:val="both"/>
        <w:rPr>
          <w:rFonts w:cstheme="minorHAnsi"/>
        </w:rPr>
      </w:pPr>
    </w:p>
    <w:p w14:paraId="3C172A38" w14:textId="77777777" w:rsidR="00BD3147" w:rsidRPr="00766B49" w:rsidRDefault="00BD3147" w:rsidP="00BD3147">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5FBB8C9F" w14:textId="77777777" w:rsidR="00BD3147" w:rsidRDefault="00BD3147" w:rsidP="00BD3147">
      <w:pPr>
        <w:spacing w:after="0" w:line="240" w:lineRule="auto"/>
        <w:rPr>
          <w:rFonts w:eastAsia="Times New Roman" w:cstheme="minorHAnsi"/>
          <w:lang w:eastAsia="hr-HR"/>
        </w:rPr>
      </w:pPr>
    </w:p>
    <w:p w14:paraId="69737FCB" w14:textId="77777777" w:rsidR="002D31BB" w:rsidRPr="00766B49" w:rsidRDefault="002D31BB" w:rsidP="00BD3147">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444"/>
        <w:gridCol w:w="1251"/>
        <w:gridCol w:w="1623"/>
        <w:gridCol w:w="1070"/>
        <w:gridCol w:w="1141"/>
        <w:gridCol w:w="1420"/>
      </w:tblGrid>
      <w:tr w:rsidR="00BD3147" w:rsidRPr="00766B49" w14:paraId="7D688E9F" w14:textId="77777777" w:rsidTr="005424A0">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390E8747" w14:textId="2D365A76" w:rsidR="00BD3147" w:rsidRPr="00766B49" w:rsidRDefault="00BD3147" w:rsidP="005424A0">
            <w:pPr>
              <w:spacing w:after="0" w:line="240" w:lineRule="auto"/>
              <w:rPr>
                <w:rFonts w:eastAsia="Times New Roman" w:cstheme="minorHAnsi"/>
                <w:b/>
                <w:bCs/>
                <w:lang w:eastAsia="hr-HR"/>
              </w:rPr>
            </w:pPr>
            <w:r w:rsidRPr="00766B49">
              <w:rPr>
                <w:rFonts w:eastAsia="Times New Roman" w:cstheme="minorHAnsi"/>
                <w:b/>
                <w:bCs/>
                <w:lang w:eastAsia="hr-HR"/>
              </w:rPr>
              <w:lastRenderedPageBreak/>
              <w:t>Šifra i naziv aktivnosti/projekta u Proračunu:</w:t>
            </w:r>
            <w:r w:rsidR="00B83D40">
              <w:t xml:space="preserve"> </w:t>
            </w:r>
            <w:r w:rsidR="00B83D40" w:rsidRPr="00B83D40">
              <w:rPr>
                <w:rFonts w:eastAsia="Times New Roman" w:cstheme="minorHAnsi"/>
                <w:b/>
                <w:bCs/>
                <w:lang w:eastAsia="hr-HR"/>
              </w:rPr>
              <w:t>A100140 Financiranje redovne djelatnosti iz HZZO-a</w:t>
            </w:r>
          </w:p>
        </w:tc>
      </w:tr>
      <w:tr w:rsidR="00BD3147" w:rsidRPr="00766B49" w14:paraId="0AA6857A" w14:textId="77777777" w:rsidTr="005424A0">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8398E88" w14:textId="77777777" w:rsidR="00BD3147" w:rsidRDefault="00BD3147"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2F34762E" w14:textId="6228A21A" w:rsidR="00896013" w:rsidRPr="00766B49" w:rsidRDefault="00896013" w:rsidP="005424A0">
            <w:pPr>
              <w:spacing w:after="0" w:line="240" w:lineRule="auto"/>
              <w:rPr>
                <w:rFonts w:eastAsia="Times New Roman" w:cstheme="minorHAnsi"/>
                <w:color w:val="000000"/>
                <w:lang w:eastAsia="hr-HR"/>
              </w:rPr>
            </w:pPr>
            <w:r w:rsidRPr="00896013">
              <w:rPr>
                <w:rFonts w:eastAsia="Times New Roman" w:cstheme="minorHAnsi"/>
                <w:color w:val="000000"/>
                <w:lang w:eastAsia="hr-HR"/>
              </w:rPr>
              <w:t>Kvalitetno i kontinuirano obavljanje djelatnosti hitne medicine</w:t>
            </w:r>
            <w:r w:rsidR="00D776CE">
              <w:rPr>
                <w:rFonts w:eastAsia="Times New Roman" w:cstheme="minorHAnsi"/>
                <w:color w:val="000000"/>
                <w:lang w:eastAsia="hr-HR"/>
              </w:rPr>
              <w:t xml:space="preserve"> i sanitetskog prijevoza</w:t>
            </w:r>
            <w:r w:rsidRPr="00896013">
              <w:rPr>
                <w:rFonts w:eastAsia="Times New Roman" w:cstheme="minorHAnsi"/>
                <w:color w:val="000000"/>
                <w:lang w:eastAsia="hr-HR"/>
              </w:rPr>
              <w:t xml:space="preserve"> podizanjem kvalitete pruženih zdravstvenih usluga kroz stručna osposobljavanja djelatnika, ulaganjem u osnovna sredstva i medicinsku opremu.</w:t>
            </w:r>
          </w:p>
        </w:tc>
      </w:tr>
      <w:tr w:rsidR="00BD3147" w:rsidRPr="00766B49" w14:paraId="15B52A42" w14:textId="77777777" w:rsidTr="005424A0">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315B46BA" w14:textId="77777777" w:rsidR="00BD3147" w:rsidRPr="00766B49" w:rsidRDefault="00BD3147" w:rsidP="005424A0">
            <w:pPr>
              <w:spacing w:after="0" w:line="240" w:lineRule="auto"/>
              <w:rPr>
                <w:rFonts w:eastAsia="Times New Roman" w:cstheme="minorHAnsi"/>
                <w:color w:val="000000"/>
                <w:lang w:eastAsia="hr-HR"/>
              </w:rPr>
            </w:pPr>
          </w:p>
        </w:tc>
      </w:tr>
      <w:tr w:rsidR="00BD3147" w:rsidRPr="00766B49" w14:paraId="71F3BB28" w14:textId="77777777" w:rsidTr="005424A0">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222F3E6"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BD3147" w:rsidRPr="00766B49" w14:paraId="088AF3A5" w14:textId="77777777" w:rsidTr="00270A24">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F05C"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3194B298"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30943B66"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251" w:type="dxa"/>
            <w:tcBorders>
              <w:top w:val="single" w:sz="4" w:space="0" w:color="auto"/>
              <w:left w:val="nil"/>
              <w:bottom w:val="single" w:sz="4" w:space="0" w:color="auto"/>
              <w:right w:val="single" w:sz="4" w:space="0" w:color="auto"/>
            </w:tcBorders>
            <w:vAlign w:val="center"/>
          </w:tcPr>
          <w:p w14:paraId="41B78B26"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1B81" w14:textId="4AD3DB44"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604FB6">
              <w:rPr>
                <w:rFonts w:eastAsia="Times New Roman" w:cstheme="minorHAnsi"/>
                <w:color w:val="000000"/>
                <w:lang w:eastAsia="hr-HR"/>
              </w:rPr>
              <w:t>4</w:t>
            </w:r>
            <w:r w:rsidRPr="00766B49">
              <w:rPr>
                <w:rFonts w:eastAsia="Times New Roman" w:cstheme="minorHAnsi"/>
                <w:color w:val="000000"/>
                <w:lang w:eastAsia="hr-HR"/>
              </w:rPr>
              <w:t>.</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3C5F085"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5BA8CAD3" w14:textId="6AC049A6"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604FB6">
              <w:rPr>
                <w:rFonts w:eastAsia="Times New Roman" w:cstheme="minorHAnsi"/>
                <w:color w:val="000000"/>
                <w:lang w:eastAsia="hr-HR"/>
              </w:rPr>
              <w:t>5</w:t>
            </w:r>
            <w:r w:rsidRPr="00766B49">
              <w:rPr>
                <w:rFonts w:eastAsia="Times New Roman" w:cstheme="minorHAnsi"/>
                <w:color w:val="000000"/>
                <w:lang w:eastAsia="hr-HR"/>
              </w:rPr>
              <w:t>.</w:t>
            </w:r>
          </w:p>
        </w:tc>
        <w:tc>
          <w:tcPr>
            <w:tcW w:w="1141" w:type="dxa"/>
            <w:tcBorders>
              <w:top w:val="single" w:sz="4" w:space="0" w:color="auto"/>
              <w:left w:val="nil"/>
              <w:bottom w:val="single" w:sz="4" w:space="0" w:color="auto"/>
              <w:right w:val="single" w:sz="4" w:space="0" w:color="auto"/>
            </w:tcBorders>
            <w:vAlign w:val="center"/>
          </w:tcPr>
          <w:p w14:paraId="7579D671"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5E24AC6D" w14:textId="551DBC9B"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604FB6">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3FF7C9B5" w14:textId="77777777"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2002051D" w14:textId="5DCBE92A" w:rsidR="00BD3147" w:rsidRPr="00766B49" w:rsidRDefault="00BD3147"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604FB6">
              <w:rPr>
                <w:rFonts w:eastAsia="Times New Roman" w:cstheme="minorHAnsi"/>
                <w:color w:val="000000"/>
                <w:lang w:eastAsia="hr-HR"/>
              </w:rPr>
              <w:t>7</w:t>
            </w:r>
            <w:r w:rsidRPr="00766B49">
              <w:rPr>
                <w:rFonts w:eastAsia="Times New Roman" w:cstheme="minorHAnsi"/>
                <w:color w:val="000000"/>
                <w:lang w:eastAsia="hr-HR"/>
              </w:rPr>
              <w:t>.</w:t>
            </w:r>
          </w:p>
        </w:tc>
      </w:tr>
      <w:tr w:rsidR="00BD3147" w:rsidRPr="00766B49" w14:paraId="687C6241" w14:textId="77777777" w:rsidTr="00270A24">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55B1A6B4" w14:textId="6970AFC4" w:rsidR="00BD3147" w:rsidRPr="00766B49" w:rsidRDefault="002D662A" w:rsidP="005424A0">
            <w:pPr>
              <w:spacing w:after="0" w:line="240" w:lineRule="auto"/>
              <w:rPr>
                <w:rFonts w:eastAsia="Times New Roman" w:cstheme="minorHAnsi"/>
                <w:color w:val="000000"/>
                <w:lang w:eastAsia="hr-HR"/>
              </w:rPr>
            </w:pPr>
            <w:r>
              <w:rPr>
                <w:rFonts w:eastAsia="Times New Roman" w:cstheme="minorHAnsi"/>
                <w:color w:val="000000"/>
                <w:lang w:eastAsia="hr-HR"/>
              </w:rPr>
              <w:t>B</w:t>
            </w:r>
            <w:r w:rsidRPr="002D662A">
              <w:rPr>
                <w:rFonts w:eastAsia="Times New Roman" w:cstheme="minorHAnsi"/>
                <w:color w:val="000000"/>
                <w:lang w:eastAsia="hr-HR"/>
              </w:rPr>
              <w:t>roj tečajeva</w:t>
            </w:r>
            <w:r w:rsidR="007514C3">
              <w:rPr>
                <w:rFonts w:eastAsia="Times New Roman" w:cstheme="minorHAnsi"/>
                <w:color w:val="000000"/>
                <w:lang w:eastAsia="hr-HR"/>
              </w:rPr>
              <w:t xml:space="preserve"> obnavljanja znanja i vještina </w:t>
            </w:r>
          </w:p>
        </w:tc>
        <w:tc>
          <w:tcPr>
            <w:tcW w:w="1444" w:type="dxa"/>
            <w:tcBorders>
              <w:top w:val="nil"/>
              <w:left w:val="nil"/>
              <w:bottom w:val="single" w:sz="4" w:space="0" w:color="auto"/>
              <w:right w:val="single" w:sz="4" w:space="0" w:color="auto"/>
            </w:tcBorders>
            <w:shd w:val="clear" w:color="auto" w:fill="auto"/>
            <w:noWrap/>
            <w:vAlign w:val="bottom"/>
            <w:hideMark/>
          </w:tcPr>
          <w:p w14:paraId="1B553636" w14:textId="5864B936" w:rsidR="00BD3147" w:rsidRPr="00766B49" w:rsidRDefault="00BD3147"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D662A" w:rsidRPr="002D662A">
              <w:rPr>
                <w:rFonts w:eastAsia="Times New Roman" w:cstheme="minorHAnsi"/>
                <w:color w:val="000000"/>
                <w:lang w:eastAsia="hr-HR"/>
              </w:rPr>
              <w:t>Podizanje kvalitete pruženih zdravstvenih usluga kroz</w:t>
            </w:r>
            <w:r w:rsidR="002D662A">
              <w:rPr>
                <w:rFonts w:eastAsia="Times New Roman" w:cstheme="minorHAnsi"/>
                <w:color w:val="000000"/>
                <w:lang w:eastAsia="hr-HR"/>
              </w:rPr>
              <w:t xml:space="preserve"> povećanje tečajeva</w:t>
            </w:r>
            <w:r w:rsidR="002D662A" w:rsidRPr="002D662A">
              <w:rPr>
                <w:rFonts w:eastAsia="Times New Roman" w:cstheme="minorHAnsi"/>
                <w:color w:val="000000"/>
                <w:lang w:eastAsia="hr-HR"/>
              </w:rPr>
              <w:t xml:space="preserve"> </w:t>
            </w:r>
            <w:r w:rsidR="000E200D">
              <w:rPr>
                <w:rFonts w:eastAsia="Times New Roman" w:cstheme="minorHAnsi"/>
                <w:color w:val="000000"/>
                <w:lang w:eastAsia="hr-HR"/>
              </w:rPr>
              <w:t>obnavljanja znanja i vještina</w:t>
            </w:r>
            <w:r w:rsidR="002D662A" w:rsidRPr="002D662A">
              <w:rPr>
                <w:rFonts w:eastAsia="Times New Roman" w:cstheme="minorHAnsi"/>
                <w:color w:val="000000"/>
                <w:lang w:eastAsia="hr-HR"/>
              </w:rPr>
              <w:t xml:space="preserve"> radnika</w:t>
            </w:r>
            <w:r w:rsidR="000E200D">
              <w:rPr>
                <w:rFonts w:eastAsia="Times New Roman" w:cstheme="minorHAnsi"/>
                <w:color w:val="000000"/>
                <w:lang w:eastAsia="hr-HR"/>
              </w:rPr>
              <w:t xml:space="preserve"> HMS</w:t>
            </w:r>
          </w:p>
        </w:tc>
        <w:tc>
          <w:tcPr>
            <w:tcW w:w="1251" w:type="dxa"/>
            <w:tcBorders>
              <w:top w:val="nil"/>
              <w:left w:val="nil"/>
              <w:bottom w:val="single" w:sz="4" w:space="0" w:color="auto"/>
              <w:right w:val="single" w:sz="4" w:space="0" w:color="auto"/>
            </w:tcBorders>
          </w:tcPr>
          <w:p w14:paraId="2F0D81E5" w14:textId="75919C17" w:rsidR="00BD3147" w:rsidRPr="00766B49" w:rsidRDefault="002D662A" w:rsidP="005424A0">
            <w:pPr>
              <w:spacing w:after="0" w:line="240" w:lineRule="auto"/>
              <w:rPr>
                <w:rFonts w:eastAsia="Times New Roman" w:cstheme="minorHAnsi"/>
                <w:color w:val="000000"/>
                <w:lang w:eastAsia="hr-HR"/>
              </w:rPr>
            </w:pPr>
            <w:r>
              <w:rPr>
                <w:rFonts w:eastAsia="Times New Roman" w:cstheme="minorHAnsi"/>
                <w:color w:val="000000"/>
                <w:lang w:eastAsia="hr-HR"/>
              </w:rPr>
              <w:t>Broj tečajeva</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0496" w14:textId="38BD7B52" w:rsidR="00BD3147" w:rsidRPr="00766B49" w:rsidRDefault="00BD3147"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0E200D">
              <w:rPr>
                <w:rFonts w:eastAsia="Times New Roman" w:cstheme="minorHAnsi"/>
                <w:color w:val="000000"/>
                <w:lang w:eastAsia="hr-HR"/>
              </w:rPr>
              <w:t>6</w:t>
            </w:r>
          </w:p>
        </w:tc>
        <w:tc>
          <w:tcPr>
            <w:tcW w:w="1070" w:type="dxa"/>
            <w:tcBorders>
              <w:top w:val="nil"/>
              <w:left w:val="nil"/>
              <w:bottom w:val="single" w:sz="4" w:space="0" w:color="auto"/>
              <w:right w:val="single" w:sz="4" w:space="0" w:color="auto"/>
            </w:tcBorders>
            <w:shd w:val="clear" w:color="auto" w:fill="auto"/>
            <w:noWrap/>
            <w:vAlign w:val="bottom"/>
            <w:hideMark/>
          </w:tcPr>
          <w:p w14:paraId="23E5B287" w14:textId="42C47665" w:rsidR="00BD3147" w:rsidRPr="00766B49" w:rsidRDefault="00BD3147"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D662A">
              <w:rPr>
                <w:rFonts w:eastAsia="Times New Roman" w:cstheme="minorHAnsi"/>
                <w:color w:val="000000"/>
                <w:lang w:eastAsia="hr-HR"/>
              </w:rPr>
              <w:t>1</w:t>
            </w:r>
            <w:r w:rsidR="00270A24">
              <w:rPr>
                <w:rFonts w:eastAsia="Times New Roman" w:cstheme="minorHAnsi"/>
                <w:color w:val="000000"/>
                <w:lang w:eastAsia="hr-HR"/>
              </w:rPr>
              <w:t>5</w:t>
            </w:r>
          </w:p>
        </w:tc>
        <w:tc>
          <w:tcPr>
            <w:tcW w:w="1141" w:type="dxa"/>
            <w:tcBorders>
              <w:top w:val="nil"/>
              <w:left w:val="nil"/>
              <w:bottom w:val="single" w:sz="4" w:space="0" w:color="auto"/>
              <w:right w:val="single" w:sz="4" w:space="0" w:color="auto"/>
            </w:tcBorders>
            <w:vAlign w:val="bottom"/>
          </w:tcPr>
          <w:p w14:paraId="3DFEBC2F" w14:textId="30081DC1" w:rsidR="00BD3147" w:rsidRPr="00766B49" w:rsidRDefault="00BD3147"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D662A">
              <w:rPr>
                <w:rFonts w:eastAsia="Times New Roman" w:cstheme="minorHAnsi"/>
                <w:color w:val="000000"/>
                <w:lang w:eastAsia="hr-HR"/>
              </w:rPr>
              <w:t>15</w:t>
            </w:r>
          </w:p>
        </w:tc>
        <w:tc>
          <w:tcPr>
            <w:tcW w:w="1420" w:type="dxa"/>
            <w:tcBorders>
              <w:top w:val="nil"/>
              <w:left w:val="nil"/>
              <w:bottom w:val="single" w:sz="4" w:space="0" w:color="auto"/>
              <w:right w:val="single" w:sz="4" w:space="0" w:color="auto"/>
            </w:tcBorders>
            <w:vAlign w:val="bottom"/>
          </w:tcPr>
          <w:p w14:paraId="70863A6D" w14:textId="0A5263E4" w:rsidR="002D662A" w:rsidRPr="00766B49" w:rsidRDefault="000E200D" w:rsidP="005424A0">
            <w:pPr>
              <w:spacing w:after="0" w:line="240" w:lineRule="auto"/>
              <w:rPr>
                <w:rFonts w:eastAsia="Times New Roman" w:cstheme="minorHAnsi"/>
                <w:color w:val="000000"/>
                <w:lang w:eastAsia="hr-HR"/>
              </w:rPr>
            </w:pPr>
            <w:r>
              <w:rPr>
                <w:rFonts w:eastAsia="Times New Roman" w:cstheme="minorHAnsi"/>
                <w:color w:val="000000"/>
                <w:lang w:eastAsia="hr-HR"/>
              </w:rPr>
              <w:t>15</w:t>
            </w:r>
          </w:p>
        </w:tc>
      </w:tr>
      <w:tr w:rsidR="00C020AD" w:rsidRPr="00766B49" w14:paraId="6129D4F8" w14:textId="77777777" w:rsidTr="00270A24">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484545C9" w14:textId="05C71CEF" w:rsidR="00C020AD" w:rsidRDefault="00C020AD" w:rsidP="005424A0">
            <w:pPr>
              <w:spacing w:after="0" w:line="240" w:lineRule="auto"/>
              <w:rPr>
                <w:rFonts w:eastAsia="Times New Roman" w:cstheme="minorHAnsi"/>
                <w:color w:val="000000"/>
                <w:lang w:eastAsia="hr-HR"/>
              </w:rPr>
            </w:pPr>
            <w:r>
              <w:rPr>
                <w:rFonts w:eastAsia="Times New Roman" w:cstheme="minorHAnsi"/>
                <w:color w:val="000000"/>
                <w:lang w:eastAsia="hr-HR"/>
              </w:rPr>
              <w:t>Broj obavljenih sanitetskih prijevoza</w:t>
            </w:r>
          </w:p>
        </w:tc>
        <w:tc>
          <w:tcPr>
            <w:tcW w:w="1444" w:type="dxa"/>
            <w:tcBorders>
              <w:top w:val="single" w:sz="4" w:space="0" w:color="auto"/>
              <w:left w:val="nil"/>
              <w:bottom w:val="single" w:sz="4" w:space="0" w:color="auto"/>
              <w:right w:val="single" w:sz="4" w:space="0" w:color="auto"/>
            </w:tcBorders>
            <w:shd w:val="clear" w:color="auto" w:fill="auto"/>
            <w:noWrap/>
          </w:tcPr>
          <w:p w14:paraId="249314A6" w14:textId="344EA700" w:rsidR="00C020AD" w:rsidRPr="00766B49" w:rsidRDefault="00C020AD" w:rsidP="005424A0">
            <w:pPr>
              <w:spacing w:after="0" w:line="240" w:lineRule="auto"/>
              <w:rPr>
                <w:rFonts w:eastAsia="Times New Roman" w:cstheme="minorHAnsi"/>
                <w:color w:val="000000"/>
                <w:lang w:eastAsia="hr-HR"/>
              </w:rPr>
            </w:pPr>
            <w:r>
              <w:rPr>
                <w:rFonts w:eastAsia="Times New Roman" w:cstheme="minorHAnsi"/>
                <w:color w:val="000000"/>
                <w:lang w:eastAsia="hr-HR"/>
              </w:rPr>
              <w:t>Obavljanje usluge sanitetskog pri</w:t>
            </w:r>
            <w:r w:rsidR="00270A24">
              <w:rPr>
                <w:rFonts w:eastAsia="Times New Roman" w:cstheme="minorHAnsi"/>
                <w:color w:val="000000"/>
                <w:lang w:eastAsia="hr-HR"/>
              </w:rPr>
              <w:t>je</w:t>
            </w:r>
            <w:r>
              <w:rPr>
                <w:rFonts w:eastAsia="Times New Roman" w:cstheme="minorHAnsi"/>
                <w:color w:val="000000"/>
                <w:lang w:eastAsia="hr-HR"/>
              </w:rPr>
              <w:t>voza</w:t>
            </w:r>
          </w:p>
        </w:tc>
        <w:tc>
          <w:tcPr>
            <w:tcW w:w="1251" w:type="dxa"/>
            <w:tcBorders>
              <w:top w:val="single" w:sz="4" w:space="0" w:color="auto"/>
              <w:left w:val="nil"/>
              <w:bottom w:val="single" w:sz="4" w:space="0" w:color="auto"/>
              <w:right w:val="single" w:sz="4" w:space="0" w:color="auto"/>
            </w:tcBorders>
          </w:tcPr>
          <w:p w14:paraId="398BFBF9" w14:textId="3C05EFE1" w:rsidR="00C020AD" w:rsidRDefault="00C020AD" w:rsidP="005424A0">
            <w:pPr>
              <w:spacing w:after="0" w:line="240" w:lineRule="auto"/>
              <w:rPr>
                <w:rFonts w:eastAsia="Times New Roman" w:cstheme="minorHAnsi"/>
                <w:color w:val="000000"/>
                <w:lang w:eastAsia="hr-HR"/>
              </w:rPr>
            </w:pPr>
            <w:r>
              <w:rPr>
                <w:rFonts w:eastAsia="Times New Roman" w:cstheme="minorHAnsi"/>
                <w:color w:val="000000"/>
                <w:lang w:eastAsia="hr-HR"/>
              </w:rPr>
              <w:t>Broj sanitetskih prijevoza</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E46DD" w14:textId="3873F128" w:rsidR="00C020AD" w:rsidRPr="00766B49" w:rsidRDefault="00270A24" w:rsidP="005424A0">
            <w:pPr>
              <w:spacing w:after="0" w:line="240" w:lineRule="auto"/>
              <w:rPr>
                <w:rFonts w:eastAsia="Times New Roman" w:cstheme="minorHAnsi"/>
                <w:color w:val="000000"/>
                <w:lang w:eastAsia="hr-HR"/>
              </w:rPr>
            </w:pPr>
            <w:r>
              <w:rPr>
                <w:rFonts w:eastAsia="Times New Roman" w:cstheme="minorHAnsi"/>
                <w:color w:val="000000"/>
                <w:lang w:eastAsia="hr-HR"/>
              </w:rPr>
              <w:t>2</w:t>
            </w:r>
            <w:r w:rsidR="00E30FE8">
              <w:rPr>
                <w:rFonts w:eastAsia="Times New Roman" w:cstheme="minorHAnsi"/>
                <w:color w:val="000000"/>
                <w:lang w:eastAsia="hr-HR"/>
              </w:rPr>
              <w:t>2500</w:t>
            </w: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38016A19" w14:textId="1DB226F4" w:rsidR="00C020AD" w:rsidRPr="00766B49" w:rsidRDefault="00E30FE8" w:rsidP="005424A0">
            <w:pPr>
              <w:spacing w:after="0" w:line="240" w:lineRule="auto"/>
              <w:rPr>
                <w:rFonts w:eastAsia="Times New Roman" w:cstheme="minorHAnsi"/>
                <w:color w:val="000000"/>
                <w:lang w:eastAsia="hr-HR"/>
              </w:rPr>
            </w:pPr>
            <w:r>
              <w:rPr>
                <w:rFonts w:eastAsia="Times New Roman" w:cstheme="minorHAnsi"/>
                <w:color w:val="000000"/>
                <w:lang w:eastAsia="hr-HR"/>
              </w:rPr>
              <w:t>31000</w:t>
            </w:r>
          </w:p>
        </w:tc>
        <w:tc>
          <w:tcPr>
            <w:tcW w:w="1141" w:type="dxa"/>
            <w:tcBorders>
              <w:top w:val="single" w:sz="4" w:space="0" w:color="auto"/>
              <w:left w:val="nil"/>
              <w:bottom w:val="single" w:sz="4" w:space="0" w:color="auto"/>
              <w:right w:val="single" w:sz="4" w:space="0" w:color="auto"/>
            </w:tcBorders>
            <w:vAlign w:val="bottom"/>
          </w:tcPr>
          <w:p w14:paraId="29500472" w14:textId="22B980B7" w:rsidR="00C020AD" w:rsidRPr="00766B49" w:rsidRDefault="00E30FE8" w:rsidP="005424A0">
            <w:pPr>
              <w:spacing w:after="0" w:line="240" w:lineRule="auto"/>
              <w:rPr>
                <w:rFonts w:eastAsia="Times New Roman" w:cstheme="minorHAnsi"/>
                <w:color w:val="000000"/>
                <w:lang w:eastAsia="hr-HR"/>
              </w:rPr>
            </w:pPr>
            <w:r>
              <w:rPr>
                <w:rFonts w:eastAsia="Times New Roman" w:cstheme="minorHAnsi"/>
                <w:color w:val="000000"/>
                <w:lang w:eastAsia="hr-HR"/>
              </w:rPr>
              <w:t>32000</w:t>
            </w:r>
          </w:p>
        </w:tc>
        <w:tc>
          <w:tcPr>
            <w:tcW w:w="1420" w:type="dxa"/>
            <w:tcBorders>
              <w:top w:val="single" w:sz="4" w:space="0" w:color="auto"/>
              <w:left w:val="nil"/>
              <w:bottom w:val="single" w:sz="4" w:space="0" w:color="auto"/>
              <w:right w:val="single" w:sz="4" w:space="0" w:color="auto"/>
            </w:tcBorders>
            <w:vAlign w:val="bottom"/>
          </w:tcPr>
          <w:p w14:paraId="7DC74833" w14:textId="43317007" w:rsidR="00C020AD" w:rsidRDefault="00E30FE8" w:rsidP="005424A0">
            <w:pPr>
              <w:spacing w:after="0" w:line="240" w:lineRule="auto"/>
              <w:rPr>
                <w:rFonts w:eastAsia="Times New Roman" w:cstheme="minorHAnsi"/>
                <w:color w:val="000000"/>
                <w:lang w:eastAsia="hr-HR"/>
              </w:rPr>
            </w:pPr>
            <w:r>
              <w:rPr>
                <w:rFonts w:eastAsia="Times New Roman" w:cstheme="minorHAnsi"/>
                <w:color w:val="000000"/>
                <w:lang w:eastAsia="hr-HR"/>
              </w:rPr>
              <w:t>33000</w:t>
            </w:r>
          </w:p>
        </w:tc>
      </w:tr>
    </w:tbl>
    <w:p w14:paraId="5BA2996B" w14:textId="634B1DE8" w:rsidR="00662460" w:rsidRDefault="00662460" w:rsidP="00662460">
      <w:pPr>
        <w:rPr>
          <w:rFonts w:cstheme="minorHAnsi"/>
        </w:rPr>
      </w:pPr>
    </w:p>
    <w:p w14:paraId="0746E377" w14:textId="09DB6926" w:rsidR="00186897" w:rsidRPr="00D37181" w:rsidRDefault="00186897" w:rsidP="00186897">
      <w:pPr>
        <w:pBdr>
          <w:bottom w:val="single" w:sz="4" w:space="1" w:color="auto"/>
        </w:pBdr>
        <w:spacing w:after="0" w:line="240" w:lineRule="auto"/>
        <w:rPr>
          <w:rFonts w:cstheme="minorHAnsi"/>
          <w:b/>
        </w:rPr>
      </w:pPr>
      <w:r w:rsidRPr="00D37181">
        <w:rPr>
          <w:rFonts w:cstheme="minorHAnsi"/>
          <w:b/>
        </w:rPr>
        <w:t>ŠIFRA I NAZIV PROGRAMA:</w:t>
      </w:r>
      <w:r w:rsidRPr="00D37181">
        <w:rPr>
          <w:rFonts w:cstheme="minorHAnsi"/>
        </w:rPr>
        <w:t xml:space="preserve"> </w:t>
      </w:r>
      <w:r w:rsidRPr="00D37181">
        <w:rPr>
          <w:rFonts w:cstheme="minorHAnsi"/>
          <w:b/>
        </w:rPr>
        <w:t>150 Prihodi za posebne namjene korisnika</w:t>
      </w:r>
    </w:p>
    <w:p w14:paraId="45910986" w14:textId="77777777" w:rsidR="00186897" w:rsidRPr="00D56BA3" w:rsidRDefault="00186897" w:rsidP="00186897">
      <w:pPr>
        <w:spacing w:after="0" w:line="240" w:lineRule="auto"/>
        <w:rPr>
          <w:rFonts w:cstheme="minorHAnsi"/>
          <w:b/>
        </w:rPr>
      </w:pPr>
    </w:p>
    <w:p w14:paraId="6827237B" w14:textId="02AD081E" w:rsidR="00186897" w:rsidRPr="00D56BA3" w:rsidRDefault="00186897" w:rsidP="00186897">
      <w:pPr>
        <w:spacing w:after="0" w:line="240" w:lineRule="auto"/>
        <w:rPr>
          <w:rFonts w:cstheme="minorHAnsi"/>
          <w:bCs/>
        </w:rPr>
      </w:pPr>
      <w:r w:rsidRPr="00D56BA3">
        <w:rPr>
          <w:rFonts w:cstheme="minorHAnsi"/>
          <w:b/>
        </w:rPr>
        <w:t>SVRHA PROGRAMA:</w:t>
      </w:r>
    </w:p>
    <w:p w14:paraId="6803ACB2" w14:textId="5B2D9779" w:rsidR="00186897" w:rsidRPr="008224D0" w:rsidRDefault="008224D0" w:rsidP="00186897">
      <w:pPr>
        <w:spacing w:after="0" w:line="240" w:lineRule="auto"/>
        <w:rPr>
          <w:rFonts w:cstheme="minorHAnsi"/>
          <w:bCs/>
        </w:rPr>
      </w:pPr>
      <w:r w:rsidRPr="008224D0">
        <w:rPr>
          <w:rFonts w:cstheme="minorHAnsi"/>
          <w:bCs/>
        </w:rPr>
        <w:t>Provođenje pripravničkog staža za zdravstvene radnike i rada pod nadzorom doktora medicine bez specijalizacije koje je financirano od strane HZZO-a.</w:t>
      </w:r>
    </w:p>
    <w:p w14:paraId="764E6947" w14:textId="77777777" w:rsidR="008224D0" w:rsidRPr="00D56BA3" w:rsidRDefault="008224D0" w:rsidP="00186897">
      <w:pPr>
        <w:spacing w:after="0" w:line="240" w:lineRule="auto"/>
        <w:rPr>
          <w:rFonts w:cstheme="minorHAnsi"/>
          <w:b/>
        </w:rPr>
      </w:pPr>
    </w:p>
    <w:p w14:paraId="700519CE" w14:textId="2C261E9E" w:rsidR="00186897" w:rsidRPr="00D56BA3" w:rsidRDefault="00186897" w:rsidP="00186897">
      <w:pPr>
        <w:spacing w:after="0" w:line="240" w:lineRule="auto"/>
        <w:rPr>
          <w:rFonts w:cstheme="minorHAnsi"/>
          <w:bCs/>
          <w:i/>
          <w:iCs/>
        </w:rPr>
      </w:pPr>
      <w:r w:rsidRPr="00D56BA3">
        <w:rPr>
          <w:rFonts w:cstheme="minorHAnsi"/>
          <w:b/>
        </w:rPr>
        <w:t xml:space="preserve">POVEZANOST PROGRAMA SA STRATEŠKIM DOKUMENTIMA I GODIŠNJIM PLANOM RADA: </w:t>
      </w:r>
    </w:p>
    <w:p w14:paraId="0EBBD851" w14:textId="282C07C6" w:rsidR="00186897" w:rsidRPr="00D56BA3" w:rsidRDefault="00186897" w:rsidP="00186897">
      <w:pPr>
        <w:spacing w:after="0" w:line="240" w:lineRule="auto"/>
        <w:rPr>
          <w:rFonts w:cstheme="minorHAnsi"/>
          <w:bCs/>
        </w:rPr>
      </w:pPr>
      <w:r w:rsidRPr="00D56BA3">
        <w:rPr>
          <w:rFonts w:cstheme="minorHAnsi"/>
          <w:bCs/>
        </w:rPr>
        <w:t>Poticanje deficitarne struke nužno potrebne za funkcioniranje zdravstvene zaštite u Republici Hrvatskoj.</w:t>
      </w:r>
    </w:p>
    <w:p w14:paraId="5766653B" w14:textId="77777777" w:rsidR="00186897" w:rsidRPr="00D56BA3" w:rsidRDefault="00186897" w:rsidP="00186897">
      <w:pPr>
        <w:spacing w:after="0" w:line="240" w:lineRule="auto"/>
        <w:rPr>
          <w:rFonts w:cstheme="minorHAnsi"/>
          <w:b/>
        </w:rPr>
      </w:pPr>
    </w:p>
    <w:p w14:paraId="3CB94EAA" w14:textId="522C79B6" w:rsidR="00186897" w:rsidRPr="00D56BA3" w:rsidRDefault="00186897" w:rsidP="00186897">
      <w:pPr>
        <w:spacing w:after="0" w:line="240" w:lineRule="auto"/>
        <w:rPr>
          <w:rFonts w:cstheme="minorHAnsi"/>
          <w:i/>
        </w:rPr>
      </w:pPr>
      <w:r w:rsidRPr="00D56BA3">
        <w:rPr>
          <w:rFonts w:cstheme="minorHAnsi"/>
          <w:b/>
        </w:rPr>
        <w:t xml:space="preserve">ZAKONSKE I DRUGE PODLOGE NA KOJIMA SE PROGRAM ZASNIVA: </w:t>
      </w:r>
    </w:p>
    <w:p w14:paraId="7AFBA5F1" w14:textId="767445C2" w:rsidR="008224D0" w:rsidRDefault="00D37181" w:rsidP="00186897">
      <w:pPr>
        <w:spacing w:after="0" w:line="240" w:lineRule="auto"/>
        <w:rPr>
          <w:rFonts w:cstheme="minorHAnsi"/>
        </w:rPr>
      </w:pPr>
      <w:r w:rsidRPr="00D37181">
        <w:rPr>
          <w:rFonts w:cstheme="minorHAnsi"/>
        </w:rPr>
        <w:t>Zakon o zdravstvenoj zaštiti (NN br. 100/18, 125/19, 147/20, 119/22, 156/22, 33/23,36/24), Zakon o obveznom zdravstvenom osiguranju (NN br. 80/13, 137/13, 98/19, 33/23)</w:t>
      </w:r>
    </w:p>
    <w:p w14:paraId="07C1A524" w14:textId="77777777" w:rsidR="00D37181" w:rsidRPr="00D56BA3" w:rsidRDefault="00D37181" w:rsidP="00186897">
      <w:pPr>
        <w:spacing w:after="0" w:line="240" w:lineRule="auto"/>
        <w:rPr>
          <w:rFonts w:cstheme="minorHAnsi"/>
        </w:rPr>
      </w:pPr>
    </w:p>
    <w:p w14:paraId="781086FA" w14:textId="1106C06A" w:rsidR="00186897" w:rsidRPr="00D56BA3" w:rsidRDefault="00186897" w:rsidP="00186897">
      <w:pPr>
        <w:spacing w:after="0" w:line="240" w:lineRule="auto"/>
        <w:rPr>
          <w:rFonts w:cstheme="minorHAnsi"/>
          <w:b/>
        </w:rPr>
      </w:pPr>
      <w:r w:rsidRPr="00D56BA3">
        <w:rPr>
          <w:rFonts w:cstheme="minorHAnsi"/>
          <w:b/>
        </w:rPr>
        <w:t>ISHODIŠTE I POKAZATELJI NA KOJIMA SE ZASNIVAJU IZRAČUNI I OCJENE POTREBNIH SREDSTAVA ZA PROVOĐENJE PROGRAMA</w:t>
      </w:r>
    </w:p>
    <w:p w14:paraId="2C8FA52F" w14:textId="77777777" w:rsidR="00D37181" w:rsidRPr="00D56BA3" w:rsidRDefault="00D37181" w:rsidP="00D37181">
      <w:pPr>
        <w:spacing w:after="0" w:line="240" w:lineRule="auto"/>
        <w:rPr>
          <w:rFonts w:cstheme="minorHAnsi"/>
        </w:rPr>
      </w:pPr>
      <w:r w:rsidRPr="00D56BA3">
        <w:rPr>
          <w:rFonts w:cstheme="minorHAnsi"/>
        </w:rPr>
        <w:t>Pravilnik o mjerilima za primanje zdravstvenih radnika na pripravnički staž (NN br. 124/2013)</w:t>
      </w:r>
    </w:p>
    <w:p w14:paraId="1DC0D218" w14:textId="77777777" w:rsidR="00D37181" w:rsidRPr="00D56BA3" w:rsidRDefault="00D37181" w:rsidP="00D37181">
      <w:pPr>
        <w:spacing w:after="0" w:line="240" w:lineRule="auto"/>
        <w:rPr>
          <w:rFonts w:cstheme="minorHAnsi"/>
        </w:rPr>
      </w:pPr>
      <w:r w:rsidRPr="00D56BA3">
        <w:rPr>
          <w:rFonts w:cstheme="minorHAnsi"/>
        </w:rPr>
        <w:t>Pravilnik o načinu provođenja rada pod nadzorom doktora medicine bez specijalizacije (NN br. 63/2019)</w:t>
      </w:r>
    </w:p>
    <w:p w14:paraId="7B6AAB52" w14:textId="77777777" w:rsidR="00186897" w:rsidRPr="00D56BA3" w:rsidRDefault="00186897" w:rsidP="00186897">
      <w:pPr>
        <w:spacing w:after="0" w:line="240" w:lineRule="auto"/>
        <w:rPr>
          <w:rFonts w:cstheme="minorHAnsi"/>
        </w:rPr>
      </w:pPr>
    </w:p>
    <w:p w14:paraId="71B8D8B0" w14:textId="06904B0A" w:rsidR="00186897" w:rsidRPr="00D56BA3" w:rsidRDefault="00186897" w:rsidP="00186897">
      <w:pPr>
        <w:spacing w:after="0" w:line="240" w:lineRule="auto"/>
        <w:rPr>
          <w:rFonts w:cstheme="minorHAnsi"/>
          <w:b/>
        </w:rPr>
      </w:pPr>
      <w:r w:rsidRPr="00D56BA3">
        <w:rPr>
          <w:rFonts w:cstheme="minorHAnsi"/>
          <w:b/>
        </w:rPr>
        <w:t xml:space="preserve">IZVJEŠTAJ O POSTIGNUTIM CILJEVIMA I REZULTATIMA PROGRAMA TEMELJENIM NA POKAZATELJIMA USPJEŠNOSTI U PRETHODNOJ GODINI: </w:t>
      </w:r>
    </w:p>
    <w:p w14:paraId="5B5DCF86" w14:textId="6BE738BE" w:rsidR="00186897" w:rsidRPr="00D56BA3" w:rsidRDefault="00A53D4F" w:rsidP="00186897">
      <w:pPr>
        <w:spacing w:after="0" w:line="240" w:lineRule="auto"/>
        <w:rPr>
          <w:rFonts w:cstheme="minorHAnsi"/>
        </w:rPr>
      </w:pPr>
      <w:r w:rsidRPr="00D56BA3">
        <w:rPr>
          <w:rFonts w:cstheme="minorHAnsi"/>
        </w:rPr>
        <w:t>Uspješno završeni pripravnički staž za zdravstvene radnike koji su primljeni na pripravnički staž i uspješno završen rad pod nadzorom doktora medicine bez specijalizacije.</w:t>
      </w:r>
    </w:p>
    <w:p w14:paraId="38EF1DA0" w14:textId="77777777" w:rsidR="00186897" w:rsidRPr="00D56BA3" w:rsidRDefault="00186897" w:rsidP="00186897">
      <w:pPr>
        <w:spacing w:after="0" w:line="240" w:lineRule="auto"/>
        <w:rPr>
          <w:rFonts w:cstheme="minorHAnsi"/>
          <w:b/>
        </w:rPr>
      </w:pPr>
    </w:p>
    <w:p w14:paraId="485043B7" w14:textId="7040E851" w:rsidR="00186897" w:rsidRPr="00766B49" w:rsidRDefault="00186897" w:rsidP="00186897">
      <w:pPr>
        <w:spacing w:after="0" w:line="240" w:lineRule="auto"/>
        <w:rPr>
          <w:rFonts w:cstheme="minorHAnsi"/>
          <w:b/>
        </w:rPr>
      </w:pPr>
      <w:r w:rsidRPr="00766B49">
        <w:rPr>
          <w:rFonts w:cstheme="minorHAnsi"/>
          <w:b/>
        </w:rPr>
        <w:lastRenderedPageBreak/>
        <w:t xml:space="preserve">POKAZATELJI USPJEŠNOSTI PROGRAMA: </w:t>
      </w:r>
    </w:p>
    <w:p w14:paraId="4A428CFC" w14:textId="77777777" w:rsidR="00186897" w:rsidRPr="00766B49" w:rsidRDefault="00186897" w:rsidP="00186897">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186897" w:rsidRPr="00766B49" w14:paraId="6DBFE1DD" w14:textId="77777777" w:rsidTr="002248B8">
        <w:trPr>
          <w:trHeight w:val="634"/>
        </w:trPr>
        <w:tc>
          <w:tcPr>
            <w:tcW w:w="1271" w:type="dxa"/>
            <w:vAlign w:val="center"/>
          </w:tcPr>
          <w:p w14:paraId="762780A7" w14:textId="77777777" w:rsidR="00186897" w:rsidRPr="00766B49" w:rsidRDefault="00186897" w:rsidP="002248B8">
            <w:pPr>
              <w:jc w:val="center"/>
              <w:rPr>
                <w:rFonts w:cstheme="minorHAnsi"/>
                <w:b/>
              </w:rPr>
            </w:pPr>
            <w:r w:rsidRPr="00766B49">
              <w:rPr>
                <w:rFonts w:cstheme="minorHAnsi"/>
                <w:b/>
              </w:rPr>
              <w:t>Pokazatelj uspješnosti</w:t>
            </w:r>
          </w:p>
        </w:tc>
        <w:tc>
          <w:tcPr>
            <w:tcW w:w="2856" w:type="dxa"/>
            <w:vAlign w:val="center"/>
          </w:tcPr>
          <w:p w14:paraId="647F7017" w14:textId="77777777" w:rsidR="00186897" w:rsidRPr="00766B49" w:rsidRDefault="00186897" w:rsidP="002248B8">
            <w:pPr>
              <w:jc w:val="center"/>
              <w:rPr>
                <w:rFonts w:cstheme="minorHAnsi"/>
                <w:b/>
              </w:rPr>
            </w:pPr>
            <w:r w:rsidRPr="00766B49">
              <w:rPr>
                <w:rFonts w:cstheme="minorHAnsi"/>
                <w:b/>
              </w:rPr>
              <w:t>Definicija</w:t>
            </w:r>
          </w:p>
        </w:tc>
        <w:tc>
          <w:tcPr>
            <w:tcW w:w="630" w:type="dxa"/>
            <w:vAlign w:val="center"/>
          </w:tcPr>
          <w:p w14:paraId="07FC1214" w14:textId="77777777" w:rsidR="00186897" w:rsidRPr="00766B49" w:rsidRDefault="00186897" w:rsidP="002248B8">
            <w:pPr>
              <w:jc w:val="center"/>
              <w:rPr>
                <w:rFonts w:cstheme="minorHAnsi"/>
                <w:b/>
              </w:rPr>
            </w:pPr>
            <w:r w:rsidRPr="00766B49">
              <w:rPr>
                <w:rFonts w:cstheme="minorHAnsi"/>
                <w:b/>
              </w:rPr>
              <w:t>Jedinica</w:t>
            </w:r>
          </w:p>
        </w:tc>
        <w:tc>
          <w:tcPr>
            <w:tcW w:w="1276" w:type="dxa"/>
            <w:vAlign w:val="center"/>
          </w:tcPr>
          <w:p w14:paraId="6C4E3612" w14:textId="77777777" w:rsidR="00186897" w:rsidRPr="00766B49" w:rsidRDefault="00186897" w:rsidP="002248B8">
            <w:pPr>
              <w:jc w:val="center"/>
              <w:rPr>
                <w:rFonts w:cstheme="minorHAnsi"/>
                <w:b/>
              </w:rPr>
            </w:pPr>
            <w:r w:rsidRPr="00766B49">
              <w:rPr>
                <w:rFonts w:cstheme="minorHAnsi"/>
                <w:b/>
              </w:rPr>
              <w:t>Polazna vrijednost</w:t>
            </w:r>
          </w:p>
        </w:tc>
        <w:tc>
          <w:tcPr>
            <w:tcW w:w="1276" w:type="dxa"/>
            <w:vAlign w:val="center"/>
          </w:tcPr>
          <w:p w14:paraId="0F7D4235" w14:textId="08D8FEC3" w:rsidR="00186897" w:rsidRPr="00766B49" w:rsidRDefault="00186897" w:rsidP="002248B8">
            <w:pPr>
              <w:jc w:val="center"/>
              <w:rPr>
                <w:rFonts w:cstheme="minorHAnsi"/>
                <w:b/>
              </w:rPr>
            </w:pPr>
            <w:r w:rsidRPr="00766B49">
              <w:rPr>
                <w:rFonts w:cstheme="minorHAnsi"/>
                <w:b/>
              </w:rPr>
              <w:t>Ciljana vrijednost 202</w:t>
            </w:r>
            <w:r w:rsidR="00D37181">
              <w:rPr>
                <w:rFonts w:cstheme="minorHAnsi"/>
                <w:b/>
              </w:rPr>
              <w:t>5</w:t>
            </w:r>
            <w:r w:rsidRPr="00766B49">
              <w:rPr>
                <w:rFonts w:cstheme="minorHAnsi"/>
                <w:b/>
              </w:rPr>
              <w:t>.</w:t>
            </w:r>
          </w:p>
        </w:tc>
        <w:tc>
          <w:tcPr>
            <w:tcW w:w="1276" w:type="dxa"/>
          </w:tcPr>
          <w:p w14:paraId="5361B3DC" w14:textId="5CD3617B" w:rsidR="00186897" w:rsidRPr="00766B49" w:rsidRDefault="00186897" w:rsidP="002248B8">
            <w:pPr>
              <w:jc w:val="center"/>
              <w:rPr>
                <w:rFonts w:cstheme="minorHAnsi"/>
              </w:rPr>
            </w:pPr>
            <w:r w:rsidRPr="00766B49">
              <w:rPr>
                <w:rFonts w:cstheme="minorHAnsi"/>
                <w:b/>
              </w:rPr>
              <w:t>Ciljana vrijednost 202</w:t>
            </w:r>
            <w:r w:rsidR="00D37181">
              <w:rPr>
                <w:rFonts w:cstheme="minorHAnsi"/>
                <w:b/>
              </w:rPr>
              <w:t>6</w:t>
            </w:r>
            <w:r w:rsidRPr="00766B49">
              <w:rPr>
                <w:rFonts w:cstheme="minorHAnsi"/>
                <w:b/>
              </w:rPr>
              <w:t>.</w:t>
            </w:r>
          </w:p>
        </w:tc>
        <w:tc>
          <w:tcPr>
            <w:tcW w:w="1276" w:type="dxa"/>
          </w:tcPr>
          <w:p w14:paraId="663DD922" w14:textId="6BFE3D9D" w:rsidR="00186897" w:rsidRPr="00766B49" w:rsidRDefault="00186897" w:rsidP="002248B8">
            <w:pPr>
              <w:jc w:val="center"/>
              <w:rPr>
                <w:rFonts w:cstheme="minorHAnsi"/>
              </w:rPr>
            </w:pPr>
            <w:r w:rsidRPr="00766B49">
              <w:rPr>
                <w:rFonts w:cstheme="minorHAnsi"/>
                <w:b/>
              </w:rPr>
              <w:t>Ciljana vrijednost 202</w:t>
            </w:r>
            <w:r w:rsidR="00D37181">
              <w:rPr>
                <w:rFonts w:cstheme="minorHAnsi"/>
                <w:b/>
              </w:rPr>
              <w:t>7</w:t>
            </w:r>
            <w:r w:rsidRPr="00766B49">
              <w:rPr>
                <w:rFonts w:cstheme="minorHAnsi"/>
                <w:b/>
              </w:rPr>
              <w:t>.</w:t>
            </w:r>
          </w:p>
        </w:tc>
      </w:tr>
      <w:tr w:rsidR="00186897" w:rsidRPr="00766B49" w14:paraId="1280B590" w14:textId="77777777" w:rsidTr="002248B8">
        <w:trPr>
          <w:trHeight w:val="207"/>
        </w:trPr>
        <w:tc>
          <w:tcPr>
            <w:tcW w:w="1271" w:type="dxa"/>
          </w:tcPr>
          <w:p w14:paraId="7548C66E" w14:textId="653B9955" w:rsidR="00186897" w:rsidRPr="00766B49" w:rsidRDefault="0062517A" w:rsidP="002248B8">
            <w:pPr>
              <w:rPr>
                <w:rFonts w:cstheme="minorHAnsi"/>
              </w:rPr>
            </w:pPr>
            <w:bookmarkStart w:id="3" w:name="_Hlk113909339"/>
            <w:r>
              <w:rPr>
                <w:rFonts w:cstheme="minorHAnsi"/>
              </w:rPr>
              <w:t>Z</w:t>
            </w:r>
            <w:r w:rsidRPr="0062517A">
              <w:rPr>
                <w:rFonts w:cstheme="minorHAnsi"/>
              </w:rPr>
              <w:t>avršen</w:t>
            </w:r>
            <w:r>
              <w:rPr>
                <w:rFonts w:cstheme="minorHAnsi"/>
              </w:rPr>
              <w:t xml:space="preserve"> </w:t>
            </w:r>
            <w:r w:rsidRPr="0062517A">
              <w:rPr>
                <w:rFonts w:cstheme="minorHAnsi"/>
              </w:rPr>
              <w:t>pripravnički staž za zdravstvene radnike koji su primljeni na pripravnički staž i uspješno završen rad pod nadzorom doktora medicine bez specijalizacije</w:t>
            </w:r>
          </w:p>
        </w:tc>
        <w:tc>
          <w:tcPr>
            <w:tcW w:w="2856" w:type="dxa"/>
          </w:tcPr>
          <w:p w14:paraId="03F16094" w14:textId="6991A549" w:rsidR="00186897" w:rsidRPr="00766B49" w:rsidRDefault="00D20113" w:rsidP="002248B8">
            <w:pPr>
              <w:rPr>
                <w:rFonts w:cstheme="minorHAnsi"/>
              </w:rPr>
            </w:pPr>
            <w:r w:rsidRPr="00D20113">
              <w:rPr>
                <w:rFonts w:cstheme="minorHAnsi"/>
              </w:rPr>
              <w:t>Poticanje deficitarne struke nužno potrebne za funkcioniranje zdravstvene zaštite u Republici Hrvatskoj.</w:t>
            </w:r>
          </w:p>
        </w:tc>
        <w:tc>
          <w:tcPr>
            <w:tcW w:w="630" w:type="dxa"/>
          </w:tcPr>
          <w:p w14:paraId="5E12AF8F" w14:textId="215F94C9" w:rsidR="00186897" w:rsidRPr="00766B49" w:rsidRDefault="00D20113" w:rsidP="002248B8">
            <w:pPr>
              <w:jc w:val="center"/>
              <w:rPr>
                <w:rFonts w:cstheme="minorHAnsi"/>
                <w:b/>
              </w:rPr>
            </w:pPr>
            <w:r>
              <w:rPr>
                <w:rFonts w:cstheme="minorHAnsi"/>
                <w:b/>
              </w:rPr>
              <w:t>broj</w:t>
            </w:r>
          </w:p>
        </w:tc>
        <w:tc>
          <w:tcPr>
            <w:tcW w:w="1276" w:type="dxa"/>
          </w:tcPr>
          <w:p w14:paraId="0DE5D7B8" w14:textId="6ADBB86F" w:rsidR="00186897" w:rsidRPr="00766B49" w:rsidRDefault="00D20113" w:rsidP="002248B8">
            <w:pPr>
              <w:jc w:val="right"/>
              <w:rPr>
                <w:rFonts w:cstheme="minorHAnsi"/>
                <w:b/>
              </w:rPr>
            </w:pPr>
            <w:r>
              <w:rPr>
                <w:rFonts w:cstheme="minorHAnsi"/>
                <w:b/>
              </w:rPr>
              <w:t>0</w:t>
            </w:r>
          </w:p>
        </w:tc>
        <w:tc>
          <w:tcPr>
            <w:tcW w:w="1276" w:type="dxa"/>
          </w:tcPr>
          <w:p w14:paraId="45916E5B" w14:textId="40B3DA22" w:rsidR="00186897" w:rsidRPr="00766B49" w:rsidRDefault="00D20113" w:rsidP="002248B8">
            <w:pPr>
              <w:jc w:val="right"/>
              <w:rPr>
                <w:rFonts w:cstheme="minorHAnsi"/>
                <w:b/>
              </w:rPr>
            </w:pPr>
            <w:r>
              <w:rPr>
                <w:rFonts w:cstheme="minorHAnsi"/>
                <w:b/>
              </w:rPr>
              <w:t>17</w:t>
            </w:r>
          </w:p>
        </w:tc>
        <w:tc>
          <w:tcPr>
            <w:tcW w:w="1276" w:type="dxa"/>
          </w:tcPr>
          <w:p w14:paraId="774381F5" w14:textId="576AC96D" w:rsidR="00186897" w:rsidRPr="00766B49" w:rsidRDefault="00D20113" w:rsidP="002248B8">
            <w:pPr>
              <w:jc w:val="right"/>
              <w:rPr>
                <w:rFonts w:cstheme="minorHAnsi"/>
                <w:b/>
              </w:rPr>
            </w:pPr>
            <w:r>
              <w:rPr>
                <w:rFonts w:cstheme="minorHAnsi"/>
                <w:b/>
              </w:rPr>
              <w:t>17</w:t>
            </w:r>
          </w:p>
        </w:tc>
        <w:tc>
          <w:tcPr>
            <w:tcW w:w="1276" w:type="dxa"/>
          </w:tcPr>
          <w:p w14:paraId="73DD793B" w14:textId="3BDFC7FD" w:rsidR="00186897" w:rsidRPr="00766B49" w:rsidRDefault="00D20113" w:rsidP="002248B8">
            <w:pPr>
              <w:jc w:val="right"/>
              <w:rPr>
                <w:rFonts w:cstheme="minorHAnsi"/>
                <w:b/>
              </w:rPr>
            </w:pPr>
            <w:r>
              <w:rPr>
                <w:rFonts w:cstheme="minorHAnsi"/>
                <w:b/>
              </w:rPr>
              <w:t>17</w:t>
            </w:r>
          </w:p>
        </w:tc>
      </w:tr>
      <w:bookmarkEnd w:id="3"/>
      <w:tr w:rsidR="00186897" w:rsidRPr="00766B49" w14:paraId="2B77B7F1" w14:textId="77777777" w:rsidTr="002248B8">
        <w:trPr>
          <w:trHeight w:val="207"/>
        </w:trPr>
        <w:tc>
          <w:tcPr>
            <w:tcW w:w="1271" w:type="dxa"/>
          </w:tcPr>
          <w:p w14:paraId="6EC202CB" w14:textId="77777777" w:rsidR="00186897" w:rsidRPr="00766B49" w:rsidRDefault="00186897" w:rsidP="002248B8">
            <w:pPr>
              <w:rPr>
                <w:rFonts w:cstheme="minorHAnsi"/>
              </w:rPr>
            </w:pPr>
          </w:p>
        </w:tc>
        <w:tc>
          <w:tcPr>
            <w:tcW w:w="2856" w:type="dxa"/>
          </w:tcPr>
          <w:p w14:paraId="23F20967" w14:textId="77777777" w:rsidR="00186897" w:rsidRPr="00766B49" w:rsidRDefault="00186897" w:rsidP="002248B8">
            <w:pPr>
              <w:rPr>
                <w:rFonts w:cstheme="minorHAnsi"/>
              </w:rPr>
            </w:pPr>
          </w:p>
        </w:tc>
        <w:tc>
          <w:tcPr>
            <w:tcW w:w="630" w:type="dxa"/>
          </w:tcPr>
          <w:p w14:paraId="175F7E60" w14:textId="77777777" w:rsidR="00186897" w:rsidRPr="00766B49" w:rsidRDefault="00186897" w:rsidP="002248B8">
            <w:pPr>
              <w:jc w:val="center"/>
              <w:rPr>
                <w:rFonts w:cstheme="minorHAnsi"/>
                <w:b/>
              </w:rPr>
            </w:pPr>
          </w:p>
        </w:tc>
        <w:tc>
          <w:tcPr>
            <w:tcW w:w="1276" w:type="dxa"/>
          </w:tcPr>
          <w:p w14:paraId="457FE711" w14:textId="77777777" w:rsidR="00186897" w:rsidRPr="00766B49" w:rsidRDefault="00186897" w:rsidP="002248B8">
            <w:pPr>
              <w:jc w:val="right"/>
              <w:rPr>
                <w:rFonts w:cstheme="minorHAnsi"/>
                <w:b/>
              </w:rPr>
            </w:pPr>
          </w:p>
        </w:tc>
        <w:tc>
          <w:tcPr>
            <w:tcW w:w="1276" w:type="dxa"/>
          </w:tcPr>
          <w:p w14:paraId="56D047DF" w14:textId="77777777" w:rsidR="00186897" w:rsidRPr="00766B49" w:rsidRDefault="00186897" w:rsidP="002248B8">
            <w:pPr>
              <w:jc w:val="right"/>
              <w:rPr>
                <w:rFonts w:cstheme="minorHAnsi"/>
                <w:b/>
              </w:rPr>
            </w:pPr>
          </w:p>
        </w:tc>
        <w:tc>
          <w:tcPr>
            <w:tcW w:w="1276" w:type="dxa"/>
          </w:tcPr>
          <w:p w14:paraId="0F6227E8" w14:textId="77777777" w:rsidR="00186897" w:rsidRPr="00766B49" w:rsidRDefault="00186897" w:rsidP="002248B8">
            <w:pPr>
              <w:jc w:val="right"/>
              <w:rPr>
                <w:rFonts w:cstheme="minorHAnsi"/>
                <w:b/>
              </w:rPr>
            </w:pPr>
          </w:p>
        </w:tc>
        <w:tc>
          <w:tcPr>
            <w:tcW w:w="1276" w:type="dxa"/>
          </w:tcPr>
          <w:p w14:paraId="43A1A65B" w14:textId="77777777" w:rsidR="00186897" w:rsidRPr="00766B49" w:rsidRDefault="00186897" w:rsidP="002248B8">
            <w:pPr>
              <w:jc w:val="right"/>
              <w:rPr>
                <w:rFonts w:cstheme="minorHAnsi"/>
                <w:b/>
              </w:rPr>
            </w:pPr>
          </w:p>
        </w:tc>
      </w:tr>
      <w:tr w:rsidR="00186897" w:rsidRPr="00766B49" w14:paraId="27BA5439" w14:textId="77777777" w:rsidTr="002248B8">
        <w:trPr>
          <w:trHeight w:val="207"/>
        </w:trPr>
        <w:tc>
          <w:tcPr>
            <w:tcW w:w="1271" w:type="dxa"/>
          </w:tcPr>
          <w:p w14:paraId="2AD86BF3" w14:textId="77777777" w:rsidR="00186897" w:rsidRPr="00766B49" w:rsidRDefault="00186897" w:rsidP="002248B8">
            <w:pPr>
              <w:rPr>
                <w:rFonts w:cstheme="minorHAnsi"/>
              </w:rPr>
            </w:pPr>
          </w:p>
        </w:tc>
        <w:tc>
          <w:tcPr>
            <w:tcW w:w="2856" w:type="dxa"/>
          </w:tcPr>
          <w:p w14:paraId="4BB2031F" w14:textId="77777777" w:rsidR="00186897" w:rsidRPr="00766B49" w:rsidRDefault="00186897" w:rsidP="002248B8">
            <w:pPr>
              <w:rPr>
                <w:rFonts w:cstheme="minorHAnsi"/>
              </w:rPr>
            </w:pPr>
          </w:p>
        </w:tc>
        <w:tc>
          <w:tcPr>
            <w:tcW w:w="630" w:type="dxa"/>
          </w:tcPr>
          <w:p w14:paraId="072E9ECC" w14:textId="77777777" w:rsidR="00186897" w:rsidRPr="00766B49" w:rsidRDefault="00186897" w:rsidP="002248B8">
            <w:pPr>
              <w:jc w:val="center"/>
              <w:rPr>
                <w:rFonts w:cstheme="minorHAnsi"/>
                <w:b/>
              </w:rPr>
            </w:pPr>
          </w:p>
        </w:tc>
        <w:tc>
          <w:tcPr>
            <w:tcW w:w="1276" w:type="dxa"/>
          </w:tcPr>
          <w:p w14:paraId="228EA61E" w14:textId="77777777" w:rsidR="00186897" w:rsidRPr="00766B49" w:rsidRDefault="00186897" w:rsidP="002248B8">
            <w:pPr>
              <w:jc w:val="right"/>
              <w:rPr>
                <w:rFonts w:cstheme="minorHAnsi"/>
                <w:b/>
              </w:rPr>
            </w:pPr>
          </w:p>
        </w:tc>
        <w:tc>
          <w:tcPr>
            <w:tcW w:w="1276" w:type="dxa"/>
          </w:tcPr>
          <w:p w14:paraId="5587949B" w14:textId="77777777" w:rsidR="00186897" w:rsidRPr="00766B49" w:rsidRDefault="00186897" w:rsidP="002248B8">
            <w:pPr>
              <w:jc w:val="right"/>
              <w:rPr>
                <w:rFonts w:cstheme="minorHAnsi"/>
                <w:b/>
              </w:rPr>
            </w:pPr>
          </w:p>
        </w:tc>
        <w:tc>
          <w:tcPr>
            <w:tcW w:w="1276" w:type="dxa"/>
          </w:tcPr>
          <w:p w14:paraId="4D5CD1A1" w14:textId="77777777" w:rsidR="00186897" w:rsidRPr="00766B49" w:rsidRDefault="00186897" w:rsidP="002248B8">
            <w:pPr>
              <w:jc w:val="right"/>
              <w:rPr>
                <w:rFonts w:cstheme="minorHAnsi"/>
                <w:b/>
              </w:rPr>
            </w:pPr>
          </w:p>
        </w:tc>
        <w:tc>
          <w:tcPr>
            <w:tcW w:w="1276" w:type="dxa"/>
          </w:tcPr>
          <w:p w14:paraId="7CE2E6B9" w14:textId="77777777" w:rsidR="00186897" w:rsidRPr="00766B49" w:rsidRDefault="00186897" w:rsidP="002248B8">
            <w:pPr>
              <w:jc w:val="right"/>
              <w:rPr>
                <w:rFonts w:cstheme="minorHAnsi"/>
                <w:b/>
              </w:rPr>
            </w:pPr>
          </w:p>
        </w:tc>
      </w:tr>
      <w:tr w:rsidR="00186897" w:rsidRPr="00766B49" w14:paraId="6B6688C6" w14:textId="77777777" w:rsidTr="002248B8">
        <w:trPr>
          <w:trHeight w:val="219"/>
        </w:trPr>
        <w:tc>
          <w:tcPr>
            <w:tcW w:w="1271" w:type="dxa"/>
          </w:tcPr>
          <w:p w14:paraId="323DE2DA" w14:textId="77777777" w:rsidR="00186897" w:rsidRPr="00766B49" w:rsidRDefault="00186897" w:rsidP="002248B8">
            <w:pPr>
              <w:rPr>
                <w:rFonts w:cstheme="minorHAnsi"/>
              </w:rPr>
            </w:pPr>
          </w:p>
        </w:tc>
        <w:tc>
          <w:tcPr>
            <w:tcW w:w="2856" w:type="dxa"/>
          </w:tcPr>
          <w:p w14:paraId="0B349E5D" w14:textId="77777777" w:rsidR="00186897" w:rsidRPr="00766B49" w:rsidRDefault="00186897" w:rsidP="002248B8">
            <w:pPr>
              <w:rPr>
                <w:rFonts w:cstheme="minorHAnsi"/>
              </w:rPr>
            </w:pPr>
          </w:p>
        </w:tc>
        <w:tc>
          <w:tcPr>
            <w:tcW w:w="630" w:type="dxa"/>
          </w:tcPr>
          <w:p w14:paraId="7CAC0F1A" w14:textId="77777777" w:rsidR="00186897" w:rsidRPr="00766B49" w:rsidRDefault="00186897" w:rsidP="002248B8">
            <w:pPr>
              <w:jc w:val="center"/>
              <w:rPr>
                <w:rFonts w:cstheme="minorHAnsi"/>
                <w:b/>
              </w:rPr>
            </w:pPr>
          </w:p>
        </w:tc>
        <w:tc>
          <w:tcPr>
            <w:tcW w:w="1276" w:type="dxa"/>
          </w:tcPr>
          <w:p w14:paraId="6FCC56EC" w14:textId="77777777" w:rsidR="00186897" w:rsidRPr="00766B49" w:rsidRDefault="00186897" w:rsidP="002248B8">
            <w:pPr>
              <w:jc w:val="right"/>
              <w:rPr>
                <w:rFonts w:cstheme="minorHAnsi"/>
                <w:b/>
              </w:rPr>
            </w:pPr>
          </w:p>
        </w:tc>
        <w:tc>
          <w:tcPr>
            <w:tcW w:w="1276" w:type="dxa"/>
          </w:tcPr>
          <w:p w14:paraId="0D2F8CF4" w14:textId="77777777" w:rsidR="00186897" w:rsidRPr="00766B49" w:rsidRDefault="00186897" w:rsidP="002248B8">
            <w:pPr>
              <w:jc w:val="right"/>
              <w:rPr>
                <w:rFonts w:cstheme="minorHAnsi"/>
                <w:b/>
              </w:rPr>
            </w:pPr>
          </w:p>
        </w:tc>
        <w:tc>
          <w:tcPr>
            <w:tcW w:w="1276" w:type="dxa"/>
          </w:tcPr>
          <w:p w14:paraId="743F31CC" w14:textId="77777777" w:rsidR="00186897" w:rsidRPr="00766B49" w:rsidRDefault="00186897" w:rsidP="002248B8">
            <w:pPr>
              <w:jc w:val="right"/>
              <w:rPr>
                <w:rFonts w:cstheme="minorHAnsi"/>
                <w:b/>
              </w:rPr>
            </w:pPr>
          </w:p>
        </w:tc>
        <w:tc>
          <w:tcPr>
            <w:tcW w:w="1276" w:type="dxa"/>
          </w:tcPr>
          <w:p w14:paraId="3766520D" w14:textId="77777777" w:rsidR="00186897" w:rsidRPr="00766B49" w:rsidRDefault="00186897" w:rsidP="002248B8">
            <w:pPr>
              <w:jc w:val="right"/>
              <w:rPr>
                <w:rFonts w:cstheme="minorHAnsi"/>
                <w:b/>
              </w:rPr>
            </w:pPr>
          </w:p>
        </w:tc>
      </w:tr>
    </w:tbl>
    <w:p w14:paraId="5799FBC7" w14:textId="77777777" w:rsidR="00186897" w:rsidRDefault="00186897" w:rsidP="00186897">
      <w:pPr>
        <w:spacing w:after="0" w:line="240" w:lineRule="auto"/>
        <w:rPr>
          <w:rFonts w:cstheme="minorHAnsi"/>
          <w:b/>
        </w:rPr>
      </w:pPr>
    </w:p>
    <w:p w14:paraId="495CF834" w14:textId="77777777" w:rsidR="00186897" w:rsidRPr="00766B49" w:rsidRDefault="00186897" w:rsidP="00186897">
      <w:pPr>
        <w:spacing w:after="0" w:line="240" w:lineRule="auto"/>
        <w:rPr>
          <w:rFonts w:cstheme="minorHAnsi"/>
          <w:b/>
        </w:rPr>
      </w:pPr>
      <w:r w:rsidRPr="00766B49">
        <w:rPr>
          <w:rFonts w:cstheme="minorHAnsi"/>
          <w:b/>
        </w:rPr>
        <w:t>NAČIN I SREDSTVA ZA REALIZACIJU PROGRAMA:</w:t>
      </w:r>
    </w:p>
    <w:p w14:paraId="0EAAC6D9" w14:textId="77777777" w:rsidR="00186897" w:rsidRPr="004145CD" w:rsidRDefault="00186897" w:rsidP="00186897">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714"/>
        <w:gridCol w:w="1139"/>
        <w:gridCol w:w="1269"/>
        <w:gridCol w:w="1269"/>
        <w:gridCol w:w="1251"/>
      </w:tblGrid>
      <w:tr w:rsidR="00186897" w:rsidRPr="00766B49" w14:paraId="23F38E5E" w14:textId="77777777" w:rsidTr="002248B8">
        <w:tc>
          <w:tcPr>
            <w:tcW w:w="1987" w:type="dxa"/>
          </w:tcPr>
          <w:p w14:paraId="489B3225" w14:textId="77777777" w:rsidR="00186897" w:rsidRPr="00766B49" w:rsidRDefault="00186897" w:rsidP="002248B8">
            <w:pPr>
              <w:jc w:val="center"/>
              <w:rPr>
                <w:rFonts w:cstheme="minorHAnsi"/>
                <w:b/>
              </w:rPr>
            </w:pPr>
            <w:r w:rsidRPr="00766B49">
              <w:rPr>
                <w:rFonts w:cstheme="minorHAnsi"/>
                <w:b/>
              </w:rPr>
              <w:t>Šifra aktivnosti/projekta</w:t>
            </w:r>
          </w:p>
        </w:tc>
        <w:tc>
          <w:tcPr>
            <w:tcW w:w="2714" w:type="dxa"/>
          </w:tcPr>
          <w:p w14:paraId="04DFA1F1" w14:textId="77777777" w:rsidR="00186897" w:rsidRPr="00766B49" w:rsidRDefault="00186897" w:rsidP="002248B8">
            <w:pPr>
              <w:rPr>
                <w:rFonts w:cstheme="minorHAnsi"/>
                <w:b/>
              </w:rPr>
            </w:pPr>
            <w:r w:rsidRPr="00766B49">
              <w:rPr>
                <w:rFonts w:cstheme="minorHAnsi"/>
                <w:b/>
              </w:rPr>
              <w:t>Naziv aktivnosti / projekta</w:t>
            </w:r>
          </w:p>
        </w:tc>
        <w:tc>
          <w:tcPr>
            <w:tcW w:w="1139" w:type="dxa"/>
          </w:tcPr>
          <w:p w14:paraId="12544EA1" w14:textId="61CFDF91" w:rsidR="00186897" w:rsidRPr="00766B49" w:rsidRDefault="00186897" w:rsidP="002248B8">
            <w:pPr>
              <w:jc w:val="center"/>
              <w:rPr>
                <w:rFonts w:cstheme="minorHAnsi"/>
                <w:b/>
              </w:rPr>
            </w:pPr>
            <w:r>
              <w:rPr>
                <w:rFonts w:cstheme="minorHAnsi"/>
                <w:b/>
              </w:rPr>
              <w:t>202</w:t>
            </w:r>
            <w:r w:rsidR="00D37181">
              <w:rPr>
                <w:rFonts w:cstheme="minorHAnsi"/>
                <w:b/>
              </w:rPr>
              <w:t>4</w:t>
            </w:r>
            <w:r>
              <w:rPr>
                <w:rFonts w:cstheme="minorHAnsi"/>
                <w:b/>
              </w:rPr>
              <w:t>.</w:t>
            </w:r>
          </w:p>
        </w:tc>
        <w:tc>
          <w:tcPr>
            <w:tcW w:w="1269" w:type="dxa"/>
          </w:tcPr>
          <w:p w14:paraId="4759332E" w14:textId="3F9AFC71" w:rsidR="00186897" w:rsidRPr="00766B49" w:rsidRDefault="00186897" w:rsidP="002248B8">
            <w:pPr>
              <w:jc w:val="center"/>
              <w:rPr>
                <w:rFonts w:cstheme="minorHAnsi"/>
                <w:b/>
              </w:rPr>
            </w:pPr>
            <w:r w:rsidRPr="00766B49">
              <w:rPr>
                <w:rFonts w:cstheme="minorHAnsi"/>
                <w:b/>
              </w:rPr>
              <w:t>202</w:t>
            </w:r>
            <w:r w:rsidR="00D37181">
              <w:rPr>
                <w:rFonts w:cstheme="minorHAnsi"/>
                <w:b/>
              </w:rPr>
              <w:t>5</w:t>
            </w:r>
            <w:r w:rsidRPr="00766B49">
              <w:rPr>
                <w:rFonts w:cstheme="minorHAnsi"/>
                <w:b/>
              </w:rPr>
              <w:t>.</w:t>
            </w:r>
          </w:p>
        </w:tc>
        <w:tc>
          <w:tcPr>
            <w:tcW w:w="1269" w:type="dxa"/>
          </w:tcPr>
          <w:p w14:paraId="440D4A7F" w14:textId="40DCC6F7" w:rsidR="00186897" w:rsidRPr="00766B49" w:rsidRDefault="00186897" w:rsidP="002248B8">
            <w:pPr>
              <w:jc w:val="center"/>
              <w:rPr>
                <w:rFonts w:cstheme="minorHAnsi"/>
                <w:b/>
              </w:rPr>
            </w:pPr>
            <w:r w:rsidRPr="00766B49">
              <w:rPr>
                <w:rFonts w:cstheme="minorHAnsi"/>
                <w:b/>
              </w:rPr>
              <w:t>202</w:t>
            </w:r>
            <w:r w:rsidR="00D37181">
              <w:rPr>
                <w:rFonts w:cstheme="minorHAnsi"/>
                <w:b/>
              </w:rPr>
              <w:t>6</w:t>
            </w:r>
            <w:r w:rsidRPr="00766B49">
              <w:rPr>
                <w:rFonts w:cstheme="minorHAnsi"/>
                <w:b/>
              </w:rPr>
              <w:t>.</w:t>
            </w:r>
          </w:p>
        </w:tc>
        <w:tc>
          <w:tcPr>
            <w:tcW w:w="1251" w:type="dxa"/>
          </w:tcPr>
          <w:p w14:paraId="4CEFBB5C" w14:textId="0AA459EB" w:rsidR="00186897" w:rsidRPr="00766B49" w:rsidRDefault="00186897" w:rsidP="002248B8">
            <w:pPr>
              <w:jc w:val="center"/>
              <w:rPr>
                <w:rFonts w:cstheme="minorHAnsi"/>
                <w:b/>
              </w:rPr>
            </w:pPr>
            <w:r w:rsidRPr="00766B49">
              <w:rPr>
                <w:rFonts w:cstheme="minorHAnsi"/>
                <w:b/>
              </w:rPr>
              <w:t>202</w:t>
            </w:r>
            <w:r w:rsidR="00D37181">
              <w:rPr>
                <w:rFonts w:cstheme="minorHAnsi"/>
                <w:b/>
              </w:rPr>
              <w:t>7</w:t>
            </w:r>
            <w:r w:rsidRPr="00766B49">
              <w:rPr>
                <w:rFonts w:cstheme="minorHAnsi"/>
                <w:b/>
              </w:rPr>
              <w:t>.</w:t>
            </w:r>
          </w:p>
        </w:tc>
      </w:tr>
      <w:tr w:rsidR="008224D0" w:rsidRPr="00766B49" w14:paraId="145EB9E7" w14:textId="77777777" w:rsidTr="002248B8">
        <w:tc>
          <w:tcPr>
            <w:tcW w:w="1987" w:type="dxa"/>
          </w:tcPr>
          <w:p w14:paraId="51A96CBC" w14:textId="35C26B6F" w:rsidR="008224D0" w:rsidRPr="00766B49" w:rsidRDefault="008224D0" w:rsidP="008224D0">
            <w:pPr>
              <w:jc w:val="center"/>
              <w:rPr>
                <w:rFonts w:cstheme="minorHAnsi"/>
              </w:rPr>
            </w:pPr>
            <w:r w:rsidRPr="00186897">
              <w:rPr>
                <w:rFonts w:cstheme="minorHAnsi"/>
              </w:rPr>
              <w:t xml:space="preserve">A100141 </w:t>
            </w:r>
          </w:p>
        </w:tc>
        <w:tc>
          <w:tcPr>
            <w:tcW w:w="2714" w:type="dxa"/>
          </w:tcPr>
          <w:p w14:paraId="6BBD582A" w14:textId="7EA0619B" w:rsidR="008224D0" w:rsidRPr="00766B49" w:rsidRDefault="008224D0" w:rsidP="008224D0">
            <w:pPr>
              <w:rPr>
                <w:rFonts w:cstheme="minorHAnsi"/>
              </w:rPr>
            </w:pPr>
            <w:r w:rsidRPr="00186897">
              <w:rPr>
                <w:rFonts w:cstheme="minorHAnsi"/>
              </w:rPr>
              <w:t>Prihodi za posebne namjene korisnika- pripravnici</w:t>
            </w:r>
          </w:p>
        </w:tc>
        <w:tc>
          <w:tcPr>
            <w:tcW w:w="1139" w:type="dxa"/>
          </w:tcPr>
          <w:p w14:paraId="59EC245D" w14:textId="31FC1D35" w:rsidR="008224D0" w:rsidRPr="00766B49" w:rsidRDefault="008224D0" w:rsidP="008224D0">
            <w:pPr>
              <w:jc w:val="right"/>
              <w:rPr>
                <w:rFonts w:cstheme="minorHAnsi"/>
              </w:rPr>
            </w:pPr>
            <w:r>
              <w:rPr>
                <w:rFonts w:cstheme="minorHAnsi"/>
              </w:rPr>
              <w:t>33.380,00</w:t>
            </w:r>
          </w:p>
        </w:tc>
        <w:tc>
          <w:tcPr>
            <w:tcW w:w="1269" w:type="dxa"/>
          </w:tcPr>
          <w:p w14:paraId="533BED35" w14:textId="2FF9507F" w:rsidR="008224D0" w:rsidRPr="00766B49" w:rsidRDefault="008224D0" w:rsidP="008224D0">
            <w:pPr>
              <w:jc w:val="right"/>
              <w:rPr>
                <w:rFonts w:cstheme="minorHAnsi"/>
              </w:rPr>
            </w:pPr>
            <w:r>
              <w:rPr>
                <w:rFonts w:cstheme="minorHAnsi"/>
              </w:rPr>
              <w:t>33.380,00</w:t>
            </w:r>
          </w:p>
        </w:tc>
        <w:tc>
          <w:tcPr>
            <w:tcW w:w="1269" w:type="dxa"/>
          </w:tcPr>
          <w:p w14:paraId="3D07F9E6" w14:textId="0A91F49A" w:rsidR="008224D0" w:rsidRPr="00766B49" w:rsidRDefault="008224D0" w:rsidP="008224D0">
            <w:pPr>
              <w:jc w:val="right"/>
              <w:rPr>
                <w:rFonts w:cstheme="minorHAnsi"/>
              </w:rPr>
            </w:pPr>
            <w:r>
              <w:rPr>
                <w:rFonts w:cstheme="minorHAnsi"/>
              </w:rPr>
              <w:t>33.380,00</w:t>
            </w:r>
          </w:p>
        </w:tc>
        <w:tc>
          <w:tcPr>
            <w:tcW w:w="1251" w:type="dxa"/>
          </w:tcPr>
          <w:p w14:paraId="760AB8C1" w14:textId="6374AF95" w:rsidR="008224D0" w:rsidRPr="00766B49" w:rsidRDefault="008224D0" w:rsidP="008224D0">
            <w:pPr>
              <w:jc w:val="right"/>
              <w:rPr>
                <w:rFonts w:cstheme="minorHAnsi"/>
              </w:rPr>
            </w:pPr>
            <w:r>
              <w:rPr>
                <w:rFonts w:cstheme="minorHAnsi"/>
              </w:rPr>
              <w:t>33.</w:t>
            </w:r>
            <w:r w:rsidR="004E0E82">
              <w:rPr>
                <w:rFonts w:cstheme="minorHAnsi"/>
              </w:rPr>
              <w:t>38</w:t>
            </w:r>
            <w:r>
              <w:rPr>
                <w:rFonts w:cstheme="minorHAnsi"/>
              </w:rPr>
              <w:t>0,00</w:t>
            </w:r>
          </w:p>
        </w:tc>
      </w:tr>
      <w:tr w:rsidR="008224D0" w:rsidRPr="00766B49" w14:paraId="33E6A204" w14:textId="77777777" w:rsidTr="002248B8">
        <w:tc>
          <w:tcPr>
            <w:tcW w:w="1987" w:type="dxa"/>
          </w:tcPr>
          <w:p w14:paraId="0EA1BBD8" w14:textId="77777777" w:rsidR="008224D0" w:rsidRPr="00766B49" w:rsidRDefault="008224D0" w:rsidP="008224D0">
            <w:pPr>
              <w:jc w:val="center"/>
              <w:rPr>
                <w:rFonts w:cstheme="minorHAnsi"/>
                <w:b/>
              </w:rPr>
            </w:pPr>
          </w:p>
        </w:tc>
        <w:tc>
          <w:tcPr>
            <w:tcW w:w="2714" w:type="dxa"/>
          </w:tcPr>
          <w:p w14:paraId="6DAFFD58" w14:textId="77777777" w:rsidR="008224D0" w:rsidRPr="00766B49" w:rsidRDefault="008224D0" w:rsidP="008224D0">
            <w:pPr>
              <w:rPr>
                <w:rFonts w:cstheme="minorHAnsi"/>
                <w:b/>
              </w:rPr>
            </w:pPr>
            <w:r w:rsidRPr="00766B49">
              <w:rPr>
                <w:rFonts w:cstheme="minorHAnsi"/>
                <w:b/>
              </w:rPr>
              <w:t>Ukupno program:</w:t>
            </w:r>
          </w:p>
        </w:tc>
        <w:tc>
          <w:tcPr>
            <w:tcW w:w="1139" w:type="dxa"/>
          </w:tcPr>
          <w:p w14:paraId="13971BCC" w14:textId="526C19B6" w:rsidR="008224D0" w:rsidRPr="008224D0" w:rsidRDefault="008224D0" w:rsidP="008224D0">
            <w:pPr>
              <w:jc w:val="right"/>
              <w:rPr>
                <w:rFonts w:cstheme="minorHAnsi"/>
                <w:b/>
                <w:bCs/>
              </w:rPr>
            </w:pPr>
            <w:r w:rsidRPr="008224D0">
              <w:rPr>
                <w:rFonts w:cstheme="minorHAnsi"/>
                <w:b/>
                <w:bCs/>
              </w:rPr>
              <w:t>33.380,00</w:t>
            </w:r>
          </w:p>
        </w:tc>
        <w:tc>
          <w:tcPr>
            <w:tcW w:w="1269" w:type="dxa"/>
          </w:tcPr>
          <w:p w14:paraId="27121A48" w14:textId="182340A6" w:rsidR="008224D0" w:rsidRPr="008224D0" w:rsidRDefault="008224D0" w:rsidP="008224D0">
            <w:pPr>
              <w:jc w:val="right"/>
              <w:rPr>
                <w:rFonts w:cstheme="minorHAnsi"/>
                <w:b/>
                <w:bCs/>
              </w:rPr>
            </w:pPr>
            <w:r w:rsidRPr="008224D0">
              <w:rPr>
                <w:rFonts w:cstheme="minorHAnsi"/>
                <w:b/>
                <w:bCs/>
              </w:rPr>
              <w:t>33.380,00</w:t>
            </w:r>
          </w:p>
        </w:tc>
        <w:tc>
          <w:tcPr>
            <w:tcW w:w="1269" w:type="dxa"/>
          </w:tcPr>
          <w:p w14:paraId="7C870655" w14:textId="1B73D881" w:rsidR="008224D0" w:rsidRPr="008224D0" w:rsidRDefault="008224D0" w:rsidP="008224D0">
            <w:pPr>
              <w:jc w:val="right"/>
              <w:rPr>
                <w:rFonts w:cstheme="minorHAnsi"/>
                <w:b/>
                <w:bCs/>
              </w:rPr>
            </w:pPr>
            <w:r w:rsidRPr="008224D0">
              <w:rPr>
                <w:rFonts w:cstheme="minorHAnsi"/>
                <w:b/>
                <w:bCs/>
              </w:rPr>
              <w:t>33.380,00</w:t>
            </w:r>
          </w:p>
        </w:tc>
        <w:tc>
          <w:tcPr>
            <w:tcW w:w="1251" w:type="dxa"/>
          </w:tcPr>
          <w:p w14:paraId="630AE456" w14:textId="77FA48A0" w:rsidR="008224D0" w:rsidRPr="008224D0" w:rsidRDefault="008224D0" w:rsidP="008224D0">
            <w:pPr>
              <w:jc w:val="right"/>
              <w:rPr>
                <w:rFonts w:cstheme="minorHAnsi"/>
                <w:b/>
                <w:bCs/>
              </w:rPr>
            </w:pPr>
            <w:r w:rsidRPr="008224D0">
              <w:rPr>
                <w:rFonts w:cstheme="minorHAnsi"/>
                <w:b/>
                <w:bCs/>
              </w:rPr>
              <w:t>33.</w:t>
            </w:r>
            <w:r w:rsidR="004E0E82">
              <w:rPr>
                <w:rFonts w:cstheme="minorHAnsi"/>
                <w:b/>
                <w:bCs/>
              </w:rPr>
              <w:t>38</w:t>
            </w:r>
            <w:r w:rsidRPr="008224D0">
              <w:rPr>
                <w:rFonts w:cstheme="minorHAnsi"/>
                <w:b/>
                <w:bCs/>
              </w:rPr>
              <w:t>0,00</w:t>
            </w:r>
          </w:p>
        </w:tc>
      </w:tr>
    </w:tbl>
    <w:p w14:paraId="31E24713" w14:textId="77777777" w:rsidR="00186897" w:rsidRPr="004145CD" w:rsidRDefault="00186897" w:rsidP="00186897">
      <w:pPr>
        <w:spacing w:after="0" w:line="240" w:lineRule="auto"/>
        <w:rPr>
          <w:rFonts w:cstheme="minorHAnsi"/>
          <w:b/>
          <w:sz w:val="10"/>
          <w:szCs w:val="10"/>
        </w:rPr>
      </w:pPr>
    </w:p>
    <w:p w14:paraId="19FFF953" w14:textId="77777777" w:rsidR="00FF4B6E" w:rsidRDefault="00FF4B6E" w:rsidP="00186897">
      <w:pPr>
        <w:spacing w:after="0" w:line="240" w:lineRule="auto"/>
        <w:rPr>
          <w:rFonts w:cstheme="minorHAnsi"/>
          <w:b/>
        </w:rPr>
      </w:pPr>
    </w:p>
    <w:p w14:paraId="74B446D5" w14:textId="05E76AFC" w:rsidR="00186897" w:rsidRPr="00D56BA3" w:rsidRDefault="00186897" w:rsidP="00186897">
      <w:pPr>
        <w:spacing w:after="0" w:line="240" w:lineRule="auto"/>
        <w:rPr>
          <w:rFonts w:cstheme="minorHAnsi"/>
          <w:i/>
        </w:rPr>
      </w:pPr>
      <w:r w:rsidRPr="00D56BA3">
        <w:rPr>
          <w:rFonts w:cstheme="minorHAnsi"/>
          <w:b/>
        </w:rPr>
        <w:t xml:space="preserve">RAZLOG ODSTUPANJA OD PROŠLOGODINJIH PROJEKCIJA: </w:t>
      </w:r>
    </w:p>
    <w:p w14:paraId="5378ACFD" w14:textId="0759679F" w:rsidR="00A53D4F" w:rsidRPr="00D56BA3" w:rsidRDefault="00A53D4F" w:rsidP="00186897">
      <w:pPr>
        <w:spacing w:after="0" w:line="240" w:lineRule="auto"/>
        <w:rPr>
          <w:rFonts w:cstheme="minorHAnsi"/>
        </w:rPr>
      </w:pPr>
      <w:r w:rsidRPr="00D56BA3">
        <w:rPr>
          <w:rFonts w:cstheme="minorHAnsi"/>
        </w:rPr>
        <w:t>Nema odstupanja od prošlogodišnjih projekcija</w:t>
      </w:r>
    </w:p>
    <w:p w14:paraId="430E553C" w14:textId="77777777" w:rsidR="00186897" w:rsidRPr="00D56BA3" w:rsidRDefault="00186897" w:rsidP="00186897">
      <w:pPr>
        <w:spacing w:after="0" w:line="240" w:lineRule="auto"/>
        <w:rPr>
          <w:rFonts w:cstheme="minorHAnsi"/>
          <w:b/>
        </w:rPr>
      </w:pPr>
    </w:p>
    <w:p w14:paraId="17E8C261" w14:textId="77777777" w:rsidR="00186897" w:rsidRPr="00766B49" w:rsidRDefault="00186897" w:rsidP="00186897">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5775C613" w14:textId="77777777" w:rsidR="00186897" w:rsidRPr="00766B49" w:rsidRDefault="00186897" w:rsidP="00186897">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561"/>
        <w:gridCol w:w="1023"/>
        <w:gridCol w:w="1734"/>
        <w:gridCol w:w="1092"/>
        <w:gridCol w:w="1119"/>
        <w:gridCol w:w="1420"/>
      </w:tblGrid>
      <w:tr w:rsidR="00186897" w:rsidRPr="00766B49" w14:paraId="1D11E925" w14:textId="77777777" w:rsidTr="002248B8">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C3CA1A4" w14:textId="76B6B204" w:rsidR="00186897" w:rsidRPr="00766B49" w:rsidRDefault="00186897" w:rsidP="002248B8">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t xml:space="preserve"> </w:t>
            </w:r>
            <w:r w:rsidRPr="00186897">
              <w:rPr>
                <w:rFonts w:eastAsia="Times New Roman" w:cstheme="minorHAnsi"/>
                <w:b/>
                <w:bCs/>
                <w:lang w:eastAsia="hr-HR"/>
              </w:rPr>
              <w:t>A100141 Prihodi za posebne namjene korisnika- pripravnici</w:t>
            </w:r>
          </w:p>
        </w:tc>
      </w:tr>
      <w:tr w:rsidR="00186897" w:rsidRPr="00766B49" w14:paraId="0D1E91BF" w14:textId="77777777" w:rsidTr="002248B8">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A4E3E72" w14:textId="77777777" w:rsidR="00186897" w:rsidRDefault="00186897"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5329FEBE" w14:textId="24727EB5" w:rsidR="008224D0" w:rsidRPr="00766B49" w:rsidRDefault="008224D0" w:rsidP="002248B8">
            <w:pPr>
              <w:spacing w:after="0" w:line="240" w:lineRule="auto"/>
              <w:rPr>
                <w:rFonts w:eastAsia="Times New Roman" w:cstheme="minorHAnsi"/>
                <w:color w:val="000000"/>
                <w:lang w:eastAsia="hr-HR"/>
              </w:rPr>
            </w:pPr>
            <w:r w:rsidRPr="008224D0">
              <w:rPr>
                <w:rFonts w:eastAsia="Times New Roman" w:cstheme="minorHAnsi"/>
                <w:color w:val="000000"/>
                <w:lang w:eastAsia="hr-HR"/>
              </w:rPr>
              <w:t>Provođenje pripravničkog staža za zdravstvene radnike i rada pod nadzorom doktora medicine bez specijalizacije koje je financirano od strane HZZO-a.</w:t>
            </w:r>
          </w:p>
        </w:tc>
      </w:tr>
      <w:tr w:rsidR="00186897" w:rsidRPr="00766B49" w14:paraId="2B776FC8" w14:textId="77777777" w:rsidTr="002248B8">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68CA143E" w14:textId="77777777" w:rsidR="00186897" w:rsidRPr="00766B49" w:rsidRDefault="00186897" w:rsidP="002248B8">
            <w:pPr>
              <w:spacing w:after="0" w:line="240" w:lineRule="auto"/>
              <w:rPr>
                <w:rFonts w:eastAsia="Times New Roman" w:cstheme="minorHAnsi"/>
                <w:color w:val="000000"/>
                <w:lang w:eastAsia="hr-HR"/>
              </w:rPr>
            </w:pPr>
          </w:p>
        </w:tc>
      </w:tr>
      <w:tr w:rsidR="00186897" w:rsidRPr="00766B49" w14:paraId="72401A11" w14:textId="77777777" w:rsidTr="002248B8">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0081CA8"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186897" w:rsidRPr="00766B49" w14:paraId="026AAA90" w14:textId="77777777" w:rsidTr="00FF4B6E">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4F17E"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lastRenderedPageBreak/>
              <w:t>Pokazatelj</w:t>
            </w:r>
          </w:p>
          <w:p w14:paraId="2A21373B"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57509EB6"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023" w:type="dxa"/>
            <w:tcBorders>
              <w:top w:val="single" w:sz="4" w:space="0" w:color="auto"/>
              <w:left w:val="nil"/>
              <w:bottom w:val="single" w:sz="4" w:space="0" w:color="auto"/>
              <w:right w:val="single" w:sz="4" w:space="0" w:color="auto"/>
            </w:tcBorders>
            <w:vAlign w:val="center"/>
          </w:tcPr>
          <w:p w14:paraId="4AE58282"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9F9F" w14:textId="4AAC262D"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D37181">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2149445"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A88D80E" w14:textId="6F24D826"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1ED58BC0"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15EF622" w14:textId="526231D2"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33151E5D" w14:textId="77777777"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4C3AAF7A" w14:textId="4C3AF409" w:rsidR="00186897" w:rsidRPr="00766B49" w:rsidRDefault="00186897"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7</w:t>
            </w:r>
            <w:r w:rsidRPr="00766B49">
              <w:rPr>
                <w:rFonts w:eastAsia="Times New Roman" w:cstheme="minorHAnsi"/>
                <w:color w:val="000000"/>
                <w:lang w:eastAsia="hr-HR"/>
              </w:rPr>
              <w:t>.</w:t>
            </w:r>
          </w:p>
        </w:tc>
      </w:tr>
      <w:tr w:rsidR="00186897" w:rsidRPr="00766B49" w14:paraId="6403ACA1" w14:textId="77777777" w:rsidTr="00FF4B6E">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511DF9D4" w14:textId="0996B56E" w:rsidR="00186897" w:rsidRPr="00766B49" w:rsidRDefault="00D20113" w:rsidP="002248B8">
            <w:pPr>
              <w:spacing w:after="0" w:line="240" w:lineRule="auto"/>
              <w:rPr>
                <w:rFonts w:eastAsia="Times New Roman" w:cstheme="minorHAnsi"/>
                <w:color w:val="000000"/>
                <w:lang w:eastAsia="hr-HR"/>
              </w:rPr>
            </w:pPr>
            <w:r w:rsidRPr="00D20113">
              <w:rPr>
                <w:rFonts w:eastAsia="Times New Roman" w:cstheme="minorHAnsi"/>
                <w:color w:val="000000"/>
                <w:lang w:eastAsia="hr-HR"/>
              </w:rPr>
              <w:t>Završen pripravnički staž za zdravstvene radnike koji su primljeni na pripravnički staž i uspješno završen rad pod nadzorom doktora medicine bez specijalizacije</w:t>
            </w:r>
          </w:p>
        </w:tc>
        <w:tc>
          <w:tcPr>
            <w:tcW w:w="1561" w:type="dxa"/>
            <w:tcBorders>
              <w:top w:val="nil"/>
              <w:left w:val="nil"/>
              <w:bottom w:val="single" w:sz="4" w:space="0" w:color="auto"/>
              <w:right w:val="single" w:sz="4" w:space="0" w:color="auto"/>
            </w:tcBorders>
            <w:shd w:val="clear" w:color="auto" w:fill="auto"/>
            <w:noWrap/>
            <w:hideMark/>
          </w:tcPr>
          <w:p w14:paraId="0606179B" w14:textId="78B68DDA" w:rsidR="00186897" w:rsidRPr="00766B49" w:rsidRDefault="00186897"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D20113" w:rsidRPr="00D20113">
              <w:rPr>
                <w:rFonts w:eastAsia="Times New Roman" w:cstheme="minorHAnsi"/>
                <w:color w:val="000000"/>
                <w:lang w:eastAsia="hr-HR"/>
              </w:rPr>
              <w:t>Poticanje deficitarne struke nužno potrebne za funkcioniranje zdravstvene zaštite u Republici Hrvatskoj.</w:t>
            </w:r>
          </w:p>
        </w:tc>
        <w:tc>
          <w:tcPr>
            <w:tcW w:w="1023" w:type="dxa"/>
            <w:tcBorders>
              <w:top w:val="nil"/>
              <w:left w:val="nil"/>
              <w:bottom w:val="single" w:sz="4" w:space="0" w:color="auto"/>
              <w:right w:val="single" w:sz="4" w:space="0" w:color="auto"/>
            </w:tcBorders>
          </w:tcPr>
          <w:p w14:paraId="32C45AC5" w14:textId="10FAAE2C" w:rsidR="00186897" w:rsidRPr="00766B49" w:rsidRDefault="00D20113" w:rsidP="002248B8">
            <w:pPr>
              <w:spacing w:after="0" w:line="240" w:lineRule="auto"/>
              <w:rPr>
                <w:rFonts w:eastAsia="Times New Roman" w:cstheme="minorHAnsi"/>
                <w:color w:val="000000"/>
                <w:lang w:eastAsia="hr-HR"/>
              </w:rPr>
            </w:pPr>
            <w:r>
              <w:rPr>
                <w:rFonts w:eastAsia="Times New Roman" w:cstheme="minorHAnsi"/>
                <w:color w:val="000000"/>
                <w:lang w:eastAsia="hr-HR"/>
              </w:rPr>
              <w:t>broj</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F9A8" w14:textId="7BF88461" w:rsidR="00186897" w:rsidRPr="00766B49" w:rsidRDefault="00186897"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D20113">
              <w:rPr>
                <w:rFonts w:eastAsia="Times New Roman" w:cstheme="minorHAnsi"/>
                <w:color w:val="000000"/>
                <w:lang w:eastAsia="hr-HR"/>
              </w:rPr>
              <w:t>0</w:t>
            </w:r>
          </w:p>
        </w:tc>
        <w:tc>
          <w:tcPr>
            <w:tcW w:w="1092" w:type="dxa"/>
            <w:tcBorders>
              <w:top w:val="nil"/>
              <w:left w:val="nil"/>
              <w:bottom w:val="single" w:sz="4" w:space="0" w:color="auto"/>
              <w:right w:val="single" w:sz="4" w:space="0" w:color="auto"/>
            </w:tcBorders>
            <w:shd w:val="clear" w:color="auto" w:fill="auto"/>
            <w:noWrap/>
            <w:vAlign w:val="bottom"/>
            <w:hideMark/>
          </w:tcPr>
          <w:p w14:paraId="38A85D73" w14:textId="554A7255" w:rsidR="00186897" w:rsidRPr="00766B49" w:rsidRDefault="00186897"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D20113">
              <w:rPr>
                <w:rFonts w:eastAsia="Times New Roman" w:cstheme="minorHAnsi"/>
                <w:color w:val="000000"/>
                <w:lang w:eastAsia="hr-HR"/>
              </w:rPr>
              <w:t>17</w:t>
            </w:r>
          </w:p>
        </w:tc>
        <w:tc>
          <w:tcPr>
            <w:tcW w:w="1119" w:type="dxa"/>
            <w:tcBorders>
              <w:top w:val="nil"/>
              <w:left w:val="nil"/>
              <w:bottom w:val="single" w:sz="4" w:space="0" w:color="auto"/>
              <w:right w:val="single" w:sz="4" w:space="0" w:color="auto"/>
            </w:tcBorders>
            <w:vAlign w:val="bottom"/>
          </w:tcPr>
          <w:p w14:paraId="2E15E031" w14:textId="3CD3B351" w:rsidR="00186897" w:rsidRPr="00766B49" w:rsidRDefault="00186897"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D20113">
              <w:rPr>
                <w:rFonts w:eastAsia="Times New Roman" w:cstheme="minorHAnsi"/>
                <w:color w:val="000000"/>
                <w:lang w:eastAsia="hr-HR"/>
              </w:rPr>
              <w:t>17</w:t>
            </w:r>
          </w:p>
        </w:tc>
        <w:tc>
          <w:tcPr>
            <w:tcW w:w="1420" w:type="dxa"/>
            <w:tcBorders>
              <w:top w:val="nil"/>
              <w:left w:val="nil"/>
              <w:bottom w:val="single" w:sz="4" w:space="0" w:color="auto"/>
              <w:right w:val="single" w:sz="4" w:space="0" w:color="auto"/>
            </w:tcBorders>
            <w:vAlign w:val="bottom"/>
          </w:tcPr>
          <w:p w14:paraId="1846825B" w14:textId="415FAA29" w:rsidR="00186897" w:rsidRPr="00766B49" w:rsidRDefault="00D20113" w:rsidP="002248B8">
            <w:pPr>
              <w:spacing w:after="0" w:line="240" w:lineRule="auto"/>
              <w:rPr>
                <w:rFonts w:eastAsia="Times New Roman" w:cstheme="minorHAnsi"/>
                <w:color w:val="000000"/>
                <w:lang w:eastAsia="hr-HR"/>
              </w:rPr>
            </w:pPr>
            <w:r>
              <w:rPr>
                <w:rFonts w:eastAsia="Times New Roman" w:cstheme="minorHAnsi"/>
                <w:color w:val="000000"/>
                <w:lang w:eastAsia="hr-HR"/>
              </w:rPr>
              <w:t>17</w:t>
            </w:r>
          </w:p>
        </w:tc>
      </w:tr>
    </w:tbl>
    <w:p w14:paraId="470EA528" w14:textId="77777777" w:rsidR="00D37181" w:rsidRDefault="00D37181" w:rsidP="00662460">
      <w:pPr>
        <w:rPr>
          <w:rFonts w:cstheme="minorHAnsi"/>
        </w:rPr>
      </w:pPr>
    </w:p>
    <w:p w14:paraId="0FE06A13" w14:textId="39826B79" w:rsidR="00815F11" w:rsidRPr="00D56BA3" w:rsidRDefault="00815F11" w:rsidP="00815F11">
      <w:pPr>
        <w:pBdr>
          <w:bottom w:val="single" w:sz="4" w:space="1" w:color="auto"/>
        </w:pBdr>
        <w:spacing w:after="0" w:line="240" w:lineRule="auto"/>
        <w:rPr>
          <w:rFonts w:cstheme="minorHAnsi"/>
          <w:b/>
        </w:rPr>
      </w:pPr>
      <w:r w:rsidRPr="00D56BA3">
        <w:rPr>
          <w:rFonts w:cstheme="minorHAnsi"/>
          <w:b/>
        </w:rPr>
        <w:t xml:space="preserve">ŠIFRA I NAZIV PROGRAMA: </w:t>
      </w:r>
      <w:r w:rsidR="00925621" w:rsidRPr="00D56BA3">
        <w:rPr>
          <w:rFonts w:cstheme="minorHAnsi"/>
          <w:b/>
        </w:rPr>
        <w:t>151 Prihodi od nefinancijske imovine i nadoknade štete s osnova osiguranja</w:t>
      </w:r>
    </w:p>
    <w:p w14:paraId="2F521486" w14:textId="77777777" w:rsidR="00815F11" w:rsidRPr="00D56BA3" w:rsidRDefault="00815F11" w:rsidP="00815F11">
      <w:pPr>
        <w:spacing w:after="0" w:line="240" w:lineRule="auto"/>
        <w:rPr>
          <w:rFonts w:cstheme="minorHAnsi"/>
          <w:b/>
        </w:rPr>
      </w:pPr>
    </w:p>
    <w:p w14:paraId="7AEA264D" w14:textId="144B1C97" w:rsidR="00815F11" w:rsidRPr="00D56BA3" w:rsidRDefault="00815F11" w:rsidP="00815F11">
      <w:pPr>
        <w:spacing w:after="0" w:line="240" w:lineRule="auto"/>
        <w:rPr>
          <w:rFonts w:cstheme="minorHAnsi"/>
          <w:bCs/>
        </w:rPr>
      </w:pPr>
      <w:r w:rsidRPr="00D56BA3">
        <w:rPr>
          <w:rFonts w:cstheme="minorHAnsi"/>
          <w:b/>
        </w:rPr>
        <w:t xml:space="preserve">SVRHA PROGRAMA: </w:t>
      </w:r>
    </w:p>
    <w:p w14:paraId="03CC5F13" w14:textId="4084F324" w:rsidR="00815F11" w:rsidRPr="00D56BA3" w:rsidRDefault="00925621" w:rsidP="00815F11">
      <w:pPr>
        <w:spacing w:after="0" w:line="240" w:lineRule="auto"/>
        <w:rPr>
          <w:rFonts w:cstheme="minorHAnsi"/>
          <w:bCs/>
        </w:rPr>
      </w:pPr>
      <w:r w:rsidRPr="00D56BA3">
        <w:rPr>
          <w:rFonts w:cstheme="minorHAnsi"/>
          <w:bCs/>
        </w:rPr>
        <w:t>Održavanje prijevoznih sredstava i medicinske opreme.</w:t>
      </w:r>
    </w:p>
    <w:p w14:paraId="5267FC32" w14:textId="77777777" w:rsidR="00815F11" w:rsidRPr="00D56BA3" w:rsidRDefault="00815F11" w:rsidP="00815F11">
      <w:pPr>
        <w:spacing w:after="0" w:line="240" w:lineRule="auto"/>
        <w:rPr>
          <w:rFonts w:cstheme="minorHAnsi"/>
          <w:b/>
        </w:rPr>
      </w:pPr>
    </w:p>
    <w:p w14:paraId="74D85905" w14:textId="2172EED4" w:rsidR="00815F11" w:rsidRPr="00D56BA3" w:rsidRDefault="00815F11" w:rsidP="00815F11">
      <w:pPr>
        <w:spacing w:after="0" w:line="240" w:lineRule="auto"/>
        <w:rPr>
          <w:rFonts w:cstheme="minorHAnsi"/>
          <w:bCs/>
          <w:i/>
          <w:iCs/>
        </w:rPr>
      </w:pPr>
      <w:r w:rsidRPr="00D56BA3">
        <w:rPr>
          <w:rFonts w:cstheme="minorHAnsi"/>
          <w:b/>
        </w:rPr>
        <w:t xml:space="preserve">POVEZANOST PROGRAMA SA STRATEŠKIM DOKUMENTIMA I GODIŠNJIM PLANOM RADA: </w:t>
      </w:r>
    </w:p>
    <w:p w14:paraId="5DA86A86" w14:textId="77777777" w:rsidR="00D37181" w:rsidRDefault="00D37181" w:rsidP="00D37181">
      <w:pPr>
        <w:spacing w:after="0" w:line="240" w:lineRule="auto"/>
        <w:rPr>
          <w:rFonts w:cstheme="minorHAnsi"/>
          <w:bCs/>
        </w:rPr>
      </w:pPr>
      <w:r w:rsidRPr="00D56BA3">
        <w:rPr>
          <w:rFonts w:cstheme="minorHAnsi"/>
          <w:bCs/>
        </w:rPr>
        <w:t>Pružanje izvanbolničke hitne medicinske pomoći</w:t>
      </w:r>
      <w:r>
        <w:rPr>
          <w:rFonts w:cstheme="minorHAnsi"/>
          <w:bCs/>
        </w:rPr>
        <w:t xml:space="preserve"> i sanitetskog prijevoza.</w:t>
      </w:r>
    </w:p>
    <w:p w14:paraId="2ADC1CAA" w14:textId="77777777" w:rsidR="00815F11" w:rsidRPr="00D56BA3" w:rsidRDefault="00815F11" w:rsidP="00815F11">
      <w:pPr>
        <w:spacing w:after="0" w:line="240" w:lineRule="auto"/>
        <w:rPr>
          <w:rFonts w:cstheme="minorHAnsi"/>
          <w:b/>
        </w:rPr>
      </w:pPr>
    </w:p>
    <w:p w14:paraId="2FF1CF85" w14:textId="5140F4A2" w:rsidR="00815F11" w:rsidRPr="00D56BA3" w:rsidRDefault="00815F11" w:rsidP="00815F11">
      <w:pPr>
        <w:spacing w:after="0" w:line="240" w:lineRule="auto"/>
        <w:rPr>
          <w:rFonts w:cstheme="minorHAnsi"/>
          <w:b/>
        </w:rPr>
      </w:pPr>
      <w:r w:rsidRPr="00D56BA3">
        <w:rPr>
          <w:rFonts w:cstheme="minorHAnsi"/>
          <w:b/>
        </w:rPr>
        <w:t xml:space="preserve">ZAKONSKE I DRUGE PODLOGE NA KOJIMA SE PROGRAM ZASNIVA: </w:t>
      </w:r>
    </w:p>
    <w:p w14:paraId="3C05BA44" w14:textId="74B906C6" w:rsidR="00D37181" w:rsidRPr="00D56BA3" w:rsidRDefault="00D37181" w:rsidP="00D37181">
      <w:pPr>
        <w:spacing w:after="0" w:line="240" w:lineRule="auto"/>
        <w:rPr>
          <w:rFonts w:cstheme="minorHAnsi"/>
        </w:rPr>
      </w:pPr>
      <w:bookmarkStart w:id="4" w:name="_Hlk132361270"/>
      <w:r w:rsidRPr="00D56BA3">
        <w:rPr>
          <w:rFonts w:cstheme="minorHAnsi"/>
        </w:rPr>
        <w:t>Zakon o zdravstvenoj zaštiti (NN br.</w:t>
      </w:r>
      <w:r>
        <w:rPr>
          <w:rFonts w:cstheme="minorHAnsi"/>
        </w:rPr>
        <w:t xml:space="preserve"> </w:t>
      </w:r>
      <w:r w:rsidRPr="0001311D">
        <w:rPr>
          <w:rFonts w:cstheme="minorHAnsi"/>
        </w:rPr>
        <w:t>100/18, 125/19, 147/20, 119/22, 156/22, 33/23</w:t>
      </w:r>
      <w:r>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p>
    <w:bookmarkEnd w:id="4"/>
    <w:p w14:paraId="611FC9FF" w14:textId="77777777" w:rsidR="00A4212A" w:rsidRPr="00D56BA3" w:rsidRDefault="00A4212A" w:rsidP="00815F11">
      <w:pPr>
        <w:spacing w:after="0" w:line="240" w:lineRule="auto"/>
        <w:rPr>
          <w:rFonts w:cstheme="minorHAnsi"/>
        </w:rPr>
      </w:pPr>
    </w:p>
    <w:p w14:paraId="66A8F878" w14:textId="4A72BED6" w:rsidR="00815F11" w:rsidRPr="00D56BA3" w:rsidRDefault="00815F11" w:rsidP="00815F11">
      <w:pPr>
        <w:spacing w:after="0" w:line="240" w:lineRule="auto"/>
        <w:rPr>
          <w:rFonts w:cstheme="minorHAnsi"/>
          <w:b/>
        </w:rPr>
      </w:pPr>
      <w:r w:rsidRPr="00D56BA3">
        <w:rPr>
          <w:rFonts w:cstheme="minorHAnsi"/>
          <w:b/>
        </w:rPr>
        <w:t xml:space="preserve">ISHODIŠTE I POKAZATELJI NA KOJIMA SE ZASNIVAJU IZRAČUNI I OCJENE POTREBNIH SREDSTAVA ZA PROVOĐENJE PROGRAMA: </w:t>
      </w:r>
    </w:p>
    <w:p w14:paraId="2F8AE4C3" w14:textId="77777777" w:rsidR="00D37181" w:rsidRPr="00925621" w:rsidRDefault="00D37181" w:rsidP="00D37181">
      <w:pPr>
        <w:spacing w:after="0" w:line="240" w:lineRule="auto"/>
        <w:rPr>
          <w:rFonts w:cstheme="minorHAnsi"/>
        </w:rPr>
      </w:pPr>
      <w:r w:rsidRPr="00925621">
        <w:rPr>
          <w:rFonts w:cstheme="minorHAnsi"/>
        </w:rPr>
        <w:t>Izračuni potrebnih sredstava temelje u skladu s preuzetim zakonskim obvezama na provjerenim tržišnim cijenama za potrebna ulaganja.</w:t>
      </w:r>
    </w:p>
    <w:p w14:paraId="7E76D2AB" w14:textId="77777777" w:rsidR="00D37181" w:rsidRDefault="00D37181" w:rsidP="00D37181">
      <w:pPr>
        <w:spacing w:after="0" w:line="240" w:lineRule="auto"/>
        <w:jc w:val="both"/>
        <w:rPr>
          <w:rFonts w:cstheme="minorHAnsi"/>
        </w:rPr>
      </w:pPr>
      <w:r w:rsidRPr="00AD76A4">
        <w:rPr>
          <w:rFonts w:cstheme="minorHAnsi"/>
        </w:rPr>
        <w:t>Pravilnik o standardima i normativima u pogledu prostora, radnika i medicinsko-tehničke opreme za obavljanje djelatnosti hitne medicine i djelatnosti sanitetskog prijevoza (NN 64/24)</w:t>
      </w:r>
      <w:r>
        <w:rPr>
          <w:rFonts w:cstheme="minorHAnsi"/>
        </w:rPr>
        <w:t>.</w:t>
      </w:r>
    </w:p>
    <w:p w14:paraId="1490B1D3" w14:textId="77777777" w:rsidR="00D56BA3" w:rsidRDefault="00D56BA3" w:rsidP="00925621">
      <w:pPr>
        <w:spacing w:after="0" w:line="240" w:lineRule="auto"/>
        <w:rPr>
          <w:rFonts w:cstheme="minorHAnsi"/>
        </w:rPr>
      </w:pPr>
    </w:p>
    <w:p w14:paraId="1BE1F873" w14:textId="77777777" w:rsidR="00FF4B6E" w:rsidRPr="00766B49" w:rsidRDefault="00FF4B6E" w:rsidP="00925621">
      <w:pPr>
        <w:spacing w:after="0" w:line="240" w:lineRule="auto"/>
        <w:rPr>
          <w:rFonts w:cstheme="minorHAnsi"/>
        </w:rPr>
      </w:pPr>
    </w:p>
    <w:p w14:paraId="2FC8A34E" w14:textId="190C3F38" w:rsidR="00815F11" w:rsidRPr="00D56BA3" w:rsidRDefault="00815F11" w:rsidP="00815F11">
      <w:pPr>
        <w:spacing w:after="0" w:line="240" w:lineRule="auto"/>
        <w:rPr>
          <w:rFonts w:cstheme="minorHAnsi"/>
          <w:b/>
        </w:rPr>
      </w:pPr>
      <w:r w:rsidRPr="00766B49">
        <w:rPr>
          <w:rFonts w:cstheme="minorHAnsi"/>
          <w:b/>
        </w:rPr>
        <w:t xml:space="preserve">IZVJEŠTAJ O POSTIGNUTIM CILJEVIMA I REZULTATIMA PROGRAMA TEMELJENIM NA POKAZATELJIMA USPJEŠNOSTI U PRETHODNOJ GODINI: </w:t>
      </w:r>
    </w:p>
    <w:p w14:paraId="5D71C5DB" w14:textId="77777777" w:rsidR="00D37181" w:rsidRPr="00766B49" w:rsidRDefault="00D37181" w:rsidP="00D37181">
      <w:pPr>
        <w:spacing w:after="0" w:line="240" w:lineRule="auto"/>
        <w:rPr>
          <w:rFonts w:cstheme="minorHAnsi"/>
        </w:rPr>
      </w:pPr>
      <w:r w:rsidRPr="00D8039B">
        <w:rPr>
          <w:rFonts w:cstheme="minorHAnsi"/>
        </w:rPr>
        <w:t>Ostvareno je kvalitetno i kontinuirano obavljanje djelatnosti hitne medicine podizanjem kvalitete pruženih zdravstvenih usluga kroz održavanje osnovnih sredstava i medicinske opreme.</w:t>
      </w:r>
    </w:p>
    <w:p w14:paraId="57FFBC8A" w14:textId="77777777" w:rsidR="00815F11" w:rsidRPr="00766B49" w:rsidRDefault="00815F11" w:rsidP="00815F11">
      <w:pPr>
        <w:spacing w:after="0" w:line="240" w:lineRule="auto"/>
        <w:rPr>
          <w:rFonts w:cstheme="minorHAnsi"/>
          <w:b/>
        </w:rPr>
      </w:pPr>
    </w:p>
    <w:p w14:paraId="08F0CF54" w14:textId="05E20371" w:rsidR="00815F11" w:rsidRPr="00766B49" w:rsidRDefault="00815F11" w:rsidP="00815F11">
      <w:pPr>
        <w:spacing w:after="0" w:line="240" w:lineRule="auto"/>
        <w:rPr>
          <w:rFonts w:cstheme="minorHAnsi"/>
          <w:b/>
        </w:rPr>
      </w:pPr>
      <w:r w:rsidRPr="00766B49">
        <w:rPr>
          <w:rFonts w:cstheme="minorHAnsi"/>
          <w:b/>
        </w:rPr>
        <w:t xml:space="preserve">POKAZATELJI USPJEŠNOSTI PROGRAMA: </w:t>
      </w:r>
    </w:p>
    <w:p w14:paraId="194E9126" w14:textId="77777777" w:rsidR="00815F11" w:rsidRPr="00766B49" w:rsidRDefault="00815F11" w:rsidP="00815F11">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815F11" w:rsidRPr="00766B49" w14:paraId="7295AD98" w14:textId="77777777" w:rsidTr="005424A0">
        <w:trPr>
          <w:trHeight w:val="634"/>
        </w:trPr>
        <w:tc>
          <w:tcPr>
            <w:tcW w:w="1271" w:type="dxa"/>
            <w:vAlign w:val="center"/>
          </w:tcPr>
          <w:p w14:paraId="76232B27" w14:textId="77777777" w:rsidR="00815F11" w:rsidRPr="00766B49" w:rsidRDefault="00815F11" w:rsidP="005424A0">
            <w:pPr>
              <w:jc w:val="center"/>
              <w:rPr>
                <w:rFonts w:cstheme="minorHAnsi"/>
                <w:b/>
              </w:rPr>
            </w:pPr>
            <w:r w:rsidRPr="00766B49">
              <w:rPr>
                <w:rFonts w:cstheme="minorHAnsi"/>
                <w:b/>
              </w:rPr>
              <w:lastRenderedPageBreak/>
              <w:t>Pokazatelj uspješnosti</w:t>
            </w:r>
          </w:p>
        </w:tc>
        <w:tc>
          <w:tcPr>
            <w:tcW w:w="2856" w:type="dxa"/>
            <w:vAlign w:val="center"/>
          </w:tcPr>
          <w:p w14:paraId="3E3B7AE4" w14:textId="77777777" w:rsidR="00815F11" w:rsidRPr="00766B49" w:rsidRDefault="00815F11" w:rsidP="005424A0">
            <w:pPr>
              <w:jc w:val="center"/>
              <w:rPr>
                <w:rFonts w:cstheme="minorHAnsi"/>
                <w:b/>
              </w:rPr>
            </w:pPr>
            <w:r w:rsidRPr="00766B49">
              <w:rPr>
                <w:rFonts w:cstheme="minorHAnsi"/>
                <w:b/>
              </w:rPr>
              <w:t>Definicija</w:t>
            </w:r>
          </w:p>
        </w:tc>
        <w:tc>
          <w:tcPr>
            <w:tcW w:w="630" w:type="dxa"/>
            <w:vAlign w:val="center"/>
          </w:tcPr>
          <w:p w14:paraId="0AE66342" w14:textId="77777777" w:rsidR="00815F11" w:rsidRPr="00766B49" w:rsidRDefault="00815F11" w:rsidP="005424A0">
            <w:pPr>
              <w:jc w:val="center"/>
              <w:rPr>
                <w:rFonts w:cstheme="minorHAnsi"/>
                <w:b/>
              </w:rPr>
            </w:pPr>
            <w:r w:rsidRPr="00766B49">
              <w:rPr>
                <w:rFonts w:cstheme="minorHAnsi"/>
                <w:b/>
              </w:rPr>
              <w:t>Jedinica</w:t>
            </w:r>
          </w:p>
        </w:tc>
        <w:tc>
          <w:tcPr>
            <w:tcW w:w="1276" w:type="dxa"/>
            <w:vAlign w:val="center"/>
          </w:tcPr>
          <w:p w14:paraId="437A9A11" w14:textId="77777777" w:rsidR="00815F11" w:rsidRPr="00766B49" w:rsidRDefault="00815F11" w:rsidP="005424A0">
            <w:pPr>
              <w:jc w:val="center"/>
              <w:rPr>
                <w:rFonts w:cstheme="minorHAnsi"/>
                <w:b/>
              </w:rPr>
            </w:pPr>
            <w:r w:rsidRPr="00766B49">
              <w:rPr>
                <w:rFonts w:cstheme="minorHAnsi"/>
                <w:b/>
              </w:rPr>
              <w:t>Polazna vrijednost</w:t>
            </w:r>
          </w:p>
        </w:tc>
        <w:tc>
          <w:tcPr>
            <w:tcW w:w="1276" w:type="dxa"/>
            <w:vAlign w:val="center"/>
          </w:tcPr>
          <w:p w14:paraId="517555C4" w14:textId="306EE10D" w:rsidR="00815F11" w:rsidRPr="00766B49" w:rsidRDefault="00815F11" w:rsidP="005424A0">
            <w:pPr>
              <w:jc w:val="center"/>
              <w:rPr>
                <w:rFonts w:cstheme="minorHAnsi"/>
                <w:b/>
              </w:rPr>
            </w:pPr>
            <w:r w:rsidRPr="00766B49">
              <w:rPr>
                <w:rFonts w:cstheme="minorHAnsi"/>
                <w:b/>
              </w:rPr>
              <w:t>Ciljana vrijednost 202</w:t>
            </w:r>
            <w:r w:rsidR="00D37181">
              <w:rPr>
                <w:rFonts w:cstheme="minorHAnsi"/>
                <w:b/>
              </w:rPr>
              <w:t>5</w:t>
            </w:r>
            <w:r w:rsidRPr="00766B49">
              <w:rPr>
                <w:rFonts w:cstheme="minorHAnsi"/>
                <w:b/>
              </w:rPr>
              <w:t>.</w:t>
            </w:r>
          </w:p>
        </w:tc>
        <w:tc>
          <w:tcPr>
            <w:tcW w:w="1276" w:type="dxa"/>
          </w:tcPr>
          <w:p w14:paraId="1D682702" w14:textId="64B6C251" w:rsidR="00815F11" w:rsidRPr="00766B49" w:rsidRDefault="00815F11" w:rsidP="005424A0">
            <w:pPr>
              <w:jc w:val="center"/>
              <w:rPr>
                <w:rFonts w:cstheme="minorHAnsi"/>
              </w:rPr>
            </w:pPr>
            <w:r w:rsidRPr="00766B49">
              <w:rPr>
                <w:rFonts w:cstheme="minorHAnsi"/>
                <w:b/>
              </w:rPr>
              <w:t>Ciljana vrijednost 202</w:t>
            </w:r>
            <w:r w:rsidR="00D37181">
              <w:rPr>
                <w:rFonts w:cstheme="minorHAnsi"/>
                <w:b/>
              </w:rPr>
              <w:t>6</w:t>
            </w:r>
            <w:r w:rsidRPr="00766B49">
              <w:rPr>
                <w:rFonts w:cstheme="minorHAnsi"/>
                <w:b/>
              </w:rPr>
              <w:t>.</w:t>
            </w:r>
          </w:p>
        </w:tc>
        <w:tc>
          <w:tcPr>
            <w:tcW w:w="1276" w:type="dxa"/>
          </w:tcPr>
          <w:p w14:paraId="3FAD334B" w14:textId="6BFD68FF" w:rsidR="00815F11" w:rsidRPr="00766B49" w:rsidRDefault="00815F11" w:rsidP="005424A0">
            <w:pPr>
              <w:jc w:val="center"/>
              <w:rPr>
                <w:rFonts w:cstheme="minorHAnsi"/>
              </w:rPr>
            </w:pPr>
            <w:r w:rsidRPr="00766B49">
              <w:rPr>
                <w:rFonts w:cstheme="minorHAnsi"/>
                <w:b/>
              </w:rPr>
              <w:t>Ciljana vrijednost 202</w:t>
            </w:r>
            <w:r w:rsidR="00D37181">
              <w:rPr>
                <w:rFonts w:cstheme="minorHAnsi"/>
                <w:b/>
              </w:rPr>
              <w:t>7</w:t>
            </w:r>
            <w:r w:rsidRPr="00766B49">
              <w:rPr>
                <w:rFonts w:cstheme="minorHAnsi"/>
                <w:b/>
              </w:rPr>
              <w:t>.</w:t>
            </w:r>
          </w:p>
        </w:tc>
      </w:tr>
      <w:tr w:rsidR="00815F11" w:rsidRPr="00766B49" w14:paraId="51C49379" w14:textId="77777777" w:rsidTr="005424A0">
        <w:trPr>
          <w:trHeight w:val="207"/>
        </w:trPr>
        <w:tc>
          <w:tcPr>
            <w:tcW w:w="1271" w:type="dxa"/>
          </w:tcPr>
          <w:p w14:paraId="733188E4" w14:textId="0E7EC23E" w:rsidR="00815F11" w:rsidRPr="00766B49" w:rsidRDefault="00306A08" w:rsidP="005424A0">
            <w:pPr>
              <w:rPr>
                <w:rFonts w:cstheme="minorHAnsi"/>
              </w:rPr>
            </w:pPr>
            <w:bookmarkStart w:id="5" w:name="_Hlk113910507"/>
            <w:r>
              <w:rPr>
                <w:rFonts w:cstheme="minorHAnsi"/>
              </w:rPr>
              <w:t>Održavanje vozila hitne medicinske pomoći</w:t>
            </w:r>
          </w:p>
        </w:tc>
        <w:tc>
          <w:tcPr>
            <w:tcW w:w="2856" w:type="dxa"/>
          </w:tcPr>
          <w:p w14:paraId="4E5D8997" w14:textId="47642912" w:rsidR="00815F11" w:rsidRPr="00766B49" w:rsidRDefault="00D20113" w:rsidP="005424A0">
            <w:pPr>
              <w:rPr>
                <w:rFonts w:cstheme="minorHAnsi"/>
              </w:rPr>
            </w:pPr>
            <w:r>
              <w:rPr>
                <w:rFonts w:cstheme="minorHAnsi"/>
              </w:rPr>
              <w:t>K</w:t>
            </w:r>
            <w:r w:rsidRPr="00D20113">
              <w:rPr>
                <w:rFonts w:cstheme="minorHAnsi"/>
              </w:rPr>
              <w:t xml:space="preserve">valitetno i kontinuirano obavljanje djelatnosti hitne medicine podizanjem kvalitete pruženih zdravstvenih usluga kroz održavanje </w:t>
            </w:r>
            <w:r w:rsidR="00306A08">
              <w:rPr>
                <w:rFonts w:cstheme="minorHAnsi"/>
              </w:rPr>
              <w:t>vozila hitne medicinske pomoći</w:t>
            </w:r>
          </w:p>
        </w:tc>
        <w:tc>
          <w:tcPr>
            <w:tcW w:w="630" w:type="dxa"/>
          </w:tcPr>
          <w:p w14:paraId="75743BF2" w14:textId="0F343C3B" w:rsidR="00815F11" w:rsidRPr="00766B49" w:rsidRDefault="00306A08" w:rsidP="005424A0">
            <w:pPr>
              <w:jc w:val="center"/>
              <w:rPr>
                <w:rFonts w:cstheme="minorHAnsi"/>
                <w:b/>
              </w:rPr>
            </w:pPr>
            <w:r>
              <w:rPr>
                <w:rFonts w:cstheme="minorHAnsi"/>
                <w:b/>
              </w:rPr>
              <w:t>broj</w:t>
            </w:r>
          </w:p>
        </w:tc>
        <w:tc>
          <w:tcPr>
            <w:tcW w:w="1276" w:type="dxa"/>
          </w:tcPr>
          <w:p w14:paraId="072CA7CE" w14:textId="61F7685E" w:rsidR="00815F11" w:rsidRPr="00766B49" w:rsidRDefault="00306A08" w:rsidP="005424A0">
            <w:pPr>
              <w:jc w:val="right"/>
              <w:rPr>
                <w:rFonts w:cstheme="minorHAnsi"/>
                <w:b/>
              </w:rPr>
            </w:pPr>
            <w:r>
              <w:rPr>
                <w:rFonts w:cstheme="minorHAnsi"/>
                <w:b/>
              </w:rPr>
              <w:t>5</w:t>
            </w:r>
          </w:p>
        </w:tc>
        <w:tc>
          <w:tcPr>
            <w:tcW w:w="1276" w:type="dxa"/>
          </w:tcPr>
          <w:p w14:paraId="572E4B19" w14:textId="6B6BBC2E" w:rsidR="00815F11" w:rsidRPr="00766B49" w:rsidRDefault="00306A08" w:rsidP="005424A0">
            <w:pPr>
              <w:jc w:val="right"/>
              <w:rPr>
                <w:rFonts w:cstheme="minorHAnsi"/>
                <w:b/>
              </w:rPr>
            </w:pPr>
            <w:r>
              <w:rPr>
                <w:rFonts w:cstheme="minorHAnsi"/>
                <w:b/>
              </w:rPr>
              <w:t>6</w:t>
            </w:r>
          </w:p>
        </w:tc>
        <w:tc>
          <w:tcPr>
            <w:tcW w:w="1276" w:type="dxa"/>
          </w:tcPr>
          <w:p w14:paraId="2603DFF1" w14:textId="1F1F2F58" w:rsidR="00815F11" w:rsidRPr="00766B49" w:rsidRDefault="00306A08" w:rsidP="005424A0">
            <w:pPr>
              <w:jc w:val="right"/>
              <w:rPr>
                <w:rFonts w:cstheme="minorHAnsi"/>
                <w:b/>
              </w:rPr>
            </w:pPr>
            <w:r>
              <w:rPr>
                <w:rFonts w:cstheme="minorHAnsi"/>
                <w:b/>
              </w:rPr>
              <w:t>6</w:t>
            </w:r>
          </w:p>
        </w:tc>
        <w:tc>
          <w:tcPr>
            <w:tcW w:w="1276" w:type="dxa"/>
          </w:tcPr>
          <w:p w14:paraId="7DB2DC91" w14:textId="0A67F58D" w:rsidR="00815F11" w:rsidRPr="00766B49" w:rsidRDefault="00306A08" w:rsidP="005424A0">
            <w:pPr>
              <w:jc w:val="right"/>
              <w:rPr>
                <w:rFonts w:cstheme="minorHAnsi"/>
                <w:b/>
              </w:rPr>
            </w:pPr>
            <w:r>
              <w:rPr>
                <w:rFonts w:cstheme="minorHAnsi"/>
                <w:b/>
              </w:rPr>
              <w:t>7</w:t>
            </w:r>
          </w:p>
        </w:tc>
      </w:tr>
      <w:bookmarkEnd w:id="5"/>
      <w:tr w:rsidR="00815F11" w:rsidRPr="00766B49" w14:paraId="758E982D" w14:textId="77777777" w:rsidTr="005424A0">
        <w:trPr>
          <w:trHeight w:val="207"/>
        </w:trPr>
        <w:tc>
          <w:tcPr>
            <w:tcW w:w="1271" w:type="dxa"/>
          </w:tcPr>
          <w:p w14:paraId="7D5A58E7" w14:textId="77777777" w:rsidR="00815F11" w:rsidRPr="00766B49" w:rsidRDefault="00815F11" w:rsidP="005424A0">
            <w:pPr>
              <w:rPr>
                <w:rFonts w:cstheme="minorHAnsi"/>
              </w:rPr>
            </w:pPr>
          </w:p>
        </w:tc>
        <w:tc>
          <w:tcPr>
            <w:tcW w:w="2856" w:type="dxa"/>
          </w:tcPr>
          <w:p w14:paraId="0E118EDB" w14:textId="77777777" w:rsidR="00815F11" w:rsidRPr="00766B49" w:rsidRDefault="00815F11" w:rsidP="005424A0">
            <w:pPr>
              <w:rPr>
                <w:rFonts w:cstheme="minorHAnsi"/>
              </w:rPr>
            </w:pPr>
          </w:p>
        </w:tc>
        <w:tc>
          <w:tcPr>
            <w:tcW w:w="630" w:type="dxa"/>
          </w:tcPr>
          <w:p w14:paraId="52A221A1" w14:textId="77777777" w:rsidR="00815F11" w:rsidRPr="00766B49" w:rsidRDefault="00815F11" w:rsidP="005424A0">
            <w:pPr>
              <w:jc w:val="center"/>
              <w:rPr>
                <w:rFonts w:cstheme="minorHAnsi"/>
                <w:b/>
              </w:rPr>
            </w:pPr>
          </w:p>
        </w:tc>
        <w:tc>
          <w:tcPr>
            <w:tcW w:w="1276" w:type="dxa"/>
          </w:tcPr>
          <w:p w14:paraId="30F0EE90" w14:textId="77777777" w:rsidR="00815F11" w:rsidRPr="00766B49" w:rsidRDefault="00815F11" w:rsidP="005424A0">
            <w:pPr>
              <w:jc w:val="right"/>
              <w:rPr>
                <w:rFonts w:cstheme="minorHAnsi"/>
                <w:b/>
              </w:rPr>
            </w:pPr>
          </w:p>
        </w:tc>
        <w:tc>
          <w:tcPr>
            <w:tcW w:w="1276" w:type="dxa"/>
          </w:tcPr>
          <w:p w14:paraId="25FCD252" w14:textId="77777777" w:rsidR="00815F11" w:rsidRPr="00766B49" w:rsidRDefault="00815F11" w:rsidP="005424A0">
            <w:pPr>
              <w:jc w:val="right"/>
              <w:rPr>
                <w:rFonts w:cstheme="minorHAnsi"/>
                <w:b/>
              </w:rPr>
            </w:pPr>
          </w:p>
        </w:tc>
        <w:tc>
          <w:tcPr>
            <w:tcW w:w="1276" w:type="dxa"/>
          </w:tcPr>
          <w:p w14:paraId="6F1D5C9E" w14:textId="77777777" w:rsidR="00815F11" w:rsidRPr="00766B49" w:rsidRDefault="00815F11" w:rsidP="005424A0">
            <w:pPr>
              <w:jc w:val="right"/>
              <w:rPr>
                <w:rFonts w:cstheme="minorHAnsi"/>
                <w:b/>
              </w:rPr>
            </w:pPr>
          </w:p>
        </w:tc>
        <w:tc>
          <w:tcPr>
            <w:tcW w:w="1276" w:type="dxa"/>
          </w:tcPr>
          <w:p w14:paraId="54770884" w14:textId="77777777" w:rsidR="00815F11" w:rsidRPr="00766B49" w:rsidRDefault="00815F11" w:rsidP="005424A0">
            <w:pPr>
              <w:jc w:val="right"/>
              <w:rPr>
                <w:rFonts w:cstheme="minorHAnsi"/>
                <w:b/>
              </w:rPr>
            </w:pPr>
          </w:p>
        </w:tc>
      </w:tr>
      <w:tr w:rsidR="00815F11" w:rsidRPr="00766B49" w14:paraId="10083B62" w14:textId="77777777" w:rsidTr="005424A0">
        <w:trPr>
          <w:trHeight w:val="207"/>
        </w:trPr>
        <w:tc>
          <w:tcPr>
            <w:tcW w:w="1271" w:type="dxa"/>
          </w:tcPr>
          <w:p w14:paraId="7A70E996" w14:textId="77777777" w:rsidR="00815F11" w:rsidRPr="00766B49" w:rsidRDefault="00815F11" w:rsidP="005424A0">
            <w:pPr>
              <w:rPr>
                <w:rFonts w:cstheme="minorHAnsi"/>
              </w:rPr>
            </w:pPr>
          </w:p>
        </w:tc>
        <w:tc>
          <w:tcPr>
            <w:tcW w:w="2856" w:type="dxa"/>
          </w:tcPr>
          <w:p w14:paraId="58BE076B" w14:textId="77777777" w:rsidR="00815F11" w:rsidRPr="00766B49" w:rsidRDefault="00815F11" w:rsidP="005424A0">
            <w:pPr>
              <w:rPr>
                <w:rFonts w:cstheme="minorHAnsi"/>
              </w:rPr>
            </w:pPr>
          </w:p>
        </w:tc>
        <w:tc>
          <w:tcPr>
            <w:tcW w:w="630" w:type="dxa"/>
          </w:tcPr>
          <w:p w14:paraId="0D2F6B51" w14:textId="77777777" w:rsidR="00815F11" w:rsidRPr="00766B49" w:rsidRDefault="00815F11" w:rsidP="005424A0">
            <w:pPr>
              <w:jc w:val="center"/>
              <w:rPr>
                <w:rFonts w:cstheme="minorHAnsi"/>
                <w:b/>
              </w:rPr>
            </w:pPr>
          </w:p>
        </w:tc>
        <w:tc>
          <w:tcPr>
            <w:tcW w:w="1276" w:type="dxa"/>
          </w:tcPr>
          <w:p w14:paraId="6F34B4ED" w14:textId="77777777" w:rsidR="00815F11" w:rsidRPr="00766B49" w:rsidRDefault="00815F11" w:rsidP="005424A0">
            <w:pPr>
              <w:jc w:val="right"/>
              <w:rPr>
                <w:rFonts w:cstheme="minorHAnsi"/>
                <w:b/>
              </w:rPr>
            </w:pPr>
          </w:p>
        </w:tc>
        <w:tc>
          <w:tcPr>
            <w:tcW w:w="1276" w:type="dxa"/>
          </w:tcPr>
          <w:p w14:paraId="540DD245" w14:textId="77777777" w:rsidR="00815F11" w:rsidRPr="00766B49" w:rsidRDefault="00815F11" w:rsidP="005424A0">
            <w:pPr>
              <w:jc w:val="right"/>
              <w:rPr>
                <w:rFonts w:cstheme="minorHAnsi"/>
                <w:b/>
              </w:rPr>
            </w:pPr>
          </w:p>
        </w:tc>
        <w:tc>
          <w:tcPr>
            <w:tcW w:w="1276" w:type="dxa"/>
          </w:tcPr>
          <w:p w14:paraId="314889BE" w14:textId="77777777" w:rsidR="00815F11" w:rsidRPr="00766B49" w:rsidRDefault="00815F11" w:rsidP="005424A0">
            <w:pPr>
              <w:jc w:val="right"/>
              <w:rPr>
                <w:rFonts w:cstheme="minorHAnsi"/>
                <w:b/>
              </w:rPr>
            </w:pPr>
          </w:p>
        </w:tc>
        <w:tc>
          <w:tcPr>
            <w:tcW w:w="1276" w:type="dxa"/>
          </w:tcPr>
          <w:p w14:paraId="46D90E59" w14:textId="77777777" w:rsidR="00815F11" w:rsidRPr="00766B49" w:rsidRDefault="00815F11" w:rsidP="005424A0">
            <w:pPr>
              <w:jc w:val="right"/>
              <w:rPr>
                <w:rFonts w:cstheme="minorHAnsi"/>
                <w:b/>
              </w:rPr>
            </w:pPr>
          </w:p>
        </w:tc>
      </w:tr>
      <w:tr w:rsidR="00815F11" w:rsidRPr="00766B49" w14:paraId="0381A315" w14:textId="77777777" w:rsidTr="005424A0">
        <w:trPr>
          <w:trHeight w:val="219"/>
        </w:trPr>
        <w:tc>
          <w:tcPr>
            <w:tcW w:w="1271" w:type="dxa"/>
          </w:tcPr>
          <w:p w14:paraId="26DAEA48" w14:textId="77777777" w:rsidR="00815F11" w:rsidRPr="00766B49" w:rsidRDefault="00815F11" w:rsidP="005424A0">
            <w:pPr>
              <w:rPr>
                <w:rFonts w:cstheme="minorHAnsi"/>
              </w:rPr>
            </w:pPr>
          </w:p>
        </w:tc>
        <w:tc>
          <w:tcPr>
            <w:tcW w:w="2856" w:type="dxa"/>
          </w:tcPr>
          <w:p w14:paraId="375A912B" w14:textId="77777777" w:rsidR="00815F11" w:rsidRPr="00766B49" w:rsidRDefault="00815F11" w:rsidP="005424A0">
            <w:pPr>
              <w:rPr>
                <w:rFonts w:cstheme="minorHAnsi"/>
              </w:rPr>
            </w:pPr>
          </w:p>
        </w:tc>
        <w:tc>
          <w:tcPr>
            <w:tcW w:w="630" w:type="dxa"/>
          </w:tcPr>
          <w:p w14:paraId="287FDD43" w14:textId="77777777" w:rsidR="00815F11" w:rsidRPr="00766B49" w:rsidRDefault="00815F11" w:rsidP="005424A0">
            <w:pPr>
              <w:jc w:val="center"/>
              <w:rPr>
                <w:rFonts w:cstheme="minorHAnsi"/>
                <w:b/>
              </w:rPr>
            </w:pPr>
          </w:p>
        </w:tc>
        <w:tc>
          <w:tcPr>
            <w:tcW w:w="1276" w:type="dxa"/>
          </w:tcPr>
          <w:p w14:paraId="4C58277C" w14:textId="77777777" w:rsidR="00815F11" w:rsidRPr="00766B49" w:rsidRDefault="00815F11" w:rsidP="005424A0">
            <w:pPr>
              <w:jc w:val="right"/>
              <w:rPr>
                <w:rFonts w:cstheme="minorHAnsi"/>
                <w:b/>
              </w:rPr>
            </w:pPr>
          </w:p>
        </w:tc>
        <w:tc>
          <w:tcPr>
            <w:tcW w:w="1276" w:type="dxa"/>
          </w:tcPr>
          <w:p w14:paraId="6CEF9936" w14:textId="77777777" w:rsidR="00815F11" w:rsidRPr="00766B49" w:rsidRDefault="00815F11" w:rsidP="005424A0">
            <w:pPr>
              <w:jc w:val="right"/>
              <w:rPr>
                <w:rFonts w:cstheme="minorHAnsi"/>
                <w:b/>
              </w:rPr>
            </w:pPr>
          </w:p>
        </w:tc>
        <w:tc>
          <w:tcPr>
            <w:tcW w:w="1276" w:type="dxa"/>
          </w:tcPr>
          <w:p w14:paraId="3ED58C4D" w14:textId="77777777" w:rsidR="00815F11" w:rsidRPr="00766B49" w:rsidRDefault="00815F11" w:rsidP="005424A0">
            <w:pPr>
              <w:jc w:val="right"/>
              <w:rPr>
                <w:rFonts w:cstheme="minorHAnsi"/>
                <w:b/>
              </w:rPr>
            </w:pPr>
          </w:p>
        </w:tc>
        <w:tc>
          <w:tcPr>
            <w:tcW w:w="1276" w:type="dxa"/>
          </w:tcPr>
          <w:p w14:paraId="21743E2A" w14:textId="77777777" w:rsidR="00815F11" w:rsidRPr="00766B49" w:rsidRDefault="00815F11" w:rsidP="005424A0">
            <w:pPr>
              <w:jc w:val="right"/>
              <w:rPr>
                <w:rFonts w:cstheme="minorHAnsi"/>
                <w:b/>
              </w:rPr>
            </w:pPr>
          </w:p>
        </w:tc>
      </w:tr>
    </w:tbl>
    <w:p w14:paraId="1F5A1D98" w14:textId="77777777" w:rsidR="00815F11" w:rsidRDefault="00815F11" w:rsidP="00815F11">
      <w:pPr>
        <w:spacing w:after="0" w:line="240" w:lineRule="auto"/>
        <w:rPr>
          <w:rFonts w:cstheme="minorHAnsi"/>
          <w:b/>
        </w:rPr>
      </w:pPr>
    </w:p>
    <w:p w14:paraId="5F2E1633" w14:textId="77777777" w:rsidR="00815F11" w:rsidRPr="00766B49" w:rsidRDefault="00815F11" w:rsidP="00815F11">
      <w:pPr>
        <w:spacing w:after="0" w:line="240" w:lineRule="auto"/>
        <w:rPr>
          <w:rFonts w:cstheme="minorHAnsi"/>
          <w:b/>
        </w:rPr>
      </w:pPr>
      <w:r w:rsidRPr="00766B49">
        <w:rPr>
          <w:rFonts w:cstheme="minorHAnsi"/>
          <w:b/>
        </w:rPr>
        <w:t>NAČIN I SREDSTVA ZA REALIZACIJU PROGRAMA:</w:t>
      </w:r>
    </w:p>
    <w:p w14:paraId="06169565" w14:textId="77777777" w:rsidR="00815F11" w:rsidRPr="004145CD" w:rsidRDefault="00815F11" w:rsidP="00815F11">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714"/>
        <w:gridCol w:w="1139"/>
        <w:gridCol w:w="1269"/>
        <w:gridCol w:w="1269"/>
        <w:gridCol w:w="1251"/>
      </w:tblGrid>
      <w:tr w:rsidR="00815F11" w:rsidRPr="00766B49" w14:paraId="759CFF6E" w14:textId="77777777" w:rsidTr="005424A0">
        <w:tc>
          <w:tcPr>
            <w:tcW w:w="1987" w:type="dxa"/>
          </w:tcPr>
          <w:p w14:paraId="2B6E08A1" w14:textId="77777777" w:rsidR="00815F11" w:rsidRPr="00766B49" w:rsidRDefault="00815F11" w:rsidP="005424A0">
            <w:pPr>
              <w:jc w:val="center"/>
              <w:rPr>
                <w:rFonts w:cstheme="minorHAnsi"/>
                <w:b/>
              </w:rPr>
            </w:pPr>
            <w:r w:rsidRPr="00766B49">
              <w:rPr>
                <w:rFonts w:cstheme="minorHAnsi"/>
                <w:b/>
              </w:rPr>
              <w:t>Šifra aktivnosti/projekta</w:t>
            </w:r>
          </w:p>
        </w:tc>
        <w:tc>
          <w:tcPr>
            <w:tcW w:w="2714" w:type="dxa"/>
          </w:tcPr>
          <w:p w14:paraId="374DC029" w14:textId="77777777" w:rsidR="00815F11" w:rsidRPr="00766B49" w:rsidRDefault="00815F11" w:rsidP="005424A0">
            <w:pPr>
              <w:rPr>
                <w:rFonts w:cstheme="minorHAnsi"/>
                <w:b/>
              </w:rPr>
            </w:pPr>
            <w:r w:rsidRPr="00766B49">
              <w:rPr>
                <w:rFonts w:cstheme="minorHAnsi"/>
                <w:b/>
              </w:rPr>
              <w:t>Naziv aktivnosti / projekta</w:t>
            </w:r>
          </w:p>
        </w:tc>
        <w:tc>
          <w:tcPr>
            <w:tcW w:w="1139" w:type="dxa"/>
          </w:tcPr>
          <w:p w14:paraId="3CD1BD29" w14:textId="0B909234" w:rsidR="00815F11" w:rsidRPr="00766B49" w:rsidRDefault="00815F11" w:rsidP="005424A0">
            <w:pPr>
              <w:jc w:val="center"/>
              <w:rPr>
                <w:rFonts w:cstheme="minorHAnsi"/>
                <w:b/>
              </w:rPr>
            </w:pPr>
            <w:r>
              <w:rPr>
                <w:rFonts w:cstheme="minorHAnsi"/>
                <w:b/>
              </w:rPr>
              <w:t>202</w:t>
            </w:r>
            <w:r w:rsidR="00D37181">
              <w:rPr>
                <w:rFonts w:cstheme="minorHAnsi"/>
                <w:b/>
              </w:rPr>
              <w:t>4</w:t>
            </w:r>
            <w:r>
              <w:rPr>
                <w:rFonts w:cstheme="minorHAnsi"/>
                <w:b/>
              </w:rPr>
              <w:t>.</w:t>
            </w:r>
          </w:p>
        </w:tc>
        <w:tc>
          <w:tcPr>
            <w:tcW w:w="1269" w:type="dxa"/>
          </w:tcPr>
          <w:p w14:paraId="5552A6AF" w14:textId="3984DBB8" w:rsidR="00815F11" w:rsidRPr="00766B49" w:rsidRDefault="00815F11" w:rsidP="005424A0">
            <w:pPr>
              <w:jc w:val="center"/>
              <w:rPr>
                <w:rFonts w:cstheme="minorHAnsi"/>
                <w:b/>
              </w:rPr>
            </w:pPr>
            <w:r w:rsidRPr="00766B49">
              <w:rPr>
                <w:rFonts w:cstheme="minorHAnsi"/>
                <w:b/>
              </w:rPr>
              <w:t>202</w:t>
            </w:r>
            <w:r w:rsidR="00D37181">
              <w:rPr>
                <w:rFonts w:cstheme="minorHAnsi"/>
                <w:b/>
              </w:rPr>
              <w:t>5</w:t>
            </w:r>
            <w:r w:rsidRPr="00766B49">
              <w:rPr>
                <w:rFonts w:cstheme="minorHAnsi"/>
                <w:b/>
              </w:rPr>
              <w:t>.</w:t>
            </w:r>
          </w:p>
        </w:tc>
        <w:tc>
          <w:tcPr>
            <w:tcW w:w="1269" w:type="dxa"/>
          </w:tcPr>
          <w:p w14:paraId="5ED16AC7" w14:textId="1C1F82C9" w:rsidR="00815F11" w:rsidRPr="00766B49" w:rsidRDefault="00815F11" w:rsidP="005424A0">
            <w:pPr>
              <w:jc w:val="center"/>
              <w:rPr>
                <w:rFonts w:cstheme="minorHAnsi"/>
                <w:b/>
              </w:rPr>
            </w:pPr>
            <w:r w:rsidRPr="00766B49">
              <w:rPr>
                <w:rFonts w:cstheme="minorHAnsi"/>
                <w:b/>
              </w:rPr>
              <w:t>202</w:t>
            </w:r>
            <w:r w:rsidR="00D37181">
              <w:rPr>
                <w:rFonts w:cstheme="minorHAnsi"/>
                <w:b/>
              </w:rPr>
              <w:t>6</w:t>
            </w:r>
            <w:r w:rsidRPr="00766B49">
              <w:rPr>
                <w:rFonts w:cstheme="minorHAnsi"/>
                <w:b/>
              </w:rPr>
              <w:t>.</w:t>
            </w:r>
          </w:p>
        </w:tc>
        <w:tc>
          <w:tcPr>
            <w:tcW w:w="1251" w:type="dxa"/>
          </w:tcPr>
          <w:p w14:paraId="22FA4104" w14:textId="2B0430A3" w:rsidR="00815F11" w:rsidRPr="00766B49" w:rsidRDefault="00815F11" w:rsidP="005424A0">
            <w:pPr>
              <w:jc w:val="center"/>
              <w:rPr>
                <w:rFonts w:cstheme="minorHAnsi"/>
                <w:b/>
              </w:rPr>
            </w:pPr>
            <w:r w:rsidRPr="00766B49">
              <w:rPr>
                <w:rFonts w:cstheme="minorHAnsi"/>
                <w:b/>
              </w:rPr>
              <w:t>202</w:t>
            </w:r>
            <w:r w:rsidR="00D37181">
              <w:rPr>
                <w:rFonts w:cstheme="minorHAnsi"/>
                <w:b/>
              </w:rPr>
              <w:t>7</w:t>
            </w:r>
            <w:r w:rsidRPr="00766B49">
              <w:rPr>
                <w:rFonts w:cstheme="minorHAnsi"/>
                <w:b/>
              </w:rPr>
              <w:t>.</w:t>
            </w:r>
          </w:p>
        </w:tc>
      </w:tr>
      <w:tr w:rsidR="00A4212A" w:rsidRPr="00766B49" w14:paraId="6FF8EFC4" w14:textId="77777777" w:rsidTr="005424A0">
        <w:tc>
          <w:tcPr>
            <w:tcW w:w="1987" w:type="dxa"/>
          </w:tcPr>
          <w:p w14:paraId="23001C05" w14:textId="1156D52E" w:rsidR="00A4212A" w:rsidRPr="00766B49" w:rsidRDefault="00A4212A" w:rsidP="00A4212A">
            <w:pPr>
              <w:jc w:val="center"/>
              <w:rPr>
                <w:rFonts w:cstheme="minorHAnsi"/>
              </w:rPr>
            </w:pPr>
            <w:r w:rsidRPr="00D8039B">
              <w:rPr>
                <w:rFonts w:cstheme="minorHAnsi"/>
              </w:rPr>
              <w:t xml:space="preserve">A100142 </w:t>
            </w:r>
          </w:p>
        </w:tc>
        <w:tc>
          <w:tcPr>
            <w:tcW w:w="2714" w:type="dxa"/>
          </w:tcPr>
          <w:p w14:paraId="563FA56F" w14:textId="76C463F3" w:rsidR="00A4212A" w:rsidRPr="00766B49" w:rsidRDefault="00A4212A" w:rsidP="00A4212A">
            <w:pPr>
              <w:rPr>
                <w:rFonts w:cstheme="minorHAnsi"/>
              </w:rPr>
            </w:pPr>
            <w:r w:rsidRPr="00D8039B">
              <w:rPr>
                <w:rFonts w:cstheme="minorHAnsi"/>
              </w:rPr>
              <w:t>Prihodi od nefinancijske imovine i nadoknade štete s osnova osiguranja</w:t>
            </w:r>
          </w:p>
        </w:tc>
        <w:tc>
          <w:tcPr>
            <w:tcW w:w="1139" w:type="dxa"/>
          </w:tcPr>
          <w:p w14:paraId="62BA8750" w14:textId="6489B25D" w:rsidR="00A4212A" w:rsidRPr="00766B49" w:rsidRDefault="00D37181" w:rsidP="00A4212A">
            <w:pPr>
              <w:jc w:val="right"/>
              <w:rPr>
                <w:rFonts w:cstheme="minorHAnsi"/>
              </w:rPr>
            </w:pPr>
            <w:r>
              <w:rPr>
                <w:rFonts w:cstheme="minorHAnsi"/>
              </w:rPr>
              <w:t>44.678,51</w:t>
            </w:r>
          </w:p>
        </w:tc>
        <w:tc>
          <w:tcPr>
            <w:tcW w:w="1269" w:type="dxa"/>
          </w:tcPr>
          <w:p w14:paraId="28E5E8CC" w14:textId="3C385D77" w:rsidR="00A4212A" w:rsidRPr="00766B49" w:rsidRDefault="00A4212A" w:rsidP="00A4212A">
            <w:pPr>
              <w:jc w:val="right"/>
              <w:rPr>
                <w:rFonts w:cstheme="minorHAnsi"/>
              </w:rPr>
            </w:pPr>
            <w:r w:rsidRPr="002E76F1">
              <w:rPr>
                <w:rFonts w:cstheme="minorHAnsi"/>
              </w:rPr>
              <w:t>4</w:t>
            </w:r>
            <w:r w:rsidR="00D37181">
              <w:rPr>
                <w:rFonts w:cstheme="minorHAnsi"/>
              </w:rPr>
              <w:t>4.680,00</w:t>
            </w:r>
          </w:p>
        </w:tc>
        <w:tc>
          <w:tcPr>
            <w:tcW w:w="1269" w:type="dxa"/>
          </w:tcPr>
          <w:p w14:paraId="1720A0B2" w14:textId="28C47174" w:rsidR="00A4212A" w:rsidRPr="00766B49" w:rsidRDefault="00A4212A" w:rsidP="00A4212A">
            <w:pPr>
              <w:jc w:val="right"/>
              <w:rPr>
                <w:rFonts w:cstheme="minorHAnsi"/>
              </w:rPr>
            </w:pPr>
            <w:r w:rsidRPr="002E76F1">
              <w:rPr>
                <w:rFonts w:cstheme="minorHAnsi"/>
              </w:rPr>
              <w:t>4</w:t>
            </w:r>
            <w:r w:rsidR="004E0E82">
              <w:rPr>
                <w:rFonts w:cstheme="minorHAnsi"/>
              </w:rPr>
              <w:t>4</w:t>
            </w:r>
            <w:r>
              <w:rPr>
                <w:rFonts w:cstheme="minorHAnsi"/>
              </w:rPr>
              <w:t>.</w:t>
            </w:r>
            <w:r w:rsidRPr="002E76F1">
              <w:rPr>
                <w:rFonts w:cstheme="minorHAnsi"/>
              </w:rPr>
              <w:t>6</w:t>
            </w:r>
            <w:r w:rsidR="00D37181">
              <w:rPr>
                <w:rFonts w:cstheme="minorHAnsi"/>
              </w:rPr>
              <w:t>8</w:t>
            </w:r>
            <w:r w:rsidRPr="002E76F1">
              <w:rPr>
                <w:rFonts w:cstheme="minorHAnsi"/>
              </w:rPr>
              <w:t>0</w:t>
            </w:r>
            <w:r>
              <w:rPr>
                <w:rFonts w:cstheme="minorHAnsi"/>
              </w:rPr>
              <w:t>,00</w:t>
            </w:r>
          </w:p>
        </w:tc>
        <w:tc>
          <w:tcPr>
            <w:tcW w:w="1251" w:type="dxa"/>
          </w:tcPr>
          <w:p w14:paraId="59C1842F" w14:textId="68E7C891" w:rsidR="00A4212A" w:rsidRPr="00766B49" w:rsidRDefault="00A4212A" w:rsidP="00A4212A">
            <w:pPr>
              <w:jc w:val="right"/>
              <w:rPr>
                <w:rFonts w:cstheme="minorHAnsi"/>
              </w:rPr>
            </w:pPr>
            <w:r w:rsidRPr="002E76F1">
              <w:rPr>
                <w:rFonts w:cstheme="minorHAnsi"/>
              </w:rPr>
              <w:t>4</w:t>
            </w:r>
            <w:r w:rsidR="00D37181">
              <w:rPr>
                <w:rFonts w:cstheme="minorHAnsi"/>
              </w:rPr>
              <w:t>4</w:t>
            </w:r>
            <w:r>
              <w:rPr>
                <w:rFonts w:cstheme="minorHAnsi"/>
              </w:rPr>
              <w:t>.</w:t>
            </w:r>
            <w:r w:rsidR="00D37181">
              <w:rPr>
                <w:rFonts w:cstheme="minorHAnsi"/>
              </w:rPr>
              <w:t>00</w:t>
            </w:r>
            <w:r w:rsidRPr="002E76F1">
              <w:rPr>
                <w:rFonts w:cstheme="minorHAnsi"/>
              </w:rPr>
              <w:t>0</w:t>
            </w:r>
            <w:r>
              <w:rPr>
                <w:rFonts w:cstheme="minorHAnsi"/>
              </w:rPr>
              <w:t>,00</w:t>
            </w:r>
          </w:p>
        </w:tc>
      </w:tr>
      <w:tr w:rsidR="00D37181" w:rsidRPr="00766B49" w14:paraId="1B41CB40" w14:textId="77777777" w:rsidTr="005424A0">
        <w:tc>
          <w:tcPr>
            <w:tcW w:w="1987" w:type="dxa"/>
          </w:tcPr>
          <w:p w14:paraId="11AD2815" w14:textId="77777777" w:rsidR="00D37181" w:rsidRPr="00766B49" w:rsidRDefault="00D37181" w:rsidP="00D37181">
            <w:pPr>
              <w:jc w:val="center"/>
              <w:rPr>
                <w:rFonts w:cstheme="minorHAnsi"/>
                <w:b/>
              </w:rPr>
            </w:pPr>
          </w:p>
        </w:tc>
        <w:tc>
          <w:tcPr>
            <w:tcW w:w="2714" w:type="dxa"/>
          </w:tcPr>
          <w:p w14:paraId="3AE778EF" w14:textId="77777777" w:rsidR="00D37181" w:rsidRPr="00766B49" w:rsidRDefault="00D37181" w:rsidP="00D37181">
            <w:pPr>
              <w:rPr>
                <w:rFonts w:cstheme="minorHAnsi"/>
                <w:b/>
              </w:rPr>
            </w:pPr>
            <w:r w:rsidRPr="00766B49">
              <w:rPr>
                <w:rFonts w:cstheme="minorHAnsi"/>
                <w:b/>
              </w:rPr>
              <w:t>Ukupno program:</w:t>
            </w:r>
          </w:p>
        </w:tc>
        <w:tc>
          <w:tcPr>
            <w:tcW w:w="1139" w:type="dxa"/>
          </w:tcPr>
          <w:p w14:paraId="5D17315A" w14:textId="5E617CD2" w:rsidR="00D37181" w:rsidRPr="00D37181" w:rsidRDefault="00D37181" w:rsidP="00D37181">
            <w:pPr>
              <w:jc w:val="right"/>
              <w:rPr>
                <w:rFonts w:cstheme="minorHAnsi"/>
                <w:b/>
                <w:bCs/>
              </w:rPr>
            </w:pPr>
            <w:r w:rsidRPr="00D37181">
              <w:rPr>
                <w:rFonts w:cstheme="minorHAnsi"/>
                <w:b/>
                <w:bCs/>
              </w:rPr>
              <w:t>44.678,51</w:t>
            </w:r>
          </w:p>
        </w:tc>
        <w:tc>
          <w:tcPr>
            <w:tcW w:w="1269" w:type="dxa"/>
          </w:tcPr>
          <w:p w14:paraId="5DCD434D" w14:textId="5CFE7641" w:rsidR="00D37181" w:rsidRPr="00D37181" w:rsidRDefault="00D37181" w:rsidP="00D37181">
            <w:pPr>
              <w:jc w:val="right"/>
              <w:rPr>
                <w:rFonts w:cstheme="minorHAnsi"/>
                <w:b/>
                <w:bCs/>
              </w:rPr>
            </w:pPr>
            <w:r w:rsidRPr="00D37181">
              <w:rPr>
                <w:rFonts w:cstheme="minorHAnsi"/>
                <w:b/>
                <w:bCs/>
              </w:rPr>
              <w:t>44.680,00</w:t>
            </w:r>
          </w:p>
        </w:tc>
        <w:tc>
          <w:tcPr>
            <w:tcW w:w="1269" w:type="dxa"/>
          </w:tcPr>
          <w:p w14:paraId="269BD99C" w14:textId="4607AB7E" w:rsidR="00D37181" w:rsidRPr="00D37181" w:rsidRDefault="00D37181" w:rsidP="00D37181">
            <w:pPr>
              <w:jc w:val="right"/>
              <w:rPr>
                <w:rFonts w:cstheme="minorHAnsi"/>
                <w:b/>
                <w:bCs/>
              </w:rPr>
            </w:pPr>
            <w:r w:rsidRPr="00D37181">
              <w:rPr>
                <w:rFonts w:cstheme="minorHAnsi"/>
                <w:b/>
                <w:bCs/>
              </w:rPr>
              <w:t>4</w:t>
            </w:r>
            <w:r w:rsidR="004E0E82">
              <w:rPr>
                <w:rFonts w:cstheme="minorHAnsi"/>
                <w:b/>
                <w:bCs/>
              </w:rPr>
              <w:t>4</w:t>
            </w:r>
            <w:r w:rsidRPr="00D37181">
              <w:rPr>
                <w:rFonts w:cstheme="minorHAnsi"/>
                <w:b/>
                <w:bCs/>
              </w:rPr>
              <w:t>.680,00</w:t>
            </w:r>
          </w:p>
        </w:tc>
        <w:tc>
          <w:tcPr>
            <w:tcW w:w="1251" w:type="dxa"/>
          </w:tcPr>
          <w:p w14:paraId="43F7FA15" w14:textId="393B0294" w:rsidR="00D37181" w:rsidRPr="00D37181" w:rsidRDefault="00D37181" w:rsidP="00D37181">
            <w:pPr>
              <w:jc w:val="right"/>
              <w:rPr>
                <w:rFonts w:cstheme="minorHAnsi"/>
                <w:b/>
                <w:bCs/>
              </w:rPr>
            </w:pPr>
            <w:r w:rsidRPr="00D37181">
              <w:rPr>
                <w:rFonts w:cstheme="minorHAnsi"/>
                <w:b/>
                <w:bCs/>
              </w:rPr>
              <w:t>44.000,00</w:t>
            </w:r>
          </w:p>
        </w:tc>
      </w:tr>
    </w:tbl>
    <w:p w14:paraId="461F2500" w14:textId="77777777" w:rsidR="00815F11" w:rsidRPr="004145CD" w:rsidRDefault="00815F11" w:rsidP="00815F11">
      <w:pPr>
        <w:spacing w:after="0" w:line="240" w:lineRule="auto"/>
        <w:rPr>
          <w:rFonts w:cstheme="minorHAnsi"/>
          <w:b/>
          <w:sz w:val="10"/>
          <w:szCs w:val="10"/>
        </w:rPr>
      </w:pPr>
    </w:p>
    <w:p w14:paraId="7E46121C" w14:textId="4AAAAD17" w:rsidR="00815F11" w:rsidRPr="00D8039B" w:rsidRDefault="00815F11" w:rsidP="00815F11">
      <w:pPr>
        <w:spacing w:after="0" w:line="240" w:lineRule="auto"/>
        <w:rPr>
          <w:rFonts w:cstheme="minorHAnsi"/>
          <w:i/>
        </w:rPr>
      </w:pPr>
      <w:r w:rsidRPr="00766B49">
        <w:rPr>
          <w:rFonts w:cstheme="minorHAnsi"/>
          <w:b/>
        </w:rPr>
        <w:t xml:space="preserve">RAZLOG ODSTUPANJA OD PROŠLOGODINJIH PROJEKCIJA: </w:t>
      </w:r>
    </w:p>
    <w:p w14:paraId="54EB3CCA" w14:textId="26CD5375" w:rsidR="00D56BA3" w:rsidRPr="00CC396F" w:rsidRDefault="00D8039B" w:rsidP="00815F11">
      <w:pPr>
        <w:spacing w:after="0" w:line="240" w:lineRule="auto"/>
        <w:rPr>
          <w:rFonts w:cstheme="minorHAnsi"/>
          <w:bCs/>
        </w:rPr>
      </w:pPr>
      <w:r w:rsidRPr="00CC396F">
        <w:rPr>
          <w:rFonts w:cstheme="minorHAnsi"/>
          <w:bCs/>
        </w:rPr>
        <w:t>Nema značajnih odstupanja</w:t>
      </w:r>
      <w:r w:rsidR="00D37181">
        <w:rPr>
          <w:rFonts w:cstheme="minorHAnsi"/>
          <w:bCs/>
        </w:rPr>
        <w:t>.</w:t>
      </w:r>
    </w:p>
    <w:p w14:paraId="4D874FDD" w14:textId="77777777" w:rsidR="00815F11" w:rsidRPr="00766B49" w:rsidRDefault="00815F11" w:rsidP="00815F11">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5B0FB025" w14:textId="77777777" w:rsidR="00815F11" w:rsidRPr="00766B49" w:rsidRDefault="00815F11" w:rsidP="00815F11">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444"/>
        <w:gridCol w:w="1140"/>
        <w:gridCol w:w="1734"/>
        <w:gridCol w:w="1092"/>
        <w:gridCol w:w="1119"/>
        <w:gridCol w:w="1420"/>
      </w:tblGrid>
      <w:tr w:rsidR="00815F11" w:rsidRPr="00766B49" w14:paraId="0FC63FAD" w14:textId="77777777" w:rsidTr="005424A0">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3E553A3" w14:textId="3EF8D882" w:rsidR="00815F11" w:rsidRPr="00766B49" w:rsidRDefault="00815F11" w:rsidP="005424A0">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D56BA3">
              <w:t xml:space="preserve"> </w:t>
            </w:r>
            <w:r w:rsidR="00D56BA3" w:rsidRPr="00D56BA3">
              <w:rPr>
                <w:rFonts w:eastAsia="Times New Roman" w:cstheme="minorHAnsi"/>
                <w:b/>
                <w:bCs/>
                <w:lang w:eastAsia="hr-HR"/>
              </w:rPr>
              <w:t>A100142</w:t>
            </w:r>
            <w:r w:rsidR="00D56BA3">
              <w:t xml:space="preserve"> </w:t>
            </w:r>
            <w:r w:rsidR="00D56BA3" w:rsidRPr="00D56BA3">
              <w:rPr>
                <w:rFonts w:eastAsia="Times New Roman" w:cstheme="minorHAnsi"/>
                <w:b/>
                <w:bCs/>
                <w:lang w:eastAsia="hr-HR"/>
              </w:rPr>
              <w:t>Prihodi od nefinancijske imovine i nadoknade štete s osnova osiguranja</w:t>
            </w:r>
          </w:p>
        </w:tc>
      </w:tr>
      <w:tr w:rsidR="00815F11" w:rsidRPr="00766B49" w14:paraId="7611418B" w14:textId="77777777" w:rsidTr="005424A0">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0930E57" w14:textId="77777777" w:rsidR="00815F11" w:rsidRDefault="00815F11"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438590D0" w14:textId="5932F355" w:rsidR="00D8039B" w:rsidRPr="00766B49" w:rsidRDefault="00D8039B" w:rsidP="005424A0">
            <w:pPr>
              <w:spacing w:after="0" w:line="240" w:lineRule="auto"/>
              <w:rPr>
                <w:rFonts w:eastAsia="Times New Roman" w:cstheme="minorHAnsi"/>
                <w:color w:val="000000"/>
                <w:lang w:eastAsia="hr-HR"/>
              </w:rPr>
            </w:pPr>
            <w:r w:rsidRPr="00D8039B">
              <w:rPr>
                <w:rFonts w:eastAsia="Times New Roman" w:cstheme="minorHAnsi"/>
                <w:color w:val="000000"/>
                <w:lang w:eastAsia="hr-HR"/>
              </w:rPr>
              <w:t>Održavanje prijevoznih sredstava i medicinske opreme.</w:t>
            </w:r>
          </w:p>
        </w:tc>
      </w:tr>
      <w:tr w:rsidR="00815F11" w:rsidRPr="00766B49" w14:paraId="697308CB" w14:textId="77777777" w:rsidTr="005424A0">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0F0C645D" w14:textId="77777777" w:rsidR="00815F11" w:rsidRPr="00766B49" w:rsidRDefault="00815F11" w:rsidP="005424A0">
            <w:pPr>
              <w:spacing w:after="0" w:line="240" w:lineRule="auto"/>
              <w:rPr>
                <w:rFonts w:eastAsia="Times New Roman" w:cstheme="minorHAnsi"/>
                <w:color w:val="000000"/>
                <w:lang w:eastAsia="hr-HR"/>
              </w:rPr>
            </w:pPr>
          </w:p>
        </w:tc>
      </w:tr>
      <w:tr w:rsidR="00815F11" w:rsidRPr="00766B49" w14:paraId="17FEF1E6" w14:textId="77777777" w:rsidTr="005424A0">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D2538BF"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815F11" w:rsidRPr="00766B49" w14:paraId="2E477FC8" w14:textId="77777777" w:rsidTr="005424A0">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B76F"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5993DD9D"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8A9A408"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3F069222"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0A46" w14:textId="7063BB33"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D37181">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0941D28"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2D2F7FF1" w14:textId="66C1DA3A"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124C166C"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C04E6DC" w14:textId="1A0C0122"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6</w:t>
            </w:r>
            <w:r w:rsidRPr="00766B49">
              <w:rPr>
                <w:rFonts w:eastAsia="Times New Roman" w:cstheme="minorHAnsi"/>
                <w:color w:val="000000"/>
                <w:lang w:eastAsia="hr-HR"/>
              </w:rPr>
              <w:t>.</w:t>
            </w:r>
          </w:p>
        </w:tc>
        <w:tc>
          <w:tcPr>
            <w:tcW w:w="1416" w:type="dxa"/>
            <w:tcBorders>
              <w:top w:val="single" w:sz="4" w:space="0" w:color="auto"/>
              <w:left w:val="nil"/>
              <w:bottom w:val="single" w:sz="4" w:space="0" w:color="auto"/>
              <w:right w:val="single" w:sz="4" w:space="0" w:color="auto"/>
            </w:tcBorders>
            <w:vAlign w:val="center"/>
          </w:tcPr>
          <w:p w14:paraId="33192D2F" w14:textId="7777777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7E744CE" w14:textId="2675E197" w:rsidR="00815F11" w:rsidRPr="00766B49" w:rsidRDefault="00815F11" w:rsidP="005424A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37181">
              <w:rPr>
                <w:rFonts w:eastAsia="Times New Roman" w:cstheme="minorHAnsi"/>
                <w:color w:val="000000"/>
                <w:lang w:eastAsia="hr-HR"/>
              </w:rPr>
              <w:t>7</w:t>
            </w:r>
            <w:r w:rsidRPr="00766B49">
              <w:rPr>
                <w:rFonts w:eastAsia="Times New Roman" w:cstheme="minorHAnsi"/>
                <w:color w:val="000000"/>
                <w:lang w:eastAsia="hr-HR"/>
              </w:rPr>
              <w:t>.</w:t>
            </w:r>
          </w:p>
        </w:tc>
      </w:tr>
      <w:tr w:rsidR="00815F11" w:rsidRPr="00766B49" w14:paraId="0AC6F81C" w14:textId="77777777" w:rsidTr="00306A08">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07FDF98C" w14:textId="27CB1C4A" w:rsidR="00815F11" w:rsidRPr="00766B49" w:rsidRDefault="00306A08" w:rsidP="005424A0">
            <w:pPr>
              <w:spacing w:after="0" w:line="240" w:lineRule="auto"/>
              <w:rPr>
                <w:rFonts w:eastAsia="Times New Roman" w:cstheme="minorHAnsi"/>
                <w:color w:val="000000"/>
                <w:lang w:eastAsia="hr-HR"/>
              </w:rPr>
            </w:pPr>
            <w:r w:rsidRPr="00306A08">
              <w:rPr>
                <w:rFonts w:eastAsia="Times New Roman" w:cstheme="minorHAnsi"/>
                <w:color w:val="000000"/>
                <w:lang w:eastAsia="hr-HR"/>
              </w:rPr>
              <w:t>Održavanje vozila hitne medicinske pomoći</w:t>
            </w:r>
          </w:p>
        </w:tc>
        <w:tc>
          <w:tcPr>
            <w:tcW w:w="1444" w:type="dxa"/>
            <w:tcBorders>
              <w:top w:val="nil"/>
              <w:left w:val="nil"/>
              <w:bottom w:val="single" w:sz="4" w:space="0" w:color="auto"/>
              <w:right w:val="single" w:sz="4" w:space="0" w:color="auto"/>
            </w:tcBorders>
            <w:shd w:val="clear" w:color="auto" w:fill="auto"/>
            <w:noWrap/>
            <w:vAlign w:val="bottom"/>
            <w:hideMark/>
          </w:tcPr>
          <w:p w14:paraId="355B13D3" w14:textId="5EBCD20E" w:rsidR="00815F11" w:rsidRPr="00766B49" w:rsidRDefault="00815F11"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306A08" w:rsidRPr="00306A08">
              <w:rPr>
                <w:rFonts w:eastAsia="Times New Roman" w:cstheme="minorHAnsi"/>
                <w:color w:val="000000"/>
                <w:lang w:eastAsia="hr-HR"/>
              </w:rPr>
              <w:t xml:space="preserve">Kvalitetno i kontinuirano obavljanje djelatnosti hitne medicine podizanjem kvalitete pruženih zdravstvenih usluga kroz održavanje vozila hitne </w:t>
            </w:r>
            <w:r w:rsidR="00306A08" w:rsidRPr="00306A08">
              <w:rPr>
                <w:rFonts w:eastAsia="Times New Roman" w:cstheme="minorHAnsi"/>
                <w:color w:val="000000"/>
                <w:lang w:eastAsia="hr-HR"/>
              </w:rPr>
              <w:lastRenderedPageBreak/>
              <w:t>medicinske pomoći</w:t>
            </w:r>
          </w:p>
        </w:tc>
        <w:tc>
          <w:tcPr>
            <w:tcW w:w="1140" w:type="dxa"/>
            <w:tcBorders>
              <w:top w:val="nil"/>
              <w:left w:val="nil"/>
              <w:bottom w:val="single" w:sz="4" w:space="0" w:color="auto"/>
              <w:right w:val="single" w:sz="4" w:space="0" w:color="auto"/>
            </w:tcBorders>
          </w:tcPr>
          <w:p w14:paraId="021466B0" w14:textId="633C0D9A" w:rsidR="00815F11" w:rsidRPr="00766B49" w:rsidRDefault="00306A08" w:rsidP="005424A0">
            <w:pPr>
              <w:spacing w:after="0" w:line="240" w:lineRule="auto"/>
              <w:rPr>
                <w:rFonts w:eastAsia="Times New Roman" w:cstheme="minorHAnsi"/>
                <w:color w:val="000000"/>
                <w:lang w:eastAsia="hr-HR"/>
              </w:rPr>
            </w:pPr>
            <w:r w:rsidRPr="00306A08">
              <w:rPr>
                <w:rFonts w:eastAsia="Times New Roman" w:cstheme="minorHAnsi"/>
                <w:color w:val="000000"/>
                <w:lang w:eastAsia="hr-HR"/>
              </w:rPr>
              <w:lastRenderedPageBreak/>
              <w:t>broj</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2A07" w14:textId="53861072" w:rsidR="00815F11" w:rsidRPr="00766B49" w:rsidRDefault="00815F11"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306A08">
              <w:rPr>
                <w:rFonts w:eastAsia="Times New Roman" w:cstheme="minorHAnsi"/>
                <w:color w:val="000000"/>
                <w:lang w:eastAsia="hr-HR"/>
              </w:rPr>
              <w:t>5</w:t>
            </w:r>
          </w:p>
        </w:tc>
        <w:tc>
          <w:tcPr>
            <w:tcW w:w="1092" w:type="dxa"/>
            <w:tcBorders>
              <w:top w:val="nil"/>
              <w:left w:val="nil"/>
              <w:bottom w:val="single" w:sz="4" w:space="0" w:color="auto"/>
              <w:right w:val="single" w:sz="4" w:space="0" w:color="auto"/>
            </w:tcBorders>
            <w:shd w:val="clear" w:color="auto" w:fill="auto"/>
            <w:noWrap/>
            <w:vAlign w:val="bottom"/>
            <w:hideMark/>
          </w:tcPr>
          <w:p w14:paraId="11BD4250" w14:textId="5931BD01" w:rsidR="00815F11" w:rsidRPr="00766B49" w:rsidRDefault="00815F11"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306A08">
              <w:rPr>
                <w:rFonts w:eastAsia="Times New Roman" w:cstheme="minorHAnsi"/>
                <w:color w:val="000000"/>
                <w:lang w:eastAsia="hr-HR"/>
              </w:rPr>
              <w:t>6</w:t>
            </w:r>
          </w:p>
        </w:tc>
        <w:tc>
          <w:tcPr>
            <w:tcW w:w="1119" w:type="dxa"/>
            <w:tcBorders>
              <w:top w:val="nil"/>
              <w:left w:val="nil"/>
              <w:bottom w:val="single" w:sz="4" w:space="0" w:color="auto"/>
              <w:right w:val="single" w:sz="4" w:space="0" w:color="auto"/>
            </w:tcBorders>
            <w:vAlign w:val="bottom"/>
          </w:tcPr>
          <w:p w14:paraId="24A5B388" w14:textId="642CB62A" w:rsidR="00815F11" w:rsidRPr="00766B49" w:rsidRDefault="00815F11" w:rsidP="005424A0">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306A08">
              <w:rPr>
                <w:rFonts w:eastAsia="Times New Roman" w:cstheme="minorHAnsi"/>
                <w:color w:val="000000"/>
                <w:lang w:eastAsia="hr-HR"/>
              </w:rPr>
              <w:t>6</w:t>
            </w:r>
          </w:p>
        </w:tc>
        <w:tc>
          <w:tcPr>
            <w:tcW w:w="1416" w:type="dxa"/>
            <w:tcBorders>
              <w:top w:val="nil"/>
              <w:left w:val="nil"/>
              <w:bottom w:val="single" w:sz="4" w:space="0" w:color="auto"/>
              <w:right w:val="single" w:sz="4" w:space="0" w:color="auto"/>
            </w:tcBorders>
            <w:vAlign w:val="bottom"/>
          </w:tcPr>
          <w:p w14:paraId="03E5324A" w14:textId="22554B31" w:rsidR="00815F11" w:rsidRPr="00766B49" w:rsidRDefault="00306A08" w:rsidP="005424A0">
            <w:pPr>
              <w:spacing w:after="0" w:line="240" w:lineRule="auto"/>
              <w:rPr>
                <w:rFonts w:eastAsia="Times New Roman" w:cstheme="minorHAnsi"/>
                <w:color w:val="000000"/>
                <w:lang w:eastAsia="hr-HR"/>
              </w:rPr>
            </w:pPr>
            <w:r>
              <w:rPr>
                <w:rFonts w:eastAsia="Times New Roman" w:cstheme="minorHAnsi"/>
                <w:color w:val="000000"/>
                <w:lang w:eastAsia="hr-HR"/>
              </w:rPr>
              <w:t>7</w:t>
            </w:r>
          </w:p>
        </w:tc>
      </w:tr>
    </w:tbl>
    <w:p w14:paraId="4B75FDA0" w14:textId="77777777" w:rsidR="00B62899" w:rsidRDefault="00B62899" w:rsidP="00662460">
      <w:pPr>
        <w:rPr>
          <w:rFonts w:cstheme="minorHAnsi"/>
        </w:rPr>
      </w:pPr>
    </w:p>
    <w:p w14:paraId="3766EF17" w14:textId="5ECD67B5" w:rsidR="00DB230D" w:rsidRPr="00766B49" w:rsidRDefault="00DB230D" w:rsidP="00DB230D">
      <w:pPr>
        <w:pBdr>
          <w:bottom w:val="single" w:sz="4" w:space="1" w:color="auto"/>
        </w:pBdr>
        <w:spacing w:after="0" w:line="240" w:lineRule="auto"/>
        <w:rPr>
          <w:rFonts w:cstheme="minorHAnsi"/>
          <w:b/>
        </w:rPr>
      </w:pPr>
      <w:r w:rsidRPr="00766B49">
        <w:rPr>
          <w:rFonts w:cstheme="minorHAnsi"/>
          <w:b/>
        </w:rPr>
        <w:t>ŠIFRA I NAZIV PROGRAMA</w:t>
      </w:r>
      <w:r>
        <w:rPr>
          <w:rFonts w:cstheme="minorHAnsi"/>
          <w:b/>
        </w:rPr>
        <w:t xml:space="preserve">: </w:t>
      </w:r>
      <w:r w:rsidRPr="00DB230D">
        <w:rPr>
          <w:rFonts w:cstheme="minorHAnsi"/>
          <w:b/>
        </w:rPr>
        <w:t>152 Donacije</w:t>
      </w:r>
    </w:p>
    <w:p w14:paraId="02EF0F17" w14:textId="77777777" w:rsidR="00DB230D" w:rsidRDefault="00DB230D" w:rsidP="00DB230D">
      <w:pPr>
        <w:spacing w:after="0" w:line="240" w:lineRule="auto"/>
        <w:rPr>
          <w:rFonts w:cstheme="minorHAnsi"/>
          <w:b/>
        </w:rPr>
      </w:pPr>
    </w:p>
    <w:p w14:paraId="28228EA5" w14:textId="61821D3E" w:rsidR="00DB230D" w:rsidRDefault="00DB230D" w:rsidP="00DB230D">
      <w:pPr>
        <w:spacing w:after="0" w:line="240" w:lineRule="auto"/>
        <w:rPr>
          <w:rFonts w:cstheme="minorHAnsi"/>
          <w:bCs/>
        </w:rPr>
      </w:pPr>
      <w:r w:rsidRPr="00766B49">
        <w:rPr>
          <w:rFonts w:cstheme="minorHAnsi"/>
          <w:b/>
        </w:rPr>
        <w:t xml:space="preserve">SVRHA PROGRAMA: </w:t>
      </w:r>
    </w:p>
    <w:p w14:paraId="50C706A4" w14:textId="28A7CEE1" w:rsidR="00DB230D" w:rsidRPr="00766B49" w:rsidRDefault="00DB230D" w:rsidP="00621D04">
      <w:pPr>
        <w:spacing w:after="0" w:line="240" w:lineRule="auto"/>
        <w:jc w:val="both"/>
        <w:rPr>
          <w:rFonts w:cstheme="minorHAnsi"/>
          <w:b/>
        </w:rPr>
      </w:pPr>
      <w:r w:rsidRPr="00621D04">
        <w:rPr>
          <w:rFonts w:cstheme="minorHAnsi"/>
          <w:bCs/>
        </w:rPr>
        <w:t>Kvalitetno i kontinuirano obavljanje djelatnosti hitne medicine podizanjem kvalitete pruženih zdravstvenih usluga kroz ulaganje u osnovna sredstva i medicinsku opremu</w:t>
      </w:r>
      <w:r w:rsidRPr="00DB230D">
        <w:rPr>
          <w:rFonts w:cstheme="minorHAnsi"/>
          <w:b/>
        </w:rPr>
        <w:t>.</w:t>
      </w:r>
    </w:p>
    <w:p w14:paraId="7E56A2FB" w14:textId="77777777" w:rsidR="00DB230D" w:rsidRPr="004145CD" w:rsidRDefault="00DB230D" w:rsidP="00DB230D">
      <w:pPr>
        <w:spacing w:after="0" w:line="240" w:lineRule="auto"/>
        <w:rPr>
          <w:rFonts w:cstheme="minorHAnsi"/>
          <w:b/>
          <w:sz w:val="10"/>
          <w:szCs w:val="10"/>
        </w:rPr>
      </w:pPr>
    </w:p>
    <w:p w14:paraId="5CB77C7B" w14:textId="57A8CABC" w:rsidR="00DB230D" w:rsidRPr="00766B49" w:rsidRDefault="00DB230D" w:rsidP="00DB230D">
      <w:pPr>
        <w:spacing w:after="0" w:line="240" w:lineRule="auto"/>
        <w:rPr>
          <w:rFonts w:cstheme="minorHAnsi"/>
          <w:bCs/>
          <w:i/>
          <w:iCs/>
        </w:rPr>
      </w:pPr>
      <w:r w:rsidRPr="00766B49">
        <w:rPr>
          <w:rFonts w:cstheme="minorHAnsi"/>
          <w:b/>
        </w:rPr>
        <w:t>POVEZANOST PROGRAMA SA STRATEŠKIM DOKUMENTIMA</w:t>
      </w:r>
      <w:r>
        <w:rPr>
          <w:rFonts w:cstheme="minorHAnsi"/>
          <w:b/>
        </w:rPr>
        <w:t xml:space="preserve"> I GODIŠNJIM PLANOM RADA</w:t>
      </w:r>
      <w:r w:rsidRPr="00766B49">
        <w:rPr>
          <w:rFonts w:cstheme="minorHAnsi"/>
          <w:b/>
        </w:rPr>
        <w:t xml:space="preserve">: </w:t>
      </w:r>
    </w:p>
    <w:p w14:paraId="062F59EC" w14:textId="506935CF" w:rsidR="00DB230D" w:rsidRPr="00621D04" w:rsidRDefault="00DB230D" w:rsidP="00DB230D">
      <w:pPr>
        <w:spacing w:after="0" w:line="240" w:lineRule="auto"/>
        <w:rPr>
          <w:rFonts w:cstheme="minorHAnsi"/>
          <w:b/>
          <w:color w:val="FF0000"/>
        </w:rPr>
      </w:pPr>
      <w:r w:rsidRPr="00621D04">
        <w:rPr>
          <w:rFonts w:eastAsia="Times New Roman" w:cstheme="minorHAnsi"/>
          <w:color w:val="000000"/>
          <w:lang w:eastAsia="ar-SA"/>
        </w:rPr>
        <w:t>Pružanje izvanbolničke hitne medicinske pomoći</w:t>
      </w:r>
    </w:p>
    <w:p w14:paraId="6199610A" w14:textId="77777777" w:rsidR="00DB230D" w:rsidRPr="00766B49" w:rsidRDefault="00DB230D" w:rsidP="00DB230D">
      <w:pPr>
        <w:spacing w:after="0" w:line="240" w:lineRule="auto"/>
        <w:rPr>
          <w:rFonts w:cstheme="minorHAnsi"/>
          <w:b/>
        </w:rPr>
      </w:pPr>
    </w:p>
    <w:p w14:paraId="4F0B20D1" w14:textId="6FBC30DE" w:rsidR="00DB230D" w:rsidRPr="00621D04" w:rsidRDefault="00DB230D" w:rsidP="00DB230D">
      <w:pPr>
        <w:spacing w:after="0" w:line="240" w:lineRule="auto"/>
        <w:rPr>
          <w:rFonts w:cstheme="minorHAnsi"/>
          <w:i/>
        </w:rPr>
      </w:pPr>
      <w:r w:rsidRPr="00766B49">
        <w:rPr>
          <w:rFonts w:cstheme="minorHAnsi"/>
          <w:b/>
        </w:rPr>
        <w:t xml:space="preserve">ZAKONSKE I DRUGE PODLOGE NA KOJIMA SE PROGRAM ZASNIVA: </w:t>
      </w:r>
    </w:p>
    <w:p w14:paraId="54A1E8F7" w14:textId="77777777" w:rsidR="00D74277" w:rsidRPr="00D56BA3" w:rsidRDefault="00D74277" w:rsidP="00D74277">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 xml:space="preserve">, Zakon o proračunu </w:t>
      </w:r>
      <w:r w:rsidRPr="00DB0782">
        <w:rPr>
          <w:rFonts w:cstheme="minorHAnsi"/>
        </w:rPr>
        <w:t>(NN br.144/21)</w:t>
      </w:r>
    </w:p>
    <w:p w14:paraId="7842E66F" w14:textId="77777777" w:rsidR="00A4212A" w:rsidRPr="00766B49" w:rsidRDefault="00A4212A" w:rsidP="00DB230D">
      <w:pPr>
        <w:spacing w:after="0" w:line="240" w:lineRule="auto"/>
        <w:rPr>
          <w:rFonts w:cstheme="minorHAnsi"/>
        </w:rPr>
      </w:pPr>
    </w:p>
    <w:p w14:paraId="4C55D89A" w14:textId="4F2F9004" w:rsidR="00DB230D" w:rsidRPr="00621D04" w:rsidRDefault="00DB230D" w:rsidP="00DB230D">
      <w:pPr>
        <w:spacing w:after="0" w:line="240" w:lineRule="auto"/>
        <w:rPr>
          <w:rFonts w:cstheme="minorHAnsi"/>
          <w:b/>
        </w:rPr>
      </w:pPr>
      <w:r w:rsidRPr="00766B49">
        <w:rPr>
          <w:rFonts w:cstheme="minorHAnsi"/>
          <w:b/>
        </w:rPr>
        <w:t xml:space="preserve">ISHODIŠTE I POKAZATELJI NA KOJIMA SE ZASNIVAJU IZRAČUNI I OCJENE POTREBNIH SREDSTAVA ZA PROVOĐENJE PROGRAMA: </w:t>
      </w:r>
    </w:p>
    <w:p w14:paraId="6FF36003" w14:textId="77777777" w:rsidR="00D74277" w:rsidRPr="00DB230D" w:rsidRDefault="00D74277" w:rsidP="00D74277">
      <w:pPr>
        <w:spacing w:after="0" w:line="240" w:lineRule="auto"/>
        <w:jc w:val="both"/>
        <w:rPr>
          <w:rFonts w:cstheme="minorHAnsi"/>
        </w:rPr>
      </w:pPr>
      <w:r w:rsidRPr="00DB230D">
        <w:rPr>
          <w:rFonts w:cstheme="minorHAnsi"/>
        </w:rPr>
        <w:t>Izračuni potrebnih sredstava temelje u skladu s preuzetim zakonskim obvezama na provjerenim tržišnim cijenama za potrebna ulaganja.</w:t>
      </w:r>
    </w:p>
    <w:p w14:paraId="66B73D30" w14:textId="77777777" w:rsidR="00D74277" w:rsidRDefault="00D74277" w:rsidP="00D74277">
      <w:pPr>
        <w:spacing w:after="0" w:line="240" w:lineRule="auto"/>
        <w:jc w:val="both"/>
        <w:rPr>
          <w:rFonts w:cstheme="minorHAnsi"/>
        </w:rPr>
      </w:pPr>
      <w:r w:rsidRPr="00AD76A4">
        <w:rPr>
          <w:rFonts w:cstheme="minorHAnsi"/>
        </w:rPr>
        <w:t>Pravilnik o standardima i normativima u pogledu prostora, radnika i medicinsko-tehničke opreme za obavljanje djelatnosti hitne medicine i djelatnosti sanitetskog prijevoza (NN 64/24)</w:t>
      </w:r>
      <w:r>
        <w:rPr>
          <w:rFonts w:cstheme="minorHAnsi"/>
        </w:rPr>
        <w:t>.</w:t>
      </w:r>
    </w:p>
    <w:p w14:paraId="46164CBE" w14:textId="77777777" w:rsidR="00DB230D" w:rsidRPr="00766B49" w:rsidRDefault="00DB230D" w:rsidP="00DB230D">
      <w:pPr>
        <w:spacing w:after="0" w:line="240" w:lineRule="auto"/>
        <w:rPr>
          <w:rFonts w:cstheme="minorHAnsi"/>
        </w:rPr>
      </w:pPr>
    </w:p>
    <w:p w14:paraId="4A990160" w14:textId="294473F1" w:rsidR="00DB230D" w:rsidRPr="00621D04" w:rsidRDefault="00DB230D" w:rsidP="00DB230D">
      <w:pPr>
        <w:spacing w:after="0" w:line="240" w:lineRule="auto"/>
        <w:rPr>
          <w:rFonts w:cstheme="minorHAnsi"/>
          <w:b/>
        </w:rPr>
      </w:pPr>
      <w:r w:rsidRPr="00766B49">
        <w:rPr>
          <w:rFonts w:cstheme="minorHAnsi"/>
          <w:b/>
        </w:rPr>
        <w:t xml:space="preserve">IZVJEŠTAJ O POSTIGNUTIM CILJEVIMA I REZULTATIMA PROGRAMA TEMELJENIM NA POKAZATELJIMA USPJEŠNOSTI U PRETHODNOJ GODINI: </w:t>
      </w:r>
    </w:p>
    <w:p w14:paraId="6AD69092" w14:textId="3EF75DB5" w:rsidR="00DB230D" w:rsidRPr="00766B49" w:rsidRDefault="00DB230D" w:rsidP="00621D04">
      <w:pPr>
        <w:spacing w:after="0" w:line="240" w:lineRule="auto"/>
        <w:jc w:val="both"/>
        <w:rPr>
          <w:rFonts w:cstheme="minorHAnsi"/>
        </w:rPr>
      </w:pPr>
      <w:r w:rsidRPr="00DB230D">
        <w:rPr>
          <w:rFonts w:cstheme="minorHAnsi"/>
        </w:rPr>
        <w:t>Ostvareno je kvalitetno i kontinuirano obavljanje djelatnosti hitne medicine podizanjem kvalitete pruženih zdravstvenih usluga kroz ulaganje u osnovna sredstva i medicinsku opremu.</w:t>
      </w:r>
    </w:p>
    <w:p w14:paraId="447522EE" w14:textId="77777777" w:rsidR="00DB230D" w:rsidRPr="00766B49" w:rsidRDefault="00DB230D" w:rsidP="00DB230D">
      <w:pPr>
        <w:spacing w:after="0" w:line="240" w:lineRule="auto"/>
        <w:rPr>
          <w:rFonts w:cstheme="minorHAnsi"/>
          <w:b/>
        </w:rPr>
      </w:pPr>
    </w:p>
    <w:p w14:paraId="5CC9E1E5" w14:textId="4220C0A3" w:rsidR="00DB230D" w:rsidRPr="00766B49" w:rsidRDefault="00DB230D" w:rsidP="00DB230D">
      <w:pPr>
        <w:spacing w:after="0" w:line="240" w:lineRule="auto"/>
        <w:rPr>
          <w:rFonts w:cstheme="minorHAnsi"/>
          <w:b/>
        </w:rPr>
      </w:pPr>
      <w:r w:rsidRPr="00766B49">
        <w:rPr>
          <w:rFonts w:cstheme="minorHAnsi"/>
          <w:b/>
        </w:rPr>
        <w:t xml:space="preserve">POKAZATELJI USPJEŠNOSTI PROGRAMA: </w:t>
      </w:r>
    </w:p>
    <w:p w14:paraId="47EBFB70" w14:textId="77777777" w:rsidR="00DB230D" w:rsidRPr="00766B49" w:rsidRDefault="00DB230D" w:rsidP="00DB230D">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1113"/>
        <w:gridCol w:w="793"/>
        <w:gridCol w:w="1276"/>
        <w:gridCol w:w="1276"/>
        <w:gridCol w:w="1276"/>
      </w:tblGrid>
      <w:tr w:rsidR="00DB230D" w:rsidRPr="00766B49" w14:paraId="048B8F81" w14:textId="77777777" w:rsidTr="00B3016B">
        <w:trPr>
          <w:trHeight w:val="634"/>
        </w:trPr>
        <w:tc>
          <w:tcPr>
            <w:tcW w:w="1271" w:type="dxa"/>
            <w:vAlign w:val="center"/>
          </w:tcPr>
          <w:p w14:paraId="4319CB15" w14:textId="77777777" w:rsidR="00DB230D" w:rsidRPr="00766B49" w:rsidRDefault="00DB230D" w:rsidP="002248B8">
            <w:pPr>
              <w:jc w:val="center"/>
              <w:rPr>
                <w:rFonts w:cstheme="minorHAnsi"/>
                <w:b/>
              </w:rPr>
            </w:pPr>
            <w:r w:rsidRPr="00766B49">
              <w:rPr>
                <w:rFonts w:cstheme="minorHAnsi"/>
                <w:b/>
              </w:rPr>
              <w:t>Pokazatelj uspješnosti</w:t>
            </w:r>
          </w:p>
        </w:tc>
        <w:tc>
          <w:tcPr>
            <w:tcW w:w="2856" w:type="dxa"/>
            <w:vAlign w:val="center"/>
          </w:tcPr>
          <w:p w14:paraId="4F90C4D6" w14:textId="77777777" w:rsidR="00DB230D" w:rsidRPr="00766B49" w:rsidRDefault="00DB230D" w:rsidP="002248B8">
            <w:pPr>
              <w:jc w:val="center"/>
              <w:rPr>
                <w:rFonts w:cstheme="minorHAnsi"/>
                <w:b/>
              </w:rPr>
            </w:pPr>
            <w:r w:rsidRPr="00766B49">
              <w:rPr>
                <w:rFonts w:cstheme="minorHAnsi"/>
                <w:b/>
              </w:rPr>
              <w:t>Definicija</w:t>
            </w:r>
          </w:p>
        </w:tc>
        <w:tc>
          <w:tcPr>
            <w:tcW w:w="1113" w:type="dxa"/>
            <w:vAlign w:val="center"/>
          </w:tcPr>
          <w:p w14:paraId="7FDC2845" w14:textId="77777777" w:rsidR="00DB230D" w:rsidRPr="00766B49" w:rsidRDefault="00DB230D" w:rsidP="002248B8">
            <w:pPr>
              <w:jc w:val="center"/>
              <w:rPr>
                <w:rFonts w:cstheme="minorHAnsi"/>
                <w:b/>
              </w:rPr>
            </w:pPr>
            <w:r w:rsidRPr="00766B49">
              <w:rPr>
                <w:rFonts w:cstheme="minorHAnsi"/>
                <w:b/>
              </w:rPr>
              <w:t>Jedinica</w:t>
            </w:r>
          </w:p>
        </w:tc>
        <w:tc>
          <w:tcPr>
            <w:tcW w:w="793" w:type="dxa"/>
            <w:vAlign w:val="center"/>
          </w:tcPr>
          <w:p w14:paraId="3C01D9CD" w14:textId="77777777" w:rsidR="00DB230D" w:rsidRPr="00766B49" w:rsidRDefault="00DB230D" w:rsidP="002248B8">
            <w:pPr>
              <w:jc w:val="center"/>
              <w:rPr>
                <w:rFonts w:cstheme="minorHAnsi"/>
                <w:b/>
              </w:rPr>
            </w:pPr>
            <w:r w:rsidRPr="00766B49">
              <w:rPr>
                <w:rFonts w:cstheme="minorHAnsi"/>
                <w:b/>
              </w:rPr>
              <w:t>Polazna vrijednost</w:t>
            </w:r>
          </w:p>
        </w:tc>
        <w:tc>
          <w:tcPr>
            <w:tcW w:w="1276" w:type="dxa"/>
            <w:vAlign w:val="center"/>
          </w:tcPr>
          <w:p w14:paraId="2E0D5555" w14:textId="6AB0CAC1" w:rsidR="00DB230D" w:rsidRPr="00766B49" w:rsidRDefault="00DB230D" w:rsidP="002248B8">
            <w:pPr>
              <w:jc w:val="center"/>
              <w:rPr>
                <w:rFonts w:cstheme="minorHAnsi"/>
                <w:b/>
              </w:rPr>
            </w:pPr>
            <w:r w:rsidRPr="00766B49">
              <w:rPr>
                <w:rFonts w:cstheme="minorHAnsi"/>
                <w:b/>
              </w:rPr>
              <w:t>Ciljana vrijednost 202</w:t>
            </w:r>
            <w:r w:rsidR="00D74277">
              <w:rPr>
                <w:rFonts w:cstheme="minorHAnsi"/>
                <w:b/>
              </w:rPr>
              <w:t>5</w:t>
            </w:r>
            <w:r w:rsidRPr="00766B49">
              <w:rPr>
                <w:rFonts w:cstheme="minorHAnsi"/>
                <w:b/>
              </w:rPr>
              <w:t>.</w:t>
            </w:r>
          </w:p>
        </w:tc>
        <w:tc>
          <w:tcPr>
            <w:tcW w:w="1276" w:type="dxa"/>
          </w:tcPr>
          <w:p w14:paraId="508F58C6" w14:textId="2F66AC77" w:rsidR="00DB230D" w:rsidRPr="00766B49" w:rsidRDefault="00DB230D" w:rsidP="002248B8">
            <w:pPr>
              <w:jc w:val="center"/>
              <w:rPr>
                <w:rFonts w:cstheme="minorHAnsi"/>
              </w:rPr>
            </w:pPr>
            <w:r w:rsidRPr="00766B49">
              <w:rPr>
                <w:rFonts w:cstheme="minorHAnsi"/>
                <w:b/>
              </w:rPr>
              <w:t>Ciljana vrijednost 202</w:t>
            </w:r>
            <w:r w:rsidR="00D74277">
              <w:rPr>
                <w:rFonts w:cstheme="minorHAnsi"/>
                <w:b/>
              </w:rPr>
              <w:t>6</w:t>
            </w:r>
            <w:r w:rsidRPr="00766B49">
              <w:rPr>
                <w:rFonts w:cstheme="minorHAnsi"/>
                <w:b/>
              </w:rPr>
              <w:t>.</w:t>
            </w:r>
          </w:p>
        </w:tc>
        <w:tc>
          <w:tcPr>
            <w:tcW w:w="1276" w:type="dxa"/>
          </w:tcPr>
          <w:p w14:paraId="264D74EE" w14:textId="5A1336DE" w:rsidR="00DB230D" w:rsidRPr="00766B49" w:rsidRDefault="00DB230D" w:rsidP="002248B8">
            <w:pPr>
              <w:jc w:val="center"/>
              <w:rPr>
                <w:rFonts w:cstheme="minorHAnsi"/>
              </w:rPr>
            </w:pPr>
            <w:r w:rsidRPr="00766B49">
              <w:rPr>
                <w:rFonts w:cstheme="minorHAnsi"/>
                <w:b/>
              </w:rPr>
              <w:t>Ciljana vrijednost 202</w:t>
            </w:r>
            <w:r w:rsidR="00D74277">
              <w:rPr>
                <w:rFonts w:cstheme="minorHAnsi"/>
                <w:b/>
              </w:rPr>
              <w:t>7</w:t>
            </w:r>
            <w:r w:rsidRPr="00766B49">
              <w:rPr>
                <w:rFonts w:cstheme="minorHAnsi"/>
                <w:b/>
              </w:rPr>
              <w:t>.</w:t>
            </w:r>
          </w:p>
        </w:tc>
      </w:tr>
      <w:tr w:rsidR="00D74277" w:rsidRPr="00766B49" w14:paraId="7A4FA8EE" w14:textId="77777777" w:rsidTr="00B3016B">
        <w:trPr>
          <w:trHeight w:val="207"/>
        </w:trPr>
        <w:tc>
          <w:tcPr>
            <w:tcW w:w="1271" w:type="dxa"/>
          </w:tcPr>
          <w:p w14:paraId="790CEE73" w14:textId="0D4B5FF6" w:rsidR="00D74277" w:rsidRPr="00766B49" w:rsidRDefault="00D74277" w:rsidP="00D74277">
            <w:pPr>
              <w:rPr>
                <w:rFonts w:cstheme="minorHAnsi"/>
              </w:rPr>
            </w:pPr>
            <w:r>
              <w:rPr>
                <w:rFonts w:cstheme="minorHAnsi"/>
              </w:rPr>
              <w:t>Primljene donacije</w:t>
            </w:r>
          </w:p>
        </w:tc>
        <w:tc>
          <w:tcPr>
            <w:tcW w:w="2856" w:type="dxa"/>
          </w:tcPr>
          <w:p w14:paraId="0024A087" w14:textId="0C0BAD40" w:rsidR="00D74277" w:rsidRPr="00766B49" w:rsidRDefault="00D74277" w:rsidP="00D74277">
            <w:pPr>
              <w:rPr>
                <w:rFonts w:cstheme="minorHAnsi"/>
              </w:rPr>
            </w:pPr>
            <w:r>
              <w:rPr>
                <w:rFonts w:cstheme="minorHAnsi"/>
              </w:rPr>
              <w:t>U</w:t>
            </w:r>
            <w:r w:rsidRPr="00B3016B">
              <w:rPr>
                <w:rFonts w:cstheme="minorHAnsi"/>
              </w:rPr>
              <w:t>laganje u osnovna sredstva i medicinsku opremu</w:t>
            </w:r>
            <w:r>
              <w:t xml:space="preserve"> sukladno </w:t>
            </w:r>
            <w:r w:rsidRPr="00C714EB">
              <w:t>Pravilnik</w:t>
            </w:r>
            <w:r>
              <w:t>u</w:t>
            </w:r>
            <w:r w:rsidRPr="00C714EB">
              <w:t xml:space="preserve"> o standardima i normativima u pogledu prostora, radnika i medicinsko-tehničke opreme za obavljanje djelatnosti hitne medicine i djelatnosti sanitetskog prijevoza (NN 64/24)</w:t>
            </w:r>
          </w:p>
        </w:tc>
        <w:tc>
          <w:tcPr>
            <w:tcW w:w="1113" w:type="dxa"/>
          </w:tcPr>
          <w:p w14:paraId="182EFA24" w14:textId="13544478" w:rsidR="00D74277" w:rsidRPr="00766B49" w:rsidRDefault="00D74277" w:rsidP="00D74277">
            <w:pPr>
              <w:jc w:val="center"/>
              <w:rPr>
                <w:rFonts w:cstheme="minorHAnsi"/>
                <w:b/>
              </w:rPr>
            </w:pPr>
            <w:r>
              <w:rPr>
                <w:rFonts w:cstheme="minorHAnsi"/>
                <w:b/>
              </w:rPr>
              <w:t>Broj  donacija</w:t>
            </w:r>
          </w:p>
        </w:tc>
        <w:tc>
          <w:tcPr>
            <w:tcW w:w="793" w:type="dxa"/>
          </w:tcPr>
          <w:p w14:paraId="5D3EF92A" w14:textId="402FED57" w:rsidR="00D74277" w:rsidRPr="00766B49" w:rsidRDefault="00D74277" w:rsidP="00D74277">
            <w:pPr>
              <w:jc w:val="right"/>
              <w:rPr>
                <w:rFonts w:cstheme="minorHAnsi"/>
                <w:b/>
              </w:rPr>
            </w:pPr>
            <w:r>
              <w:rPr>
                <w:rFonts w:cstheme="minorHAnsi"/>
                <w:b/>
              </w:rPr>
              <w:t>0</w:t>
            </w:r>
          </w:p>
        </w:tc>
        <w:tc>
          <w:tcPr>
            <w:tcW w:w="1276" w:type="dxa"/>
          </w:tcPr>
          <w:p w14:paraId="53E9B068" w14:textId="042251A5" w:rsidR="00D74277" w:rsidRPr="00766B49" w:rsidRDefault="00D74277" w:rsidP="00D74277">
            <w:pPr>
              <w:jc w:val="right"/>
              <w:rPr>
                <w:rFonts w:cstheme="minorHAnsi"/>
                <w:b/>
              </w:rPr>
            </w:pPr>
            <w:r>
              <w:rPr>
                <w:rFonts w:cstheme="minorHAnsi"/>
                <w:b/>
              </w:rPr>
              <w:t>1</w:t>
            </w:r>
          </w:p>
        </w:tc>
        <w:tc>
          <w:tcPr>
            <w:tcW w:w="1276" w:type="dxa"/>
          </w:tcPr>
          <w:p w14:paraId="47216444" w14:textId="54917500" w:rsidR="00D74277" w:rsidRPr="00766B49" w:rsidRDefault="00D74277" w:rsidP="00D74277">
            <w:pPr>
              <w:jc w:val="right"/>
              <w:rPr>
                <w:rFonts w:cstheme="minorHAnsi"/>
                <w:b/>
              </w:rPr>
            </w:pPr>
            <w:r>
              <w:rPr>
                <w:rFonts w:cstheme="minorHAnsi"/>
                <w:b/>
              </w:rPr>
              <w:t>1</w:t>
            </w:r>
          </w:p>
        </w:tc>
        <w:tc>
          <w:tcPr>
            <w:tcW w:w="1276" w:type="dxa"/>
          </w:tcPr>
          <w:p w14:paraId="6710606A" w14:textId="6B426567" w:rsidR="00D74277" w:rsidRPr="00766B49" w:rsidRDefault="00D74277" w:rsidP="00D74277">
            <w:pPr>
              <w:jc w:val="right"/>
              <w:rPr>
                <w:rFonts w:cstheme="minorHAnsi"/>
                <w:b/>
              </w:rPr>
            </w:pPr>
            <w:r>
              <w:rPr>
                <w:rFonts w:cstheme="minorHAnsi"/>
                <w:b/>
              </w:rPr>
              <w:t>1</w:t>
            </w:r>
          </w:p>
        </w:tc>
      </w:tr>
      <w:tr w:rsidR="00D74277" w:rsidRPr="00766B49" w14:paraId="1B1B5E9D" w14:textId="77777777" w:rsidTr="00B3016B">
        <w:trPr>
          <w:trHeight w:val="207"/>
        </w:trPr>
        <w:tc>
          <w:tcPr>
            <w:tcW w:w="1271" w:type="dxa"/>
          </w:tcPr>
          <w:p w14:paraId="5D10BE47" w14:textId="77777777" w:rsidR="00D74277" w:rsidRPr="00766B49" w:rsidRDefault="00D74277" w:rsidP="00D74277">
            <w:pPr>
              <w:rPr>
                <w:rFonts w:cstheme="minorHAnsi"/>
              </w:rPr>
            </w:pPr>
          </w:p>
        </w:tc>
        <w:tc>
          <w:tcPr>
            <w:tcW w:w="2856" w:type="dxa"/>
          </w:tcPr>
          <w:p w14:paraId="66608188" w14:textId="77777777" w:rsidR="00D74277" w:rsidRPr="00766B49" w:rsidRDefault="00D74277" w:rsidP="00D74277">
            <w:pPr>
              <w:rPr>
                <w:rFonts w:cstheme="minorHAnsi"/>
              </w:rPr>
            </w:pPr>
          </w:p>
        </w:tc>
        <w:tc>
          <w:tcPr>
            <w:tcW w:w="1113" w:type="dxa"/>
          </w:tcPr>
          <w:p w14:paraId="1F563326" w14:textId="77777777" w:rsidR="00D74277" w:rsidRPr="00766B49" w:rsidRDefault="00D74277" w:rsidP="00D74277">
            <w:pPr>
              <w:jc w:val="center"/>
              <w:rPr>
                <w:rFonts w:cstheme="minorHAnsi"/>
                <w:b/>
              </w:rPr>
            </w:pPr>
          </w:p>
        </w:tc>
        <w:tc>
          <w:tcPr>
            <w:tcW w:w="793" w:type="dxa"/>
          </w:tcPr>
          <w:p w14:paraId="48F4EC21" w14:textId="77777777" w:rsidR="00D74277" w:rsidRPr="00766B49" w:rsidRDefault="00D74277" w:rsidP="00D74277">
            <w:pPr>
              <w:jc w:val="right"/>
              <w:rPr>
                <w:rFonts w:cstheme="minorHAnsi"/>
                <w:b/>
              </w:rPr>
            </w:pPr>
          </w:p>
        </w:tc>
        <w:tc>
          <w:tcPr>
            <w:tcW w:w="1276" w:type="dxa"/>
          </w:tcPr>
          <w:p w14:paraId="77139815" w14:textId="77777777" w:rsidR="00D74277" w:rsidRPr="00766B49" w:rsidRDefault="00D74277" w:rsidP="00D74277">
            <w:pPr>
              <w:jc w:val="right"/>
              <w:rPr>
                <w:rFonts w:cstheme="minorHAnsi"/>
                <w:b/>
              </w:rPr>
            </w:pPr>
          </w:p>
        </w:tc>
        <w:tc>
          <w:tcPr>
            <w:tcW w:w="1276" w:type="dxa"/>
          </w:tcPr>
          <w:p w14:paraId="45BE65A0" w14:textId="77777777" w:rsidR="00D74277" w:rsidRPr="00766B49" w:rsidRDefault="00D74277" w:rsidP="00D74277">
            <w:pPr>
              <w:jc w:val="right"/>
              <w:rPr>
                <w:rFonts w:cstheme="minorHAnsi"/>
                <w:b/>
              </w:rPr>
            </w:pPr>
          </w:p>
        </w:tc>
        <w:tc>
          <w:tcPr>
            <w:tcW w:w="1276" w:type="dxa"/>
          </w:tcPr>
          <w:p w14:paraId="344D78AD" w14:textId="77777777" w:rsidR="00D74277" w:rsidRPr="00766B49" w:rsidRDefault="00D74277" w:rsidP="00D74277">
            <w:pPr>
              <w:jc w:val="right"/>
              <w:rPr>
                <w:rFonts w:cstheme="minorHAnsi"/>
                <w:b/>
              </w:rPr>
            </w:pPr>
          </w:p>
        </w:tc>
      </w:tr>
    </w:tbl>
    <w:p w14:paraId="5AF6461C" w14:textId="77777777" w:rsidR="00621D04" w:rsidRDefault="00621D04" w:rsidP="00DB230D">
      <w:pPr>
        <w:spacing w:after="0" w:line="240" w:lineRule="auto"/>
        <w:rPr>
          <w:rFonts w:cstheme="minorHAnsi"/>
          <w:b/>
        </w:rPr>
      </w:pPr>
    </w:p>
    <w:p w14:paraId="389C27E1" w14:textId="77777777" w:rsidR="002D31BB" w:rsidRDefault="002D31BB" w:rsidP="00DB230D">
      <w:pPr>
        <w:spacing w:after="0" w:line="240" w:lineRule="auto"/>
        <w:rPr>
          <w:rFonts w:cstheme="minorHAnsi"/>
          <w:b/>
        </w:rPr>
      </w:pPr>
    </w:p>
    <w:p w14:paraId="37BA39CB" w14:textId="77777777" w:rsidR="002D31BB" w:rsidRDefault="002D31BB" w:rsidP="00DB230D">
      <w:pPr>
        <w:spacing w:after="0" w:line="240" w:lineRule="auto"/>
        <w:rPr>
          <w:rFonts w:cstheme="minorHAnsi"/>
          <w:b/>
        </w:rPr>
      </w:pPr>
    </w:p>
    <w:p w14:paraId="29E3C3FC" w14:textId="77777777" w:rsidR="002D31BB" w:rsidRDefault="002D31BB" w:rsidP="00DB230D">
      <w:pPr>
        <w:spacing w:after="0" w:line="240" w:lineRule="auto"/>
        <w:rPr>
          <w:rFonts w:cstheme="minorHAnsi"/>
          <w:b/>
        </w:rPr>
      </w:pPr>
    </w:p>
    <w:p w14:paraId="06951748" w14:textId="77777777" w:rsidR="002D31BB" w:rsidRDefault="002D31BB" w:rsidP="00DB230D">
      <w:pPr>
        <w:spacing w:after="0" w:line="240" w:lineRule="auto"/>
        <w:rPr>
          <w:rFonts w:cstheme="minorHAnsi"/>
          <w:b/>
        </w:rPr>
      </w:pPr>
    </w:p>
    <w:p w14:paraId="501F6AC9" w14:textId="21E26DA5" w:rsidR="00DB230D" w:rsidRPr="00766B49" w:rsidRDefault="00DB230D" w:rsidP="00DB230D">
      <w:pPr>
        <w:spacing w:after="0" w:line="240" w:lineRule="auto"/>
        <w:rPr>
          <w:rFonts w:cstheme="minorHAnsi"/>
          <w:b/>
        </w:rPr>
      </w:pPr>
      <w:r w:rsidRPr="00766B49">
        <w:rPr>
          <w:rFonts w:cstheme="minorHAnsi"/>
          <w:b/>
        </w:rPr>
        <w:lastRenderedPageBreak/>
        <w:t>NAČIN I SREDSTVA ZA REALIZACIJU PROGRAMA:</w:t>
      </w:r>
    </w:p>
    <w:p w14:paraId="60507DDB" w14:textId="77777777" w:rsidR="00DB230D" w:rsidRPr="004145CD" w:rsidRDefault="00DB230D" w:rsidP="00DB230D">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714"/>
        <w:gridCol w:w="1139"/>
        <w:gridCol w:w="1269"/>
        <w:gridCol w:w="1269"/>
        <w:gridCol w:w="1251"/>
      </w:tblGrid>
      <w:tr w:rsidR="00DB230D" w:rsidRPr="00766B49" w14:paraId="7AE72A60" w14:textId="77777777" w:rsidTr="002248B8">
        <w:tc>
          <w:tcPr>
            <w:tcW w:w="1987" w:type="dxa"/>
          </w:tcPr>
          <w:p w14:paraId="0AF9166D" w14:textId="77777777" w:rsidR="00DB230D" w:rsidRPr="00766B49" w:rsidRDefault="00DB230D" w:rsidP="002248B8">
            <w:pPr>
              <w:jc w:val="center"/>
              <w:rPr>
                <w:rFonts w:cstheme="minorHAnsi"/>
                <w:b/>
              </w:rPr>
            </w:pPr>
            <w:r w:rsidRPr="00766B49">
              <w:rPr>
                <w:rFonts w:cstheme="minorHAnsi"/>
                <w:b/>
              </w:rPr>
              <w:t>Šifra aktivnosti/projekta</w:t>
            </w:r>
          </w:p>
        </w:tc>
        <w:tc>
          <w:tcPr>
            <w:tcW w:w="2714" w:type="dxa"/>
          </w:tcPr>
          <w:p w14:paraId="10DDFB3D" w14:textId="77777777" w:rsidR="00DB230D" w:rsidRPr="00766B49" w:rsidRDefault="00DB230D" w:rsidP="002248B8">
            <w:pPr>
              <w:rPr>
                <w:rFonts w:cstheme="minorHAnsi"/>
                <w:b/>
              </w:rPr>
            </w:pPr>
            <w:r w:rsidRPr="00766B49">
              <w:rPr>
                <w:rFonts w:cstheme="minorHAnsi"/>
                <w:b/>
              </w:rPr>
              <w:t>Naziv aktivnosti / projekta</w:t>
            </w:r>
          </w:p>
        </w:tc>
        <w:tc>
          <w:tcPr>
            <w:tcW w:w="1139" w:type="dxa"/>
          </w:tcPr>
          <w:p w14:paraId="2EFC0A02" w14:textId="07198423" w:rsidR="00DB230D" w:rsidRPr="00766B49" w:rsidRDefault="00DB230D" w:rsidP="002248B8">
            <w:pPr>
              <w:jc w:val="center"/>
              <w:rPr>
                <w:rFonts w:cstheme="minorHAnsi"/>
                <w:b/>
              </w:rPr>
            </w:pPr>
            <w:r>
              <w:rPr>
                <w:rFonts w:cstheme="minorHAnsi"/>
                <w:b/>
              </w:rPr>
              <w:t>202</w:t>
            </w:r>
            <w:r w:rsidR="00D74277">
              <w:rPr>
                <w:rFonts w:cstheme="minorHAnsi"/>
                <w:b/>
              </w:rPr>
              <w:t>4</w:t>
            </w:r>
            <w:r>
              <w:rPr>
                <w:rFonts w:cstheme="minorHAnsi"/>
                <w:b/>
              </w:rPr>
              <w:t>.</w:t>
            </w:r>
          </w:p>
        </w:tc>
        <w:tc>
          <w:tcPr>
            <w:tcW w:w="1269" w:type="dxa"/>
          </w:tcPr>
          <w:p w14:paraId="1618C712" w14:textId="7DA052E3" w:rsidR="00DB230D" w:rsidRPr="00766B49" w:rsidRDefault="00DB230D" w:rsidP="002248B8">
            <w:pPr>
              <w:jc w:val="center"/>
              <w:rPr>
                <w:rFonts w:cstheme="minorHAnsi"/>
                <w:b/>
              </w:rPr>
            </w:pPr>
            <w:r w:rsidRPr="00766B49">
              <w:rPr>
                <w:rFonts w:cstheme="minorHAnsi"/>
                <w:b/>
              </w:rPr>
              <w:t>202</w:t>
            </w:r>
            <w:r w:rsidR="00D74277">
              <w:rPr>
                <w:rFonts w:cstheme="minorHAnsi"/>
                <w:b/>
              </w:rPr>
              <w:t>5</w:t>
            </w:r>
            <w:r w:rsidRPr="00766B49">
              <w:rPr>
                <w:rFonts w:cstheme="minorHAnsi"/>
                <w:b/>
              </w:rPr>
              <w:t>.</w:t>
            </w:r>
          </w:p>
        </w:tc>
        <w:tc>
          <w:tcPr>
            <w:tcW w:w="1269" w:type="dxa"/>
          </w:tcPr>
          <w:p w14:paraId="4F99B6EF" w14:textId="21E45764" w:rsidR="00DB230D" w:rsidRPr="00766B49" w:rsidRDefault="00DB230D" w:rsidP="002248B8">
            <w:pPr>
              <w:jc w:val="center"/>
              <w:rPr>
                <w:rFonts w:cstheme="minorHAnsi"/>
                <w:b/>
              </w:rPr>
            </w:pPr>
            <w:r w:rsidRPr="00766B49">
              <w:rPr>
                <w:rFonts w:cstheme="minorHAnsi"/>
                <w:b/>
              </w:rPr>
              <w:t>202</w:t>
            </w:r>
            <w:r w:rsidR="00D74277">
              <w:rPr>
                <w:rFonts w:cstheme="minorHAnsi"/>
                <w:b/>
              </w:rPr>
              <w:t>6</w:t>
            </w:r>
            <w:r w:rsidRPr="00766B49">
              <w:rPr>
                <w:rFonts w:cstheme="minorHAnsi"/>
                <w:b/>
              </w:rPr>
              <w:t>.</w:t>
            </w:r>
          </w:p>
        </w:tc>
        <w:tc>
          <w:tcPr>
            <w:tcW w:w="1251" w:type="dxa"/>
          </w:tcPr>
          <w:p w14:paraId="570BCDE8" w14:textId="2A10AE80" w:rsidR="00DB230D" w:rsidRPr="00766B49" w:rsidRDefault="00DB230D" w:rsidP="002248B8">
            <w:pPr>
              <w:jc w:val="center"/>
              <w:rPr>
                <w:rFonts w:cstheme="minorHAnsi"/>
                <w:b/>
              </w:rPr>
            </w:pPr>
            <w:r w:rsidRPr="00766B49">
              <w:rPr>
                <w:rFonts w:cstheme="minorHAnsi"/>
                <w:b/>
              </w:rPr>
              <w:t>202</w:t>
            </w:r>
            <w:r w:rsidR="00D74277">
              <w:rPr>
                <w:rFonts w:cstheme="minorHAnsi"/>
                <w:b/>
              </w:rPr>
              <w:t>7</w:t>
            </w:r>
            <w:r w:rsidRPr="00766B49">
              <w:rPr>
                <w:rFonts w:cstheme="minorHAnsi"/>
                <w:b/>
              </w:rPr>
              <w:t>.</w:t>
            </w:r>
          </w:p>
        </w:tc>
      </w:tr>
      <w:tr w:rsidR="00A4212A" w:rsidRPr="00766B49" w14:paraId="07E18E61" w14:textId="77777777" w:rsidTr="002248B8">
        <w:tc>
          <w:tcPr>
            <w:tcW w:w="1987" w:type="dxa"/>
          </w:tcPr>
          <w:p w14:paraId="115190B3" w14:textId="5344D35F" w:rsidR="00A4212A" w:rsidRPr="00766B49" w:rsidRDefault="00A4212A" w:rsidP="00A4212A">
            <w:pPr>
              <w:jc w:val="center"/>
              <w:rPr>
                <w:rFonts w:cstheme="minorHAnsi"/>
              </w:rPr>
            </w:pPr>
            <w:r w:rsidRPr="00DB230D">
              <w:rPr>
                <w:rFonts w:cstheme="minorHAnsi"/>
              </w:rPr>
              <w:t xml:space="preserve">A100143 </w:t>
            </w:r>
          </w:p>
        </w:tc>
        <w:tc>
          <w:tcPr>
            <w:tcW w:w="2714" w:type="dxa"/>
          </w:tcPr>
          <w:p w14:paraId="0128E531" w14:textId="7EE999C4" w:rsidR="00A4212A" w:rsidRPr="00766B49" w:rsidRDefault="00A4212A" w:rsidP="00A4212A">
            <w:pPr>
              <w:rPr>
                <w:rFonts w:cstheme="minorHAnsi"/>
              </w:rPr>
            </w:pPr>
            <w:r w:rsidRPr="00DB230D">
              <w:rPr>
                <w:rFonts w:cstheme="minorHAnsi"/>
              </w:rPr>
              <w:t>Donacije</w:t>
            </w:r>
          </w:p>
        </w:tc>
        <w:tc>
          <w:tcPr>
            <w:tcW w:w="1139" w:type="dxa"/>
          </w:tcPr>
          <w:p w14:paraId="18ED4B31" w14:textId="6CCB6E97" w:rsidR="00A4212A" w:rsidRPr="00766B49" w:rsidRDefault="00A4212A" w:rsidP="00A4212A">
            <w:pPr>
              <w:jc w:val="right"/>
              <w:rPr>
                <w:rFonts w:cstheme="minorHAnsi"/>
              </w:rPr>
            </w:pPr>
            <w:r w:rsidRPr="002E76F1">
              <w:rPr>
                <w:rFonts w:cstheme="minorHAnsi"/>
              </w:rPr>
              <w:t>1</w:t>
            </w:r>
            <w:r w:rsidR="00D74277">
              <w:rPr>
                <w:rFonts w:cstheme="minorHAnsi"/>
              </w:rPr>
              <w:t>0.359,58</w:t>
            </w:r>
          </w:p>
        </w:tc>
        <w:tc>
          <w:tcPr>
            <w:tcW w:w="1269" w:type="dxa"/>
          </w:tcPr>
          <w:p w14:paraId="626A47BA" w14:textId="6C776768" w:rsidR="00A4212A" w:rsidRPr="00766B49" w:rsidRDefault="00A4212A" w:rsidP="00A4212A">
            <w:pPr>
              <w:jc w:val="right"/>
              <w:rPr>
                <w:rFonts w:cstheme="minorHAnsi"/>
              </w:rPr>
            </w:pPr>
            <w:r w:rsidRPr="002E76F1">
              <w:rPr>
                <w:rFonts w:cstheme="minorHAnsi"/>
              </w:rPr>
              <w:t>10</w:t>
            </w:r>
            <w:r>
              <w:rPr>
                <w:rFonts w:cstheme="minorHAnsi"/>
              </w:rPr>
              <w:t>.</w:t>
            </w:r>
            <w:r w:rsidR="00D74277">
              <w:rPr>
                <w:rFonts w:cstheme="minorHAnsi"/>
              </w:rPr>
              <w:t>4</w:t>
            </w:r>
            <w:r w:rsidRPr="002E76F1">
              <w:rPr>
                <w:rFonts w:cstheme="minorHAnsi"/>
              </w:rPr>
              <w:t>00</w:t>
            </w:r>
            <w:r>
              <w:rPr>
                <w:rFonts w:cstheme="minorHAnsi"/>
              </w:rPr>
              <w:t>,00</w:t>
            </w:r>
          </w:p>
        </w:tc>
        <w:tc>
          <w:tcPr>
            <w:tcW w:w="1269" w:type="dxa"/>
          </w:tcPr>
          <w:p w14:paraId="224EA75E" w14:textId="64053DFA" w:rsidR="00A4212A" w:rsidRPr="00766B49" w:rsidRDefault="00A4212A" w:rsidP="00A4212A">
            <w:pPr>
              <w:jc w:val="right"/>
              <w:rPr>
                <w:rFonts w:cstheme="minorHAnsi"/>
              </w:rPr>
            </w:pPr>
            <w:r>
              <w:t>1</w:t>
            </w:r>
            <w:r w:rsidR="004E0E82">
              <w:t>0</w:t>
            </w:r>
            <w:r>
              <w:t>.</w:t>
            </w:r>
            <w:r w:rsidR="00D74277">
              <w:t>4</w:t>
            </w:r>
            <w:r>
              <w:t>00,00</w:t>
            </w:r>
          </w:p>
        </w:tc>
        <w:tc>
          <w:tcPr>
            <w:tcW w:w="1251" w:type="dxa"/>
          </w:tcPr>
          <w:p w14:paraId="3E777573" w14:textId="7F265A99" w:rsidR="00A4212A" w:rsidRPr="00766B49" w:rsidRDefault="00A4212A" w:rsidP="00A4212A">
            <w:pPr>
              <w:jc w:val="right"/>
              <w:rPr>
                <w:rFonts w:cstheme="minorHAnsi"/>
              </w:rPr>
            </w:pPr>
            <w:r>
              <w:t>1</w:t>
            </w:r>
            <w:r w:rsidR="00D74277">
              <w:t>0</w:t>
            </w:r>
            <w:r>
              <w:t>.</w:t>
            </w:r>
            <w:r w:rsidR="00D74277">
              <w:t>4</w:t>
            </w:r>
            <w:r>
              <w:t>00,00</w:t>
            </w:r>
          </w:p>
        </w:tc>
      </w:tr>
      <w:tr w:rsidR="00D74277" w:rsidRPr="00766B49" w14:paraId="04F801BB" w14:textId="77777777" w:rsidTr="002248B8">
        <w:tc>
          <w:tcPr>
            <w:tcW w:w="1987" w:type="dxa"/>
          </w:tcPr>
          <w:p w14:paraId="77AFBCD3" w14:textId="77777777" w:rsidR="00D74277" w:rsidRPr="00766B49" w:rsidRDefault="00D74277" w:rsidP="00D74277">
            <w:pPr>
              <w:jc w:val="center"/>
              <w:rPr>
                <w:rFonts w:cstheme="minorHAnsi"/>
                <w:b/>
              </w:rPr>
            </w:pPr>
          </w:p>
        </w:tc>
        <w:tc>
          <w:tcPr>
            <w:tcW w:w="2714" w:type="dxa"/>
          </w:tcPr>
          <w:p w14:paraId="2BEBE3F6" w14:textId="77777777" w:rsidR="00D74277" w:rsidRPr="00766B49" w:rsidRDefault="00D74277" w:rsidP="00D74277">
            <w:pPr>
              <w:rPr>
                <w:rFonts w:cstheme="minorHAnsi"/>
                <w:b/>
              </w:rPr>
            </w:pPr>
            <w:r w:rsidRPr="00766B49">
              <w:rPr>
                <w:rFonts w:cstheme="minorHAnsi"/>
                <w:b/>
              </w:rPr>
              <w:t>Ukupno program:</w:t>
            </w:r>
          </w:p>
        </w:tc>
        <w:tc>
          <w:tcPr>
            <w:tcW w:w="1139" w:type="dxa"/>
          </w:tcPr>
          <w:p w14:paraId="13953135" w14:textId="71593359" w:rsidR="00D74277" w:rsidRPr="00D74277" w:rsidRDefault="00D74277" w:rsidP="00D74277">
            <w:pPr>
              <w:jc w:val="right"/>
              <w:rPr>
                <w:rFonts w:cstheme="minorHAnsi"/>
                <w:b/>
                <w:bCs/>
              </w:rPr>
            </w:pPr>
            <w:r w:rsidRPr="00D74277">
              <w:rPr>
                <w:rFonts w:cstheme="minorHAnsi"/>
                <w:b/>
                <w:bCs/>
              </w:rPr>
              <w:t>10.359,58</w:t>
            </w:r>
          </w:p>
        </w:tc>
        <w:tc>
          <w:tcPr>
            <w:tcW w:w="1269" w:type="dxa"/>
          </w:tcPr>
          <w:p w14:paraId="5D8D73C0" w14:textId="0613CD47" w:rsidR="00D74277" w:rsidRPr="00D74277" w:rsidRDefault="00D74277" w:rsidP="00D74277">
            <w:pPr>
              <w:jc w:val="right"/>
              <w:rPr>
                <w:rFonts w:cstheme="minorHAnsi"/>
                <w:b/>
                <w:bCs/>
              </w:rPr>
            </w:pPr>
            <w:r w:rsidRPr="00D74277">
              <w:rPr>
                <w:rFonts w:cstheme="minorHAnsi"/>
                <w:b/>
                <w:bCs/>
              </w:rPr>
              <w:t>10.400,00</w:t>
            </w:r>
          </w:p>
        </w:tc>
        <w:tc>
          <w:tcPr>
            <w:tcW w:w="1269" w:type="dxa"/>
          </w:tcPr>
          <w:p w14:paraId="169E811E" w14:textId="5D6A7A74" w:rsidR="00D74277" w:rsidRPr="00D74277" w:rsidRDefault="00D74277" w:rsidP="00D74277">
            <w:pPr>
              <w:jc w:val="right"/>
              <w:rPr>
                <w:rFonts w:cstheme="minorHAnsi"/>
                <w:b/>
                <w:bCs/>
              </w:rPr>
            </w:pPr>
            <w:r w:rsidRPr="00D74277">
              <w:rPr>
                <w:b/>
                <w:bCs/>
              </w:rPr>
              <w:t>1</w:t>
            </w:r>
            <w:r w:rsidR="004E0E82">
              <w:rPr>
                <w:b/>
                <w:bCs/>
              </w:rPr>
              <w:t>0</w:t>
            </w:r>
            <w:r w:rsidRPr="00D74277">
              <w:rPr>
                <w:b/>
                <w:bCs/>
              </w:rPr>
              <w:t>.400,00</w:t>
            </w:r>
          </w:p>
        </w:tc>
        <w:tc>
          <w:tcPr>
            <w:tcW w:w="1251" w:type="dxa"/>
          </w:tcPr>
          <w:p w14:paraId="59CC12BF" w14:textId="42889FE8" w:rsidR="00D74277" w:rsidRPr="00D74277" w:rsidRDefault="00D74277" w:rsidP="00D74277">
            <w:pPr>
              <w:jc w:val="right"/>
              <w:rPr>
                <w:rFonts w:cstheme="minorHAnsi"/>
                <w:b/>
                <w:bCs/>
              </w:rPr>
            </w:pPr>
            <w:r w:rsidRPr="00D74277">
              <w:rPr>
                <w:b/>
                <w:bCs/>
              </w:rPr>
              <w:t>10.400,00</w:t>
            </w:r>
          </w:p>
        </w:tc>
      </w:tr>
    </w:tbl>
    <w:p w14:paraId="39671C54" w14:textId="77777777" w:rsidR="00DB230D" w:rsidRPr="004145CD" w:rsidRDefault="00DB230D" w:rsidP="00DB230D">
      <w:pPr>
        <w:spacing w:after="0" w:line="240" w:lineRule="auto"/>
        <w:rPr>
          <w:rFonts w:cstheme="minorHAnsi"/>
          <w:b/>
          <w:sz w:val="10"/>
          <w:szCs w:val="10"/>
        </w:rPr>
      </w:pPr>
    </w:p>
    <w:p w14:paraId="43B6A19A" w14:textId="69DAA28A" w:rsidR="00DB230D" w:rsidRPr="00766B49" w:rsidRDefault="00DB230D" w:rsidP="00DB230D">
      <w:pPr>
        <w:spacing w:after="0" w:line="240" w:lineRule="auto"/>
        <w:rPr>
          <w:rFonts w:cstheme="minorHAnsi"/>
          <w:i/>
        </w:rPr>
      </w:pPr>
      <w:r w:rsidRPr="00766B49">
        <w:rPr>
          <w:rFonts w:cstheme="minorHAnsi"/>
          <w:b/>
        </w:rPr>
        <w:t xml:space="preserve">RAZLOG ODSTUPANJA OD PROŠLOGODINJIH PROJEKCIJA: </w:t>
      </w:r>
    </w:p>
    <w:p w14:paraId="506257AD" w14:textId="32B68828" w:rsidR="00DB230D" w:rsidRPr="00766B49" w:rsidRDefault="00384D10" w:rsidP="00DB230D">
      <w:pPr>
        <w:spacing w:after="0" w:line="240" w:lineRule="auto"/>
        <w:rPr>
          <w:rFonts w:cstheme="minorHAnsi"/>
        </w:rPr>
      </w:pPr>
      <w:r w:rsidRPr="00384D10">
        <w:rPr>
          <w:rFonts w:cstheme="minorHAnsi"/>
        </w:rPr>
        <w:t>Nema značajnijeg odstupanja od prošlogodišnjih projekcija.</w:t>
      </w:r>
    </w:p>
    <w:p w14:paraId="67CA73AB" w14:textId="77777777" w:rsidR="00DB230D" w:rsidRPr="00766B49" w:rsidRDefault="00DB230D" w:rsidP="00DB230D">
      <w:pPr>
        <w:spacing w:after="0" w:line="240" w:lineRule="auto"/>
        <w:rPr>
          <w:rFonts w:cstheme="minorHAnsi"/>
          <w:b/>
        </w:rPr>
      </w:pPr>
    </w:p>
    <w:p w14:paraId="5CC44F92" w14:textId="77777777" w:rsidR="00DB230D" w:rsidRPr="00766B49" w:rsidRDefault="00DB230D" w:rsidP="00DB230D">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722D75D1" w14:textId="77777777" w:rsidR="00DB230D" w:rsidRPr="00766B49" w:rsidRDefault="00DB230D" w:rsidP="00DB230D">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986"/>
        <w:gridCol w:w="1134"/>
        <w:gridCol w:w="1198"/>
        <w:gridCol w:w="1092"/>
        <w:gridCol w:w="1119"/>
        <w:gridCol w:w="1420"/>
      </w:tblGrid>
      <w:tr w:rsidR="00DB230D" w:rsidRPr="00766B49" w14:paraId="0EA5C7F3" w14:textId="77777777" w:rsidTr="002248B8">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0DD4B3" w14:textId="3DA66E8B" w:rsidR="00DB230D" w:rsidRPr="00766B49" w:rsidRDefault="00DB230D" w:rsidP="002248B8">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621D04">
              <w:t xml:space="preserve"> </w:t>
            </w:r>
            <w:r w:rsidR="00621D04" w:rsidRPr="00621D04">
              <w:rPr>
                <w:rFonts w:eastAsia="Times New Roman" w:cstheme="minorHAnsi"/>
                <w:b/>
                <w:bCs/>
                <w:lang w:eastAsia="hr-HR"/>
              </w:rPr>
              <w:t>A100143</w:t>
            </w:r>
            <w:r w:rsidR="00621D04">
              <w:t xml:space="preserve"> </w:t>
            </w:r>
            <w:r w:rsidR="00621D04" w:rsidRPr="00621D04">
              <w:rPr>
                <w:rFonts w:eastAsia="Times New Roman" w:cstheme="minorHAnsi"/>
                <w:b/>
                <w:bCs/>
                <w:lang w:eastAsia="hr-HR"/>
              </w:rPr>
              <w:t>Donacije</w:t>
            </w:r>
          </w:p>
        </w:tc>
      </w:tr>
      <w:tr w:rsidR="00DB230D" w:rsidRPr="00766B49" w14:paraId="21D9B781" w14:textId="77777777" w:rsidTr="002248B8">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6638936" w14:textId="78B14135" w:rsidR="00DB230D" w:rsidRDefault="00DB230D"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431F9161" w14:textId="4309700B" w:rsidR="00384D10" w:rsidRDefault="00384D10" w:rsidP="002248B8">
            <w:pPr>
              <w:spacing w:after="0" w:line="240" w:lineRule="auto"/>
              <w:rPr>
                <w:rFonts w:eastAsia="Times New Roman" w:cstheme="minorHAnsi"/>
                <w:color w:val="000000"/>
                <w:lang w:eastAsia="hr-HR"/>
              </w:rPr>
            </w:pPr>
            <w:r w:rsidRPr="00384D10">
              <w:rPr>
                <w:rFonts w:eastAsia="Times New Roman" w:cstheme="minorHAnsi"/>
                <w:color w:val="000000"/>
                <w:lang w:eastAsia="hr-HR"/>
              </w:rPr>
              <w:t>Kvalitetno i kontinuirano obavljanje djelatnosti hitne medicine podizanjem kvalitete pruženih zdravstvenih usluga kroz ulaganje u osnovna sredstva i medicinsku opremu.</w:t>
            </w:r>
          </w:p>
          <w:p w14:paraId="08F45E7E" w14:textId="1F9230B6" w:rsidR="00384D10" w:rsidRPr="00766B49" w:rsidRDefault="00384D10" w:rsidP="002248B8">
            <w:pPr>
              <w:spacing w:after="0" w:line="240" w:lineRule="auto"/>
              <w:rPr>
                <w:rFonts w:eastAsia="Times New Roman" w:cstheme="minorHAnsi"/>
                <w:color w:val="000000"/>
                <w:lang w:eastAsia="hr-HR"/>
              </w:rPr>
            </w:pPr>
          </w:p>
        </w:tc>
      </w:tr>
      <w:tr w:rsidR="00DB230D" w:rsidRPr="00766B49" w14:paraId="14062398" w14:textId="77777777" w:rsidTr="002248B8">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38619E64" w14:textId="77777777" w:rsidR="00DB230D" w:rsidRPr="00766B49" w:rsidRDefault="00DB230D" w:rsidP="002248B8">
            <w:pPr>
              <w:spacing w:after="0" w:line="240" w:lineRule="auto"/>
              <w:rPr>
                <w:rFonts w:eastAsia="Times New Roman" w:cstheme="minorHAnsi"/>
                <w:color w:val="000000"/>
                <w:lang w:eastAsia="hr-HR"/>
              </w:rPr>
            </w:pPr>
          </w:p>
        </w:tc>
      </w:tr>
      <w:tr w:rsidR="00DB230D" w:rsidRPr="00766B49" w14:paraId="1A02DD80" w14:textId="77777777" w:rsidTr="002248B8">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A9039B6"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DB230D" w:rsidRPr="00766B49" w14:paraId="1682613B" w14:textId="77777777" w:rsidTr="00B3016B">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3DEE"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206CC9C6"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8858394"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51585A8"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3D0C" w14:textId="75CDF61C"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D74277">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4F3C5FC"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6FF191C" w14:textId="12FB3D24"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74277">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0373025F"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E2E96A7" w14:textId="0A568ACF"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74277">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0C5681F4" w14:textId="77777777"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DC415BA" w14:textId="6E91B780" w:rsidR="00DB230D" w:rsidRPr="00766B49" w:rsidRDefault="00DB230D"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74277">
              <w:rPr>
                <w:rFonts w:eastAsia="Times New Roman" w:cstheme="minorHAnsi"/>
                <w:color w:val="000000"/>
                <w:lang w:eastAsia="hr-HR"/>
              </w:rPr>
              <w:t>7</w:t>
            </w:r>
            <w:r w:rsidRPr="00766B49">
              <w:rPr>
                <w:rFonts w:eastAsia="Times New Roman" w:cstheme="minorHAnsi"/>
                <w:color w:val="000000"/>
                <w:lang w:eastAsia="hr-HR"/>
              </w:rPr>
              <w:t>.</w:t>
            </w:r>
          </w:p>
        </w:tc>
      </w:tr>
      <w:tr w:rsidR="00D74277" w:rsidRPr="00766B49" w14:paraId="7D951946" w14:textId="77777777" w:rsidTr="00B3016B">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2D8D433" w14:textId="7398C7AD" w:rsidR="00D74277" w:rsidRPr="00766B49" w:rsidRDefault="00D74277" w:rsidP="00D74277">
            <w:pPr>
              <w:spacing w:after="0" w:line="240" w:lineRule="auto"/>
              <w:rPr>
                <w:rFonts w:eastAsia="Times New Roman" w:cstheme="minorHAnsi"/>
                <w:color w:val="000000"/>
                <w:lang w:eastAsia="hr-HR"/>
              </w:rPr>
            </w:pPr>
            <w:r w:rsidRPr="00B3016B">
              <w:rPr>
                <w:rFonts w:eastAsia="Times New Roman" w:cstheme="minorHAnsi"/>
                <w:color w:val="000000"/>
                <w:lang w:eastAsia="hr-HR"/>
              </w:rPr>
              <w:t>Primljene donacije</w:t>
            </w:r>
          </w:p>
        </w:tc>
        <w:tc>
          <w:tcPr>
            <w:tcW w:w="1986" w:type="dxa"/>
            <w:tcBorders>
              <w:top w:val="nil"/>
              <w:left w:val="nil"/>
              <w:bottom w:val="single" w:sz="4" w:space="0" w:color="auto"/>
              <w:right w:val="single" w:sz="4" w:space="0" w:color="auto"/>
            </w:tcBorders>
            <w:shd w:val="clear" w:color="auto" w:fill="auto"/>
            <w:noWrap/>
            <w:vAlign w:val="bottom"/>
            <w:hideMark/>
          </w:tcPr>
          <w:p w14:paraId="7351721B" w14:textId="67E03020" w:rsidR="00D74277" w:rsidRPr="00766B49" w:rsidRDefault="00D74277" w:rsidP="00D74277">
            <w:pPr>
              <w:spacing w:after="0" w:line="240" w:lineRule="auto"/>
              <w:rPr>
                <w:rFonts w:eastAsia="Times New Roman" w:cstheme="minorHAnsi"/>
                <w:color w:val="000000"/>
                <w:lang w:eastAsia="hr-HR"/>
              </w:rPr>
            </w:pPr>
            <w:r w:rsidRPr="00B3016B">
              <w:rPr>
                <w:rFonts w:eastAsia="Times New Roman" w:cstheme="minorHAnsi"/>
                <w:color w:val="000000"/>
                <w:lang w:eastAsia="hr-HR"/>
              </w:rPr>
              <w:t xml:space="preserve">Ulaganje u osnovna sredstva i medicinsku opremu sukladno </w:t>
            </w:r>
            <w:r w:rsidRPr="00C714EB">
              <w:rPr>
                <w:rFonts w:eastAsia="Times New Roman" w:cstheme="minorHAnsi"/>
                <w:color w:val="000000"/>
                <w:lang w:eastAsia="hr-HR"/>
              </w:rPr>
              <w:t>Pravilnik o standardima i normativima u pogledu prostora, radnika i medicinsko-tehničke opreme za obavljanje djelatnosti hitne medicine i djelatnosti sanitetskog prijevoza (NN 64/24)</w:t>
            </w:r>
          </w:p>
        </w:tc>
        <w:tc>
          <w:tcPr>
            <w:tcW w:w="1134" w:type="dxa"/>
            <w:tcBorders>
              <w:top w:val="nil"/>
              <w:left w:val="nil"/>
              <w:bottom w:val="single" w:sz="4" w:space="0" w:color="auto"/>
              <w:right w:val="single" w:sz="4" w:space="0" w:color="auto"/>
            </w:tcBorders>
          </w:tcPr>
          <w:p w14:paraId="16935DE3" w14:textId="1496A34F" w:rsidR="00D74277" w:rsidRPr="00766B49" w:rsidRDefault="00D74277" w:rsidP="00D74277">
            <w:pPr>
              <w:spacing w:after="0" w:line="240" w:lineRule="auto"/>
              <w:rPr>
                <w:rFonts w:eastAsia="Times New Roman" w:cstheme="minorHAnsi"/>
                <w:color w:val="000000"/>
                <w:lang w:eastAsia="hr-HR"/>
              </w:rPr>
            </w:pPr>
            <w:r w:rsidRPr="00B3016B">
              <w:rPr>
                <w:rFonts w:eastAsia="Times New Roman" w:cstheme="minorHAnsi"/>
                <w:color w:val="000000"/>
                <w:lang w:eastAsia="hr-HR"/>
              </w:rPr>
              <w:t>Broj  donacija</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8C7B" w14:textId="7203C60B" w:rsidR="00D74277" w:rsidRPr="00766B49" w:rsidRDefault="00D74277" w:rsidP="00D74277">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0</w:t>
            </w:r>
          </w:p>
        </w:tc>
        <w:tc>
          <w:tcPr>
            <w:tcW w:w="1092" w:type="dxa"/>
            <w:tcBorders>
              <w:top w:val="nil"/>
              <w:left w:val="nil"/>
              <w:bottom w:val="single" w:sz="4" w:space="0" w:color="auto"/>
              <w:right w:val="single" w:sz="4" w:space="0" w:color="auto"/>
            </w:tcBorders>
            <w:shd w:val="clear" w:color="auto" w:fill="auto"/>
            <w:noWrap/>
            <w:vAlign w:val="bottom"/>
            <w:hideMark/>
          </w:tcPr>
          <w:p w14:paraId="546B1B4E" w14:textId="15D1849E" w:rsidR="00D74277" w:rsidRPr="00766B49" w:rsidRDefault="00D74277" w:rsidP="00D74277">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p>
        </w:tc>
        <w:tc>
          <w:tcPr>
            <w:tcW w:w="1119" w:type="dxa"/>
            <w:tcBorders>
              <w:top w:val="nil"/>
              <w:left w:val="nil"/>
              <w:bottom w:val="single" w:sz="4" w:space="0" w:color="auto"/>
              <w:right w:val="single" w:sz="4" w:space="0" w:color="auto"/>
            </w:tcBorders>
            <w:vAlign w:val="bottom"/>
          </w:tcPr>
          <w:p w14:paraId="2C036A43" w14:textId="21D9552D" w:rsidR="00D74277" w:rsidRPr="00766B49" w:rsidRDefault="00D74277" w:rsidP="00D74277">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p>
        </w:tc>
        <w:tc>
          <w:tcPr>
            <w:tcW w:w="1420" w:type="dxa"/>
            <w:tcBorders>
              <w:top w:val="nil"/>
              <w:left w:val="nil"/>
              <w:bottom w:val="single" w:sz="4" w:space="0" w:color="auto"/>
              <w:right w:val="single" w:sz="4" w:space="0" w:color="auto"/>
            </w:tcBorders>
            <w:vAlign w:val="bottom"/>
          </w:tcPr>
          <w:p w14:paraId="1A104789" w14:textId="29A56688" w:rsidR="00D74277" w:rsidRPr="00766B49" w:rsidRDefault="00D74277" w:rsidP="00D74277">
            <w:pPr>
              <w:spacing w:after="0" w:line="240" w:lineRule="auto"/>
              <w:rPr>
                <w:rFonts w:eastAsia="Times New Roman" w:cstheme="minorHAnsi"/>
                <w:color w:val="000000"/>
                <w:lang w:eastAsia="hr-HR"/>
              </w:rPr>
            </w:pPr>
            <w:r>
              <w:rPr>
                <w:rFonts w:eastAsia="Times New Roman" w:cstheme="minorHAnsi"/>
                <w:color w:val="000000"/>
                <w:lang w:eastAsia="hr-HR"/>
              </w:rPr>
              <w:t>1</w:t>
            </w:r>
          </w:p>
        </w:tc>
      </w:tr>
    </w:tbl>
    <w:p w14:paraId="4052C01C" w14:textId="77777777" w:rsidR="00D74277" w:rsidRDefault="00D74277" w:rsidP="00662460">
      <w:pPr>
        <w:rPr>
          <w:rFonts w:cstheme="minorHAnsi"/>
        </w:rPr>
      </w:pPr>
    </w:p>
    <w:p w14:paraId="2B4C59ED" w14:textId="2D619C3D" w:rsidR="00384D10" w:rsidRPr="00766B49" w:rsidRDefault="00384D10" w:rsidP="00384D10">
      <w:pPr>
        <w:pBdr>
          <w:bottom w:val="single" w:sz="4" w:space="1" w:color="auto"/>
        </w:pBdr>
        <w:spacing w:after="0" w:line="240" w:lineRule="auto"/>
        <w:rPr>
          <w:rFonts w:cstheme="minorHAnsi"/>
          <w:b/>
        </w:rPr>
      </w:pPr>
      <w:r w:rsidRPr="00766B49">
        <w:rPr>
          <w:rFonts w:cstheme="minorHAnsi"/>
          <w:b/>
        </w:rPr>
        <w:t>ŠIFRA I NAZIV PROGRAMA</w:t>
      </w:r>
      <w:r>
        <w:rPr>
          <w:rFonts w:cstheme="minorHAnsi"/>
          <w:b/>
        </w:rPr>
        <w:t xml:space="preserve">: </w:t>
      </w:r>
      <w:r w:rsidR="007B7473" w:rsidRPr="007B7473">
        <w:rPr>
          <w:rFonts w:cstheme="minorHAnsi"/>
          <w:b/>
        </w:rPr>
        <w:t xml:space="preserve">  156 Pomoći –Fond EU korisnici</w:t>
      </w:r>
    </w:p>
    <w:p w14:paraId="2B229677" w14:textId="77777777" w:rsidR="00384D10" w:rsidRDefault="00384D10" w:rsidP="00384D10">
      <w:pPr>
        <w:spacing w:after="0" w:line="240" w:lineRule="auto"/>
        <w:rPr>
          <w:rFonts w:cstheme="minorHAnsi"/>
          <w:b/>
        </w:rPr>
      </w:pPr>
    </w:p>
    <w:p w14:paraId="68F32400" w14:textId="6F2FBB67" w:rsidR="00384D10" w:rsidRDefault="00384D10" w:rsidP="00384D10">
      <w:pPr>
        <w:spacing w:after="0" w:line="240" w:lineRule="auto"/>
        <w:rPr>
          <w:rFonts w:cstheme="minorHAnsi"/>
          <w:bCs/>
        </w:rPr>
      </w:pPr>
      <w:r w:rsidRPr="00766B49">
        <w:rPr>
          <w:rFonts w:cstheme="minorHAnsi"/>
          <w:b/>
        </w:rPr>
        <w:t xml:space="preserve">SVRHA PROGRAMA: </w:t>
      </w:r>
    </w:p>
    <w:p w14:paraId="52B90CDC" w14:textId="38308F87" w:rsidR="00384D10" w:rsidRPr="00621D04" w:rsidRDefault="007B7473" w:rsidP="00384D10">
      <w:pPr>
        <w:spacing w:after="0" w:line="240" w:lineRule="auto"/>
        <w:rPr>
          <w:rFonts w:cstheme="minorHAnsi"/>
          <w:bCs/>
        </w:rPr>
      </w:pPr>
      <w:r w:rsidRPr="00621D04">
        <w:rPr>
          <w:rFonts w:cstheme="minorHAnsi"/>
          <w:bCs/>
        </w:rPr>
        <w:t>Povećati broj specijalizacija iz hitne medicine na primarnoj razini zdravstvene zaštite na području Republike Hrvatske.</w:t>
      </w:r>
    </w:p>
    <w:p w14:paraId="202F2D3D" w14:textId="77777777" w:rsidR="00384D10" w:rsidRPr="004145CD" w:rsidRDefault="00384D10" w:rsidP="00384D10">
      <w:pPr>
        <w:spacing w:after="0" w:line="240" w:lineRule="auto"/>
        <w:rPr>
          <w:rFonts w:cstheme="minorHAnsi"/>
          <w:b/>
          <w:sz w:val="10"/>
          <w:szCs w:val="10"/>
        </w:rPr>
      </w:pPr>
    </w:p>
    <w:p w14:paraId="4CE7446B" w14:textId="1535569B" w:rsidR="00384D10" w:rsidRPr="00766B49" w:rsidRDefault="00384D10" w:rsidP="00384D10">
      <w:pPr>
        <w:spacing w:after="0" w:line="240" w:lineRule="auto"/>
        <w:rPr>
          <w:rFonts w:cstheme="minorHAnsi"/>
          <w:bCs/>
          <w:i/>
          <w:iCs/>
        </w:rPr>
      </w:pPr>
      <w:r w:rsidRPr="00766B49">
        <w:rPr>
          <w:rFonts w:cstheme="minorHAnsi"/>
          <w:b/>
        </w:rPr>
        <w:t>POVEZANOST PROGRAMA SA STRATEŠKIM DOKUMENTIMA</w:t>
      </w:r>
      <w:r>
        <w:rPr>
          <w:rFonts w:cstheme="minorHAnsi"/>
          <w:b/>
        </w:rPr>
        <w:t xml:space="preserve"> I GODIŠNJIM PLANOM RADA</w:t>
      </w:r>
      <w:r w:rsidRPr="00766B49">
        <w:rPr>
          <w:rFonts w:cstheme="minorHAnsi"/>
          <w:b/>
        </w:rPr>
        <w:t xml:space="preserve">: </w:t>
      </w:r>
    </w:p>
    <w:p w14:paraId="177C46FE" w14:textId="0091560F" w:rsidR="00384D10" w:rsidRPr="00F96A0A" w:rsidRDefault="00F96A0A" w:rsidP="00384D10">
      <w:pPr>
        <w:spacing w:after="0" w:line="240" w:lineRule="auto"/>
        <w:rPr>
          <w:rFonts w:cstheme="minorHAnsi"/>
          <w:bCs/>
        </w:rPr>
      </w:pPr>
      <w:r w:rsidRPr="00F96A0A">
        <w:rPr>
          <w:rFonts w:cstheme="minorHAnsi"/>
          <w:bCs/>
        </w:rPr>
        <w:t xml:space="preserve">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w:t>
      </w:r>
      <w:r w:rsidRPr="00F96A0A">
        <w:rPr>
          <w:rFonts w:cstheme="minorHAnsi"/>
          <w:bCs/>
        </w:rPr>
        <w:lastRenderedPageBreak/>
        <w:t>zaštite na primarnoj razini na više razine, u bolnice, te se ujedno osigurava veća učinkovitost u pružanju usluga zdravstvene zaštite na primarnoj razini.</w:t>
      </w:r>
    </w:p>
    <w:p w14:paraId="0F614E91" w14:textId="77777777" w:rsidR="00F96A0A" w:rsidRPr="00766B49" w:rsidRDefault="00F96A0A" w:rsidP="00384D10">
      <w:pPr>
        <w:spacing w:after="0" w:line="240" w:lineRule="auto"/>
        <w:rPr>
          <w:rFonts w:cstheme="minorHAnsi"/>
          <w:b/>
        </w:rPr>
      </w:pPr>
    </w:p>
    <w:p w14:paraId="7162B22F" w14:textId="7FC9F869" w:rsidR="00384D10" w:rsidRPr="00621D04" w:rsidRDefault="00384D10" w:rsidP="00384D10">
      <w:pPr>
        <w:spacing w:after="0" w:line="240" w:lineRule="auto"/>
        <w:rPr>
          <w:rFonts w:cstheme="minorHAnsi"/>
          <w:i/>
        </w:rPr>
      </w:pPr>
      <w:r w:rsidRPr="00766B49">
        <w:rPr>
          <w:rFonts w:cstheme="minorHAnsi"/>
          <w:b/>
        </w:rPr>
        <w:t xml:space="preserve">ZAKONSKE I DRUGE PODLOGE NA KOJIMA SE PROGRAM ZASNIVA: </w:t>
      </w:r>
    </w:p>
    <w:p w14:paraId="22487CB5" w14:textId="77777777" w:rsidR="00D74277" w:rsidRPr="00766B49" w:rsidRDefault="00D74277" w:rsidP="00D74277">
      <w:pPr>
        <w:spacing w:after="0" w:line="240" w:lineRule="auto"/>
        <w:rPr>
          <w:rFonts w:cstheme="minorHAnsi"/>
        </w:rPr>
      </w:pPr>
      <w:bookmarkStart w:id="6" w:name="_Hlk132362648"/>
      <w:r w:rsidRPr="00D56BA3">
        <w:rPr>
          <w:rFonts w:cstheme="minorHAnsi"/>
        </w:rPr>
        <w:t>Zakon o zdravstvenoj zaštiti (NN br.</w:t>
      </w:r>
      <w:r>
        <w:rPr>
          <w:rFonts w:cstheme="minorHAnsi"/>
        </w:rPr>
        <w:t xml:space="preserve"> </w:t>
      </w:r>
      <w:r w:rsidRPr="0001311D">
        <w:rPr>
          <w:rFonts w:cstheme="minorHAnsi"/>
        </w:rPr>
        <w:t>100/18, 125/19, 147/20, 119/22, 156/22, 33/23</w:t>
      </w:r>
      <w:r>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p>
    <w:bookmarkEnd w:id="6"/>
    <w:p w14:paraId="733A1CB1" w14:textId="77777777" w:rsidR="00F96A0A" w:rsidRPr="00766B49" w:rsidRDefault="00F96A0A" w:rsidP="00384D10">
      <w:pPr>
        <w:spacing w:after="0" w:line="240" w:lineRule="auto"/>
        <w:rPr>
          <w:rFonts w:cstheme="minorHAnsi"/>
        </w:rPr>
      </w:pPr>
    </w:p>
    <w:p w14:paraId="55998B4B" w14:textId="301E831A" w:rsidR="00384D10" w:rsidRDefault="00384D10" w:rsidP="00384D10">
      <w:pPr>
        <w:spacing w:after="0" w:line="240" w:lineRule="auto"/>
        <w:rPr>
          <w:rFonts w:cstheme="minorHAnsi"/>
          <w:b/>
        </w:rPr>
      </w:pPr>
      <w:r w:rsidRPr="00766B49">
        <w:rPr>
          <w:rFonts w:cstheme="minorHAnsi"/>
          <w:b/>
        </w:rPr>
        <w:t>ISHODIŠTE I POKAZATELJI NA KOJIMA SE ZASNIVAJU IZRAČUNI I OCJENE POTREBNIH SREDSTAVA ZA PROVOĐENJE PROGRAMA:</w:t>
      </w:r>
    </w:p>
    <w:p w14:paraId="18ADE260" w14:textId="77777777" w:rsidR="00D74277" w:rsidRDefault="00D74277" w:rsidP="00D74277">
      <w:pPr>
        <w:spacing w:after="0" w:line="240" w:lineRule="auto"/>
        <w:rPr>
          <w:rFonts w:cstheme="minorHAnsi"/>
        </w:rPr>
      </w:pPr>
      <w:r w:rsidRPr="007B7473">
        <w:rPr>
          <w:rFonts w:cstheme="minorHAnsi"/>
        </w:rPr>
        <w:t>Pravilnik o specijalističkom usavršavanju doktora medicine („Narodne novine“ broj 100/11, 133/11, 54/12, 49/13, 139/14, 116/15, 62/16, 69/16 i 6/17)</w:t>
      </w:r>
      <w:r>
        <w:rPr>
          <w:rFonts w:cstheme="minorHAnsi"/>
        </w:rPr>
        <w:t>.</w:t>
      </w:r>
    </w:p>
    <w:p w14:paraId="61D24E65" w14:textId="77777777" w:rsidR="00D74277" w:rsidRPr="00E064C9" w:rsidRDefault="00D74277" w:rsidP="00D74277">
      <w:pPr>
        <w:spacing w:after="0" w:line="240" w:lineRule="auto"/>
        <w:rPr>
          <w:rFonts w:cstheme="minorHAnsi"/>
        </w:rPr>
      </w:pPr>
      <w:r w:rsidRPr="00E064C9">
        <w:rPr>
          <w:rFonts w:cstheme="minorHAnsi"/>
        </w:rPr>
        <w:t>Pravilnik o specijalističkom usavršavanju prvostupnika sestrinstva u djelatnosti hitne medicine (NN 109/19)</w:t>
      </w:r>
      <w:r>
        <w:rPr>
          <w:rFonts w:cstheme="minorHAnsi"/>
        </w:rPr>
        <w:t>,</w:t>
      </w:r>
    </w:p>
    <w:p w14:paraId="5C166A82" w14:textId="77777777" w:rsidR="00D74277" w:rsidRDefault="00D74277" w:rsidP="00D74277">
      <w:pPr>
        <w:spacing w:after="0" w:line="240" w:lineRule="auto"/>
        <w:rPr>
          <w:rFonts w:cstheme="minorHAnsi"/>
        </w:rPr>
      </w:pPr>
      <w:r w:rsidRPr="00E064C9">
        <w:rPr>
          <w:rFonts w:cstheme="minorHAnsi"/>
        </w:rPr>
        <w:t>Ispravak Pravilnika o specijalističkom usavršavanju prvostupnika sestrinstva u djelatnosti hitne medicine (NN 119/19)</w:t>
      </w:r>
      <w:r>
        <w:rPr>
          <w:rFonts w:cstheme="minorHAnsi"/>
        </w:rPr>
        <w:t xml:space="preserve">, </w:t>
      </w:r>
      <w:r w:rsidRPr="00E064C9">
        <w:rPr>
          <w:rFonts w:cstheme="minorHAnsi"/>
        </w:rPr>
        <w:t>Pravilnik o izmjenama Pravilnika o specijalističkom usavršavanju prvostupnika sestrinstva u djelatnosti hitne medicine (NN 139/22)</w:t>
      </w:r>
      <w:r>
        <w:rPr>
          <w:rFonts w:cstheme="minorHAnsi"/>
        </w:rPr>
        <w:t>.</w:t>
      </w:r>
    </w:p>
    <w:p w14:paraId="1C65CB00" w14:textId="77777777" w:rsidR="00D74277" w:rsidRPr="00766B49" w:rsidRDefault="00D74277" w:rsidP="00384D10">
      <w:pPr>
        <w:spacing w:after="0" w:line="240" w:lineRule="auto"/>
        <w:rPr>
          <w:rFonts w:cstheme="minorHAnsi"/>
          <w:b/>
        </w:rPr>
      </w:pPr>
    </w:p>
    <w:p w14:paraId="28B26B91" w14:textId="741FA623" w:rsidR="00384D10" w:rsidRPr="00621D04" w:rsidRDefault="00384D10" w:rsidP="00384D10">
      <w:pPr>
        <w:spacing w:after="0" w:line="240" w:lineRule="auto"/>
        <w:rPr>
          <w:rFonts w:cstheme="minorHAnsi"/>
          <w:b/>
        </w:rPr>
      </w:pPr>
      <w:r w:rsidRPr="00766B49">
        <w:rPr>
          <w:rFonts w:cstheme="minorHAnsi"/>
          <w:b/>
        </w:rPr>
        <w:t xml:space="preserve">IZVJEŠTAJ O POSTIGNUTIM CILJEVIMA I REZULTATIMA PROGRAMA TEMELJENIM NA POKAZATELJIMA USPJEŠNOSTI U PRETHODNOJ GODINI: </w:t>
      </w:r>
    </w:p>
    <w:p w14:paraId="5FD562BB" w14:textId="78C2CC22" w:rsidR="00384D10" w:rsidRPr="00766B49" w:rsidRDefault="007B7473" w:rsidP="00384D10">
      <w:pPr>
        <w:spacing w:after="0" w:line="240" w:lineRule="auto"/>
        <w:rPr>
          <w:rFonts w:cstheme="minorHAnsi"/>
        </w:rPr>
      </w:pPr>
      <w:r w:rsidRPr="007B7473">
        <w:rPr>
          <w:rFonts w:cstheme="minorHAnsi"/>
        </w:rPr>
        <w:t>Povećanjem broja specijalizacija iz hitne medicine na primarnoj razini zdravstvene zaštite na području Republike Hrvatske osigurava se podizanje kvalitete pruženih zdravstvenih usluga</w:t>
      </w:r>
    </w:p>
    <w:p w14:paraId="3CB6E948" w14:textId="77777777" w:rsidR="00D74277" w:rsidRDefault="00D74277" w:rsidP="00384D10">
      <w:pPr>
        <w:spacing w:after="0" w:line="240" w:lineRule="auto"/>
        <w:rPr>
          <w:rFonts w:cstheme="minorHAnsi"/>
          <w:b/>
        </w:rPr>
      </w:pPr>
    </w:p>
    <w:p w14:paraId="70940C01" w14:textId="17CA088E" w:rsidR="00384D10" w:rsidRPr="00766B49" w:rsidRDefault="00384D10" w:rsidP="00384D10">
      <w:pPr>
        <w:spacing w:after="0" w:line="240" w:lineRule="auto"/>
        <w:rPr>
          <w:rFonts w:cstheme="minorHAnsi"/>
          <w:b/>
        </w:rPr>
      </w:pPr>
      <w:r w:rsidRPr="00766B49">
        <w:rPr>
          <w:rFonts w:cstheme="minorHAnsi"/>
          <w:b/>
        </w:rPr>
        <w:t xml:space="preserve">POKAZATELJI USPJEŠNOSTI PROGRAMA: </w:t>
      </w:r>
    </w:p>
    <w:p w14:paraId="7A9D6FC1" w14:textId="77777777" w:rsidR="00384D10" w:rsidRPr="00766B49" w:rsidRDefault="00384D10" w:rsidP="00384D10">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384D10" w:rsidRPr="00766B49" w14:paraId="7FF8FAB7" w14:textId="77777777" w:rsidTr="002248B8">
        <w:trPr>
          <w:trHeight w:val="634"/>
        </w:trPr>
        <w:tc>
          <w:tcPr>
            <w:tcW w:w="1271" w:type="dxa"/>
            <w:vAlign w:val="center"/>
          </w:tcPr>
          <w:p w14:paraId="04D546D0" w14:textId="77777777" w:rsidR="00384D10" w:rsidRPr="00766B49" w:rsidRDefault="00384D10" w:rsidP="002248B8">
            <w:pPr>
              <w:jc w:val="center"/>
              <w:rPr>
                <w:rFonts w:cstheme="minorHAnsi"/>
                <w:b/>
              </w:rPr>
            </w:pPr>
            <w:r w:rsidRPr="00766B49">
              <w:rPr>
                <w:rFonts w:cstheme="minorHAnsi"/>
                <w:b/>
              </w:rPr>
              <w:t>Pokazatelj uspješnosti</w:t>
            </w:r>
          </w:p>
        </w:tc>
        <w:tc>
          <w:tcPr>
            <w:tcW w:w="2856" w:type="dxa"/>
            <w:vAlign w:val="center"/>
          </w:tcPr>
          <w:p w14:paraId="050A4B3E" w14:textId="77777777" w:rsidR="00384D10" w:rsidRPr="00766B49" w:rsidRDefault="00384D10" w:rsidP="002248B8">
            <w:pPr>
              <w:jc w:val="center"/>
              <w:rPr>
                <w:rFonts w:cstheme="minorHAnsi"/>
                <w:b/>
              </w:rPr>
            </w:pPr>
            <w:r w:rsidRPr="00766B49">
              <w:rPr>
                <w:rFonts w:cstheme="minorHAnsi"/>
                <w:b/>
              </w:rPr>
              <w:t>Definicija</w:t>
            </w:r>
          </w:p>
        </w:tc>
        <w:tc>
          <w:tcPr>
            <w:tcW w:w="630" w:type="dxa"/>
            <w:vAlign w:val="center"/>
          </w:tcPr>
          <w:p w14:paraId="76F54D68" w14:textId="77777777" w:rsidR="00384D10" w:rsidRPr="00766B49" w:rsidRDefault="00384D10" w:rsidP="002248B8">
            <w:pPr>
              <w:jc w:val="center"/>
              <w:rPr>
                <w:rFonts w:cstheme="minorHAnsi"/>
                <w:b/>
              </w:rPr>
            </w:pPr>
            <w:r w:rsidRPr="00766B49">
              <w:rPr>
                <w:rFonts w:cstheme="minorHAnsi"/>
                <w:b/>
              </w:rPr>
              <w:t>Jedinica</w:t>
            </w:r>
          </w:p>
        </w:tc>
        <w:tc>
          <w:tcPr>
            <w:tcW w:w="1276" w:type="dxa"/>
            <w:vAlign w:val="center"/>
          </w:tcPr>
          <w:p w14:paraId="3BA77E5A" w14:textId="77777777" w:rsidR="00384D10" w:rsidRPr="00766B49" w:rsidRDefault="00384D10" w:rsidP="002248B8">
            <w:pPr>
              <w:jc w:val="center"/>
              <w:rPr>
                <w:rFonts w:cstheme="minorHAnsi"/>
                <w:b/>
              </w:rPr>
            </w:pPr>
            <w:r w:rsidRPr="00766B49">
              <w:rPr>
                <w:rFonts w:cstheme="minorHAnsi"/>
                <w:b/>
              </w:rPr>
              <w:t>Polazna vrijednost</w:t>
            </w:r>
          </w:p>
        </w:tc>
        <w:tc>
          <w:tcPr>
            <w:tcW w:w="1276" w:type="dxa"/>
            <w:vAlign w:val="center"/>
          </w:tcPr>
          <w:p w14:paraId="23A70802" w14:textId="7ADD4B75" w:rsidR="00384D10" w:rsidRPr="00766B49" w:rsidRDefault="00384D10" w:rsidP="002248B8">
            <w:pPr>
              <w:jc w:val="center"/>
              <w:rPr>
                <w:rFonts w:cstheme="minorHAnsi"/>
                <w:b/>
              </w:rPr>
            </w:pPr>
            <w:r w:rsidRPr="00766B49">
              <w:rPr>
                <w:rFonts w:cstheme="minorHAnsi"/>
                <w:b/>
              </w:rPr>
              <w:t>Ciljana vrijednost 202</w:t>
            </w:r>
            <w:r w:rsidR="00D74277">
              <w:rPr>
                <w:rFonts w:cstheme="minorHAnsi"/>
                <w:b/>
              </w:rPr>
              <w:t>5</w:t>
            </w:r>
            <w:r w:rsidRPr="00766B49">
              <w:rPr>
                <w:rFonts w:cstheme="minorHAnsi"/>
                <w:b/>
              </w:rPr>
              <w:t>.</w:t>
            </w:r>
          </w:p>
        </w:tc>
        <w:tc>
          <w:tcPr>
            <w:tcW w:w="1276" w:type="dxa"/>
          </w:tcPr>
          <w:p w14:paraId="59EAE8E0" w14:textId="4AC4DA1E" w:rsidR="00384D10" w:rsidRPr="00766B49" w:rsidRDefault="00384D10" w:rsidP="002248B8">
            <w:pPr>
              <w:jc w:val="center"/>
              <w:rPr>
                <w:rFonts w:cstheme="minorHAnsi"/>
              </w:rPr>
            </w:pPr>
            <w:r w:rsidRPr="00766B49">
              <w:rPr>
                <w:rFonts w:cstheme="minorHAnsi"/>
                <w:b/>
              </w:rPr>
              <w:t>Ciljana vrijednost 202</w:t>
            </w:r>
            <w:r w:rsidR="00D74277">
              <w:rPr>
                <w:rFonts w:cstheme="minorHAnsi"/>
                <w:b/>
              </w:rPr>
              <w:t>6</w:t>
            </w:r>
            <w:r w:rsidRPr="00766B49">
              <w:rPr>
                <w:rFonts w:cstheme="minorHAnsi"/>
                <w:b/>
              </w:rPr>
              <w:t>.</w:t>
            </w:r>
          </w:p>
        </w:tc>
        <w:tc>
          <w:tcPr>
            <w:tcW w:w="1276" w:type="dxa"/>
          </w:tcPr>
          <w:p w14:paraId="23F4C367" w14:textId="34D051C5" w:rsidR="00384D10" w:rsidRPr="00766B49" w:rsidRDefault="00384D10" w:rsidP="002248B8">
            <w:pPr>
              <w:jc w:val="center"/>
              <w:rPr>
                <w:rFonts w:cstheme="minorHAnsi"/>
              </w:rPr>
            </w:pPr>
            <w:r w:rsidRPr="00766B49">
              <w:rPr>
                <w:rFonts w:cstheme="minorHAnsi"/>
                <w:b/>
              </w:rPr>
              <w:t>Ciljana vrijednost 202</w:t>
            </w:r>
            <w:r w:rsidR="00D74277">
              <w:rPr>
                <w:rFonts w:cstheme="minorHAnsi"/>
                <w:b/>
              </w:rPr>
              <w:t>7</w:t>
            </w:r>
            <w:r w:rsidRPr="00766B49">
              <w:rPr>
                <w:rFonts w:cstheme="minorHAnsi"/>
                <w:b/>
              </w:rPr>
              <w:t>.</w:t>
            </w:r>
          </w:p>
        </w:tc>
      </w:tr>
      <w:tr w:rsidR="00384D10" w:rsidRPr="00766B49" w14:paraId="1F28C560" w14:textId="77777777" w:rsidTr="002248B8">
        <w:trPr>
          <w:trHeight w:val="207"/>
        </w:trPr>
        <w:tc>
          <w:tcPr>
            <w:tcW w:w="1271" w:type="dxa"/>
          </w:tcPr>
          <w:p w14:paraId="0DB73672" w14:textId="5C86F7B9" w:rsidR="00384D10" w:rsidRPr="00766B49" w:rsidRDefault="00F96A0A" w:rsidP="002248B8">
            <w:pPr>
              <w:rPr>
                <w:rFonts w:cstheme="minorHAnsi"/>
              </w:rPr>
            </w:pPr>
            <w:r w:rsidRPr="00F96A0A">
              <w:rPr>
                <w:rFonts w:cstheme="minorHAnsi"/>
              </w:rPr>
              <w:t>Broj specijalizacija iz hitne medicine doktora medicine</w:t>
            </w:r>
          </w:p>
        </w:tc>
        <w:tc>
          <w:tcPr>
            <w:tcW w:w="2856" w:type="dxa"/>
          </w:tcPr>
          <w:p w14:paraId="48B05F8C" w14:textId="1AD6EEA8" w:rsidR="00384D10" w:rsidRPr="00766B49" w:rsidRDefault="00F96A0A" w:rsidP="002248B8">
            <w:pPr>
              <w:rPr>
                <w:rFonts w:cstheme="minorHAnsi"/>
              </w:rPr>
            </w:pPr>
            <w:r w:rsidRPr="00F96A0A">
              <w:rPr>
                <w:rFonts w:cstheme="minorHAnsi"/>
              </w:rPr>
              <w:t>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zaštite na primarnoj razini na više razine, u bolnice, te se ujedno osigurava veća učinkovitost u pružanju usluga zdravstvene zaštite na primarnoj razini</w:t>
            </w:r>
          </w:p>
        </w:tc>
        <w:tc>
          <w:tcPr>
            <w:tcW w:w="630" w:type="dxa"/>
          </w:tcPr>
          <w:p w14:paraId="314E572D" w14:textId="667DE66A" w:rsidR="00384D10" w:rsidRPr="00F96A0A" w:rsidRDefault="00B52E33" w:rsidP="002248B8">
            <w:pPr>
              <w:jc w:val="center"/>
              <w:rPr>
                <w:rFonts w:cstheme="minorHAnsi"/>
                <w:bCs/>
              </w:rPr>
            </w:pPr>
            <w:r w:rsidRPr="00F96A0A">
              <w:rPr>
                <w:rFonts w:cstheme="minorHAnsi"/>
                <w:bCs/>
              </w:rPr>
              <w:t xml:space="preserve">Broj </w:t>
            </w:r>
          </w:p>
        </w:tc>
        <w:tc>
          <w:tcPr>
            <w:tcW w:w="1276" w:type="dxa"/>
          </w:tcPr>
          <w:p w14:paraId="2573209B" w14:textId="06FD70DD" w:rsidR="00384D10" w:rsidRPr="00766B49" w:rsidRDefault="00B52E33" w:rsidP="002248B8">
            <w:pPr>
              <w:jc w:val="right"/>
              <w:rPr>
                <w:rFonts w:cstheme="minorHAnsi"/>
                <w:b/>
              </w:rPr>
            </w:pPr>
            <w:r>
              <w:rPr>
                <w:rFonts w:cstheme="minorHAnsi"/>
                <w:b/>
              </w:rPr>
              <w:t>2</w:t>
            </w:r>
          </w:p>
        </w:tc>
        <w:tc>
          <w:tcPr>
            <w:tcW w:w="1276" w:type="dxa"/>
          </w:tcPr>
          <w:p w14:paraId="4CB6AA2F" w14:textId="43DF8788" w:rsidR="00384D10" w:rsidRPr="00766B49" w:rsidRDefault="00B52E33" w:rsidP="002248B8">
            <w:pPr>
              <w:jc w:val="right"/>
              <w:rPr>
                <w:rFonts w:cstheme="minorHAnsi"/>
                <w:b/>
              </w:rPr>
            </w:pPr>
            <w:r>
              <w:rPr>
                <w:rFonts w:cstheme="minorHAnsi"/>
                <w:b/>
              </w:rPr>
              <w:t>2</w:t>
            </w:r>
          </w:p>
        </w:tc>
        <w:tc>
          <w:tcPr>
            <w:tcW w:w="1276" w:type="dxa"/>
          </w:tcPr>
          <w:p w14:paraId="16AB98AE" w14:textId="147F6252" w:rsidR="00384D10" w:rsidRPr="00766B49" w:rsidRDefault="00A952DC" w:rsidP="002248B8">
            <w:pPr>
              <w:jc w:val="right"/>
              <w:rPr>
                <w:rFonts w:cstheme="minorHAnsi"/>
                <w:b/>
              </w:rPr>
            </w:pPr>
            <w:r>
              <w:rPr>
                <w:rFonts w:cstheme="minorHAnsi"/>
                <w:b/>
              </w:rPr>
              <w:t>2</w:t>
            </w:r>
          </w:p>
        </w:tc>
        <w:tc>
          <w:tcPr>
            <w:tcW w:w="1276" w:type="dxa"/>
          </w:tcPr>
          <w:p w14:paraId="500D0940" w14:textId="694AC68E" w:rsidR="00384D10" w:rsidRPr="00766B49" w:rsidRDefault="00A952DC" w:rsidP="002248B8">
            <w:pPr>
              <w:jc w:val="right"/>
              <w:rPr>
                <w:rFonts w:cstheme="minorHAnsi"/>
                <w:b/>
              </w:rPr>
            </w:pPr>
            <w:r>
              <w:rPr>
                <w:rFonts w:cstheme="minorHAnsi"/>
                <w:b/>
              </w:rPr>
              <w:t>2</w:t>
            </w:r>
          </w:p>
        </w:tc>
      </w:tr>
      <w:tr w:rsidR="00384D10" w:rsidRPr="00766B49" w14:paraId="29B5128E" w14:textId="77777777" w:rsidTr="002248B8">
        <w:trPr>
          <w:trHeight w:val="207"/>
        </w:trPr>
        <w:tc>
          <w:tcPr>
            <w:tcW w:w="1271" w:type="dxa"/>
          </w:tcPr>
          <w:p w14:paraId="7A28C7A4" w14:textId="1603C22E" w:rsidR="00384D10" w:rsidRPr="00766B49" w:rsidRDefault="00F96A0A" w:rsidP="002248B8">
            <w:pPr>
              <w:rPr>
                <w:rFonts w:cstheme="minorHAnsi"/>
              </w:rPr>
            </w:pPr>
            <w:r w:rsidRPr="00F96A0A">
              <w:rPr>
                <w:rFonts w:cstheme="minorHAnsi"/>
              </w:rPr>
              <w:t xml:space="preserve">Broj prvostupnika sestrinstva sa završenim </w:t>
            </w:r>
            <w:r w:rsidRPr="00F96A0A">
              <w:rPr>
                <w:rFonts w:cstheme="minorHAnsi"/>
              </w:rPr>
              <w:lastRenderedPageBreak/>
              <w:t>specijalističkim usavršavanjem u djelatnosti hitne medicine</w:t>
            </w:r>
          </w:p>
        </w:tc>
        <w:tc>
          <w:tcPr>
            <w:tcW w:w="2856" w:type="dxa"/>
          </w:tcPr>
          <w:p w14:paraId="097FE1A2" w14:textId="5F122BBE" w:rsidR="00384D10" w:rsidRPr="00766B49" w:rsidRDefault="00D74277" w:rsidP="002248B8">
            <w:pPr>
              <w:rPr>
                <w:rFonts w:cstheme="minorHAnsi"/>
              </w:rPr>
            </w:pPr>
            <w:r w:rsidRPr="006E423C">
              <w:rPr>
                <w:rFonts w:cstheme="minorHAnsi"/>
              </w:rPr>
              <w:lastRenderedPageBreak/>
              <w:t xml:space="preserve">„Specijalističko usavršavanje medicinskih sestara i tehničara u djelatnosti hitne medicine“ ima za cilj osiguranje znanja i vještina, odnosno kompetencija za </w:t>
            </w:r>
            <w:r w:rsidRPr="006E423C">
              <w:rPr>
                <w:rFonts w:cstheme="minorHAnsi"/>
              </w:rPr>
              <w:lastRenderedPageBreak/>
              <w:t>samostalan rad u hitnoj medicinskoj službi kroz specijalističko usavršavanje medicinskih sestara/tehničara u djelatnosti hitne medicine. Provedbom ove investicije, usluge hitne medicinske službe postat će dostupnije pacijentima i povećat će se učinkovitost postojećih timova i povećati kvaliteta hitne medicinske službe. Medicinske sestre/tehničari sa završenim specijalističkim usavršavanjem pružat će širi opseg zdravstvene usluge prema hitnim pacijentima te za veliki broj intervencija neće biti potreban liječnik.</w:t>
            </w:r>
          </w:p>
        </w:tc>
        <w:tc>
          <w:tcPr>
            <w:tcW w:w="630" w:type="dxa"/>
          </w:tcPr>
          <w:p w14:paraId="09FFAB7E" w14:textId="591716BF" w:rsidR="00384D10" w:rsidRPr="00F96A0A" w:rsidRDefault="00F96A0A" w:rsidP="002248B8">
            <w:pPr>
              <w:jc w:val="center"/>
              <w:rPr>
                <w:rFonts w:cstheme="minorHAnsi"/>
                <w:bCs/>
              </w:rPr>
            </w:pPr>
            <w:r w:rsidRPr="00F96A0A">
              <w:rPr>
                <w:rFonts w:cstheme="minorHAnsi"/>
                <w:bCs/>
              </w:rPr>
              <w:lastRenderedPageBreak/>
              <w:t>Broj</w:t>
            </w:r>
          </w:p>
        </w:tc>
        <w:tc>
          <w:tcPr>
            <w:tcW w:w="1276" w:type="dxa"/>
          </w:tcPr>
          <w:p w14:paraId="3062B79F" w14:textId="65D09293" w:rsidR="00384D10" w:rsidRPr="00766B49" w:rsidRDefault="00F96A0A" w:rsidP="002248B8">
            <w:pPr>
              <w:jc w:val="right"/>
              <w:rPr>
                <w:rFonts w:cstheme="minorHAnsi"/>
                <w:b/>
              </w:rPr>
            </w:pPr>
            <w:r>
              <w:rPr>
                <w:rFonts w:cstheme="minorHAnsi"/>
                <w:b/>
              </w:rPr>
              <w:t>0</w:t>
            </w:r>
          </w:p>
        </w:tc>
        <w:tc>
          <w:tcPr>
            <w:tcW w:w="1276" w:type="dxa"/>
          </w:tcPr>
          <w:p w14:paraId="562B271A" w14:textId="0D93EE8B" w:rsidR="00384D10" w:rsidRPr="00766B49" w:rsidRDefault="00F96A0A" w:rsidP="002248B8">
            <w:pPr>
              <w:jc w:val="right"/>
              <w:rPr>
                <w:rFonts w:cstheme="minorHAnsi"/>
                <w:b/>
              </w:rPr>
            </w:pPr>
            <w:r>
              <w:rPr>
                <w:rFonts w:cstheme="minorHAnsi"/>
                <w:b/>
              </w:rPr>
              <w:t>7</w:t>
            </w:r>
          </w:p>
        </w:tc>
        <w:tc>
          <w:tcPr>
            <w:tcW w:w="1276" w:type="dxa"/>
          </w:tcPr>
          <w:p w14:paraId="5087F034" w14:textId="7F32F580" w:rsidR="00384D10" w:rsidRPr="00766B49" w:rsidRDefault="00F96A0A" w:rsidP="002248B8">
            <w:pPr>
              <w:jc w:val="right"/>
              <w:rPr>
                <w:rFonts w:cstheme="minorHAnsi"/>
                <w:b/>
              </w:rPr>
            </w:pPr>
            <w:r>
              <w:rPr>
                <w:rFonts w:cstheme="minorHAnsi"/>
                <w:b/>
              </w:rPr>
              <w:t>7</w:t>
            </w:r>
          </w:p>
        </w:tc>
        <w:tc>
          <w:tcPr>
            <w:tcW w:w="1276" w:type="dxa"/>
          </w:tcPr>
          <w:p w14:paraId="0A16D9FA" w14:textId="610139BE" w:rsidR="00384D10" w:rsidRPr="00766B49" w:rsidRDefault="00F96A0A" w:rsidP="002248B8">
            <w:pPr>
              <w:jc w:val="right"/>
              <w:rPr>
                <w:rFonts w:cstheme="minorHAnsi"/>
                <w:b/>
              </w:rPr>
            </w:pPr>
            <w:r>
              <w:rPr>
                <w:rFonts w:cstheme="minorHAnsi"/>
                <w:b/>
              </w:rPr>
              <w:t>7</w:t>
            </w:r>
          </w:p>
        </w:tc>
      </w:tr>
    </w:tbl>
    <w:p w14:paraId="246F24F0" w14:textId="77777777" w:rsidR="00384D10" w:rsidRDefault="00384D10" w:rsidP="00384D10">
      <w:pPr>
        <w:spacing w:after="0" w:line="240" w:lineRule="auto"/>
        <w:rPr>
          <w:rFonts w:cstheme="minorHAnsi"/>
          <w:b/>
        </w:rPr>
      </w:pPr>
    </w:p>
    <w:p w14:paraId="56E8D404" w14:textId="77777777" w:rsidR="00384D10" w:rsidRPr="00766B49" w:rsidRDefault="00384D10" w:rsidP="00384D10">
      <w:pPr>
        <w:spacing w:after="0" w:line="240" w:lineRule="auto"/>
        <w:rPr>
          <w:rFonts w:cstheme="minorHAnsi"/>
          <w:b/>
        </w:rPr>
      </w:pPr>
      <w:r w:rsidRPr="00766B49">
        <w:rPr>
          <w:rFonts w:cstheme="minorHAnsi"/>
          <w:b/>
        </w:rPr>
        <w:t>NAČIN I SREDSTVA ZA REALIZACIJU PROGRAMA:</w:t>
      </w:r>
    </w:p>
    <w:p w14:paraId="3D1A8C93" w14:textId="77777777" w:rsidR="00384D10" w:rsidRPr="004145CD" w:rsidRDefault="00384D10" w:rsidP="00384D10">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8"/>
        <w:gridCol w:w="2636"/>
        <w:gridCol w:w="1224"/>
        <w:gridCol w:w="1266"/>
        <w:gridCol w:w="1266"/>
        <w:gridCol w:w="1249"/>
      </w:tblGrid>
      <w:tr w:rsidR="00384D10" w:rsidRPr="00766B49" w14:paraId="75CFF1B7" w14:textId="77777777" w:rsidTr="007B7473">
        <w:tc>
          <w:tcPr>
            <w:tcW w:w="1988" w:type="dxa"/>
          </w:tcPr>
          <w:p w14:paraId="3E8FA531" w14:textId="77777777" w:rsidR="00384D10" w:rsidRPr="00766B49" w:rsidRDefault="00384D10" w:rsidP="002248B8">
            <w:pPr>
              <w:jc w:val="center"/>
              <w:rPr>
                <w:rFonts w:cstheme="minorHAnsi"/>
                <w:b/>
              </w:rPr>
            </w:pPr>
            <w:r w:rsidRPr="00766B49">
              <w:rPr>
                <w:rFonts w:cstheme="minorHAnsi"/>
                <w:b/>
              </w:rPr>
              <w:t>Šifra aktivnosti/projekta</w:t>
            </w:r>
          </w:p>
        </w:tc>
        <w:tc>
          <w:tcPr>
            <w:tcW w:w="2641" w:type="dxa"/>
          </w:tcPr>
          <w:p w14:paraId="27C10EB6" w14:textId="77777777" w:rsidR="00384D10" w:rsidRPr="00766B49" w:rsidRDefault="00384D10" w:rsidP="002248B8">
            <w:pPr>
              <w:rPr>
                <w:rFonts w:cstheme="minorHAnsi"/>
                <w:b/>
              </w:rPr>
            </w:pPr>
            <w:r w:rsidRPr="00766B49">
              <w:rPr>
                <w:rFonts w:cstheme="minorHAnsi"/>
                <w:b/>
              </w:rPr>
              <w:t>Naziv aktivnosti / projekta</w:t>
            </w:r>
          </w:p>
        </w:tc>
        <w:tc>
          <w:tcPr>
            <w:tcW w:w="1219" w:type="dxa"/>
          </w:tcPr>
          <w:p w14:paraId="345E21A7" w14:textId="5639D275" w:rsidR="00384D10" w:rsidRPr="00766B49" w:rsidRDefault="00384D10" w:rsidP="002248B8">
            <w:pPr>
              <w:jc w:val="center"/>
              <w:rPr>
                <w:rFonts w:cstheme="minorHAnsi"/>
                <w:b/>
              </w:rPr>
            </w:pPr>
            <w:r>
              <w:rPr>
                <w:rFonts w:cstheme="minorHAnsi"/>
                <w:b/>
              </w:rPr>
              <w:t>202</w:t>
            </w:r>
            <w:r w:rsidR="00F96A0A">
              <w:rPr>
                <w:rFonts w:cstheme="minorHAnsi"/>
                <w:b/>
              </w:rPr>
              <w:t>3</w:t>
            </w:r>
            <w:r>
              <w:rPr>
                <w:rFonts w:cstheme="minorHAnsi"/>
                <w:b/>
              </w:rPr>
              <w:t>.</w:t>
            </w:r>
          </w:p>
        </w:tc>
        <w:tc>
          <w:tcPr>
            <w:tcW w:w="1266" w:type="dxa"/>
          </w:tcPr>
          <w:p w14:paraId="1A3DCCBA" w14:textId="09EE7455" w:rsidR="00384D10" w:rsidRPr="00766B49" w:rsidRDefault="00384D10" w:rsidP="002248B8">
            <w:pPr>
              <w:jc w:val="center"/>
              <w:rPr>
                <w:rFonts w:cstheme="minorHAnsi"/>
                <w:b/>
              </w:rPr>
            </w:pPr>
            <w:r w:rsidRPr="00766B49">
              <w:rPr>
                <w:rFonts w:cstheme="minorHAnsi"/>
                <w:b/>
              </w:rPr>
              <w:t>202</w:t>
            </w:r>
            <w:r w:rsidR="00F96A0A">
              <w:rPr>
                <w:rFonts w:cstheme="minorHAnsi"/>
                <w:b/>
              </w:rPr>
              <w:t>4</w:t>
            </w:r>
            <w:r w:rsidRPr="00766B49">
              <w:rPr>
                <w:rFonts w:cstheme="minorHAnsi"/>
                <w:b/>
              </w:rPr>
              <w:t>.</w:t>
            </w:r>
          </w:p>
        </w:tc>
        <w:tc>
          <w:tcPr>
            <w:tcW w:w="1266" w:type="dxa"/>
          </w:tcPr>
          <w:p w14:paraId="4FE3B2DE" w14:textId="1F4AFEEA" w:rsidR="00384D10" w:rsidRPr="00766B49" w:rsidRDefault="00384D10" w:rsidP="002248B8">
            <w:pPr>
              <w:jc w:val="center"/>
              <w:rPr>
                <w:rFonts w:cstheme="minorHAnsi"/>
                <w:b/>
              </w:rPr>
            </w:pPr>
            <w:r w:rsidRPr="00766B49">
              <w:rPr>
                <w:rFonts w:cstheme="minorHAnsi"/>
                <w:b/>
              </w:rPr>
              <w:t>202</w:t>
            </w:r>
            <w:r w:rsidR="00F96A0A">
              <w:rPr>
                <w:rFonts w:cstheme="minorHAnsi"/>
                <w:b/>
              </w:rPr>
              <w:t>5</w:t>
            </w:r>
            <w:r w:rsidRPr="00766B49">
              <w:rPr>
                <w:rFonts w:cstheme="minorHAnsi"/>
                <w:b/>
              </w:rPr>
              <w:t>.</w:t>
            </w:r>
          </w:p>
        </w:tc>
        <w:tc>
          <w:tcPr>
            <w:tcW w:w="1249" w:type="dxa"/>
          </w:tcPr>
          <w:p w14:paraId="6D51CA6F" w14:textId="06367EEC" w:rsidR="00384D10" w:rsidRPr="00766B49" w:rsidRDefault="00384D10" w:rsidP="002248B8">
            <w:pPr>
              <w:jc w:val="center"/>
              <w:rPr>
                <w:rFonts w:cstheme="minorHAnsi"/>
                <w:b/>
              </w:rPr>
            </w:pPr>
            <w:r w:rsidRPr="00766B49">
              <w:rPr>
                <w:rFonts w:cstheme="minorHAnsi"/>
                <w:b/>
              </w:rPr>
              <w:t>202</w:t>
            </w:r>
            <w:r w:rsidR="00F96A0A">
              <w:rPr>
                <w:rFonts w:cstheme="minorHAnsi"/>
                <w:b/>
              </w:rPr>
              <w:t>6</w:t>
            </w:r>
            <w:r w:rsidRPr="00766B49">
              <w:rPr>
                <w:rFonts w:cstheme="minorHAnsi"/>
                <w:b/>
              </w:rPr>
              <w:t>.</w:t>
            </w:r>
          </w:p>
        </w:tc>
      </w:tr>
      <w:tr w:rsidR="00F96A0A" w:rsidRPr="00766B49" w14:paraId="36373673" w14:textId="77777777" w:rsidTr="007B7473">
        <w:tc>
          <w:tcPr>
            <w:tcW w:w="1988" w:type="dxa"/>
          </w:tcPr>
          <w:p w14:paraId="4579012D" w14:textId="0B652711" w:rsidR="00F96A0A" w:rsidRPr="00766B49" w:rsidRDefault="00F96A0A" w:rsidP="00F96A0A">
            <w:pPr>
              <w:jc w:val="center"/>
              <w:rPr>
                <w:rFonts w:cstheme="minorHAnsi"/>
              </w:rPr>
            </w:pPr>
            <w:r w:rsidRPr="007B7473">
              <w:rPr>
                <w:rFonts w:cstheme="minorHAnsi"/>
              </w:rPr>
              <w:t xml:space="preserve">A100147 </w:t>
            </w:r>
          </w:p>
        </w:tc>
        <w:tc>
          <w:tcPr>
            <w:tcW w:w="2641" w:type="dxa"/>
          </w:tcPr>
          <w:p w14:paraId="4E2EF363" w14:textId="380848B3" w:rsidR="00F96A0A" w:rsidRPr="00766B49" w:rsidRDefault="00F96A0A" w:rsidP="00F96A0A">
            <w:pPr>
              <w:rPr>
                <w:rFonts w:cstheme="minorHAnsi"/>
              </w:rPr>
            </w:pPr>
            <w:r w:rsidRPr="007B7473">
              <w:rPr>
                <w:rFonts w:cstheme="minorHAnsi"/>
              </w:rPr>
              <w:t>Pomoći – Fond EU korisnici- Financiranje specijalizacije iz hitne medicine</w:t>
            </w:r>
          </w:p>
        </w:tc>
        <w:tc>
          <w:tcPr>
            <w:tcW w:w="1219" w:type="dxa"/>
          </w:tcPr>
          <w:p w14:paraId="7A3C0736" w14:textId="0879D121" w:rsidR="00F96A0A" w:rsidRPr="00766B49" w:rsidRDefault="009101EF" w:rsidP="00F96A0A">
            <w:pPr>
              <w:jc w:val="right"/>
              <w:rPr>
                <w:rFonts w:cstheme="minorHAnsi"/>
              </w:rPr>
            </w:pPr>
            <w:r w:rsidRPr="009101EF">
              <w:rPr>
                <w:rFonts w:cstheme="minorHAnsi"/>
              </w:rPr>
              <w:t>319.364,00</w:t>
            </w:r>
          </w:p>
        </w:tc>
        <w:tc>
          <w:tcPr>
            <w:tcW w:w="1266" w:type="dxa"/>
          </w:tcPr>
          <w:p w14:paraId="6BED922F" w14:textId="47942603" w:rsidR="00F96A0A" w:rsidRPr="00766B49" w:rsidRDefault="009518BB" w:rsidP="00F96A0A">
            <w:pPr>
              <w:jc w:val="right"/>
              <w:rPr>
                <w:rFonts w:cstheme="minorHAnsi"/>
              </w:rPr>
            </w:pPr>
            <w:r>
              <w:rPr>
                <w:rFonts w:cstheme="minorHAnsi"/>
              </w:rPr>
              <w:t>310.364,00</w:t>
            </w:r>
          </w:p>
        </w:tc>
        <w:tc>
          <w:tcPr>
            <w:tcW w:w="1266" w:type="dxa"/>
          </w:tcPr>
          <w:p w14:paraId="140E00C0" w14:textId="0280ECD7" w:rsidR="00F96A0A" w:rsidRPr="00766B49" w:rsidRDefault="009518BB" w:rsidP="00F96A0A">
            <w:pPr>
              <w:jc w:val="right"/>
              <w:rPr>
                <w:rFonts w:cstheme="minorHAnsi"/>
              </w:rPr>
            </w:pPr>
            <w:r>
              <w:t>310.364</w:t>
            </w:r>
            <w:r w:rsidR="00F96A0A">
              <w:t>,00</w:t>
            </w:r>
          </w:p>
        </w:tc>
        <w:tc>
          <w:tcPr>
            <w:tcW w:w="1249" w:type="dxa"/>
          </w:tcPr>
          <w:p w14:paraId="783F79F9" w14:textId="6F18DEB9" w:rsidR="00F96A0A" w:rsidRPr="00766B49" w:rsidRDefault="009518BB" w:rsidP="00F96A0A">
            <w:pPr>
              <w:jc w:val="right"/>
              <w:rPr>
                <w:rFonts w:cstheme="minorHAnsi"/>
              </w:rPr>
            </w:pPr>
            <w:r>
              <w:t>310.364</w:t>
            </w:r>
            <w:r w:rsidR="00F96A0A">
              <w:t>,00</w:t>
            </w:r>
          </w:p>
        </w:tc>
      </w:tr>
      <w:tr w:rsidR="00F96A0A" w:rsidRPr="00766B49" w14:paraId="484B9A9E" w14:textId="77777777" w:rsidTr="007B7473">
        <w:tc>
          <w:tcPr>
            <w:tcW w:w="1988" w:type="dxa"/>
          </w:tcPr>
          <w:p w14:paraId="7F30B051" w14:textId="77777777" w:rsidR="00F96A0A" w:rsidRPr="00766B49" w:rsidRDefault="00F96A0A" w:rsidP="00F96A0A">
            <w:pPr>
              <w:jc w:val="center"/>
              <w:rPr>
                <w:rFonts w:cstheme="minorHAnsi"/>
              </w:rPr>
            </w:pPr>
          </w:p>
        </w:tc>
        <w:tc>
          <w:tcPr>
            <w:tcW w:w="2641" w:type="dxa"/>
          </w:tcPr>
          <w:p w14:paraId="09E90BC4" w14:textId="77777777" w:rsidR="00F96A0A" w:rsidRPr="00766B49" w:rsidRDefault="00F96A0A" w:rsidP="00F96A0A">
            <w:pPr>
              <w:rPr>
                <w:rFonts w:cstheme="minorHAnsi"/>
              </w:rPr>
            </w:pPr>
          </w:p>
        </w:tc>
        <w:tc>
          <w:tcPr>
            <w:tcW w:w="1219" w:type="dxa"/>
          </w:tcPr>
          <w:p w14:paraId="4C7506E4" w14:textId="77777777" w:rsidR="00F96A0A" w:rsidRPr="00766B49" w:rsidRDefault="00F96A0A" w:rsidP="00F96A0A">
            <w:pPr>
              <w:jc w:val="right"/>
              <w:rPr>
                <w:rFonts w:cstheme="minorHAnsi"/>
              </w:rPr>
            </w:pPr>
          </w:p>
        </w:tc>
        <w:tc>
          <w:tcPr>
            <w:tcW w:w="1266" w:type="dxa"/>
          </w:tcPr>
          <w:p w14:paraId="40962482" w14:textId="77777777" w:rsidR="00F96A0A" w:rsidRPr="00766B49" w:rsidRDefault="00F96A0A" w:rsidP="00F96A0A">
            <w:pPr>
              <w:jc w:val="right"/>
              <w:rPr>
                <w:rFonts w:cstheme="minorHAnsi"/>
              </w:rPr>
            </w:pPr>
          </w:p>
        </w:tc>
        <w:tc>
          <w:tcPr>
            <w:tcW w:w="1266" w:type="dxa"/>
          </w:tcPr>
          <w:p w14:paraId="5B03543C" w14:textId="77777777" w:rsidR="00F96A0A" w:rsidRPr="00766B49" w:rsidRDefault="00F96A0A" w:rsidP="00F96A0A">
            <w:pPr>
              <w:jc w:val="right"/>
              <w:rPr>
                <w:rFonts w:cstheme="minorHAnsi"/>
              </w:rPr>
            </w:pPr>
          </w:p>
        </w:tc>
        <w:tc>
          <w:tcPr>
            <w:tcW w:w="1249" w:type="dxa"/>
          </w:tcPr>
          <w:p w14:paraId="29C366CD" w14:textId="77777777" w:rsidR="00F96A0A" w:rsidRPr="00766B49" w:rsidRDefault="00F96A0A" w:rsidP="00F96A0A">
            <w:pPr>
              <w:jc w:val="right"/>
              <w:rPr>
                <w:rFonts w:cstheme="minorHAnsi"/>
              </w:rPr>
            </w:pPr>
          </w:p>
        </w:tc>
      </w:tr>
      <w:tr w:rsidR="009518BB" w:rsidRPr="00766B49" w14:paraId="4DF5ADD0" w14:textId="77777777" w:rsidTr="007B7473">
        <w:tc>
          <w:tcPr>
            <w:tcW w:w="1988" w:type="dxa"/>
          </w:tcPr>
          <w:p w14:paraId="17777891" w14:textId="77777777" w:rsidR="009518BB" w:rsidRPr="00766B49" w:rsidRDefault="009518BB" w:rsidP="009518BB">
            <w:pPr>
              <w:jc w:val="center"/>
              <w:rPr>
                <w:rFonts w:cstheme="minorHAnsi"/>
                <w:b/>
              </w:rPr>
            </w:pPr>
          </w:p>
        </w:tc>
        <w:tc>
          <w:tcPr>
            <w:tcW w:w="2641" w:type="dxa"/>
          </w:tcPr>
          <w:p w14:paraId="5D590BFF" w14:textId="77777777" w:rsidR="009518BB" w:rsidRPr="00766B49" w:rsidRDefault="009518BB" w:rsidP="009518BB">
            <w:pPr>
              <w:rPr>
                <w:rFonts w:cstheme="minorHAnsi"/>
                <w:b/>
              </w:rPr>
            </w:pPr>
            <w:r w:rsidRPr="00766B49">
              <w:rPr>
                <w:rFonts w:cstheme="minorHAnsi"/>
                <w:b/>
              </w:rPr>
              <w:t>Ukupno program:</w:t>
            </w:r>
          </w:p>
        </w:tc>
        <w:tc>
          <w:tcPr>
            <w:tcW w:w="1219" w:type="dxa"/>
          </w:tcPr>
          <w:p w14:paraId="3C2E0DC1" w14:textId="473C8A2A" w:rsidR="009518BB" w:rsidRPr="009518BB" w:rsidRDefault="009101EF" w:rsidP="009518BB">
            <w:pPr>
              <w:jc w:val="right"/>
              <w:rPr>
                <w:rFonts w:cstheme="minorHAnsi"/>
                <w:b/>
                <w:bCs/>
              </w:rPr>
            </w:pPr>
            <w:r w:rsidRPr="009101EF">
              <w:rPr>
                <w:rFonts w:cstheme="minorHAnsi"/>
                <w:b/>
                <w:bCs/>
              </w:rPr>
              <w:t>319.364,00</w:t>
            </w:r>
          </w:p>
        </w:tc>
        <w:tc>
          <w:tcPr>
            <w:tcW w:w="1266" w:type="dxa"/>
          </w:tcPr>
          <w:p w14:paraId="4DD26FF7" w14:textId="4AFCAFA5" w:rsidR="009518BB" w:rsidRPr="009518BB" w:rsidRDefault="009518BB" w:rsidP="009518BB">
            <w:pPr>
              <w:jc w:val="right"/>
              <w:rPr>
                <w:rFonts w:cstheme="minorHAnsi"/>
                <w:b/>
                <w:bCs/>
              </w:rPr>
            </w:pPr>
            <w:r w:rsidRPr="009518BB">
              <w:rPr>
                <w:rFonts w:cstheme="minorHAnsi"/>
                <w:b/>
                <w:bCs/>
              </w:rPr>
              <w:t>310.364,00</w:t>
            </w:r>
          </w:p>
        </w:tc>
        <w:tc>
          <w:tcPr>
            <w:tcW w:w="1266" w:type="dxa"/>
          </w:tcPr>
          <w:p w14:paraId="1D1E422E" w14:textId="5AEB31B8" w:rsidR="009518BB" w:rsidRPr="009518BB" w:rsidRDefault="009518BB" w:rsidP="009518BB">
            <w:pPr>
              <w:jc w:val="right"/>
              <w:rPr>
                <w:rFonts w:cstheme="minorHAnsi"/>
                <w:b/>
                <w:bCs/>
              </w:rPr>
            </w:pPr>
            <w:r w:rsidRPr="009518BB">
              <w:rPr>
                <w:b/>
                <w:bCs/>
              </w:rPr>
              <w:t>310.364,00</w:t>
            </w:r>
          </w:p>
        </w:tc>
        <w:tc>
          <w:tcPr>
            <w:tcW w:w="1249" w:type="dxa"/>
          </w:tcPr>
          <w:p w14:paraId="2CDDA452" w14:textId="0BDF4573" w:rsidR="009518BB" w:rsidRPr="009518BB" w:rsidRDefault="009518BB" w:rsidP="009518BB">
            <w:pPr>
              <w:jc w:val="right"/>
              <w:rPr>
                <w:rFonts w:cstheme="minorHAnsi"/>
                <w:b/>
                <w:bCs/>
              </w:rPr>
            </w:pPr>
            <w:r w:rsidRPr="009518BB">
              <w:rPr>
                <w:b/>
                <w:bCs/>
              </w:rPr>
              <w:t>310.364,00</w:t>
            </w:r>
          </w:p>
        </w:tc>
      </w:tr>
    </w:tbl>
    <w:p w14:paraId="6519DE1A" w14:textId="77777777" w:rsidR="00384D10" w:rsidRPr="004145CD" w:rsidRDefault="00384D10" w:rsidP="00384D10">
      <w:pPr>
        <w:spacing w:after="0" w:line="240" w:lineRule="auto"/>
        <w:rPr>
          <w:rFonts w:cstheme="minorHAnsi"/>
          <w:b/>
          <w:sz w:val="10"/>
          <w:szCs w:val="10"/>
        </w:rPr>
      </w:pPr>
    </w:p>
    <w:p w14:paraId="2C6A679C" w14:textId="5C176857" w:rsidR="00384D10" w:rsidRPr="00766B49" w:rsidRDefault="00384D10" w:rsidP="00384D10">
      <w:pPr>
        <w:spacing w:after="0" w:line="240" w:lineRule="auto"/>
        <w:rPr>
          <w:rFonts w:cstheme="minorHAnsi"/>
          <w:i/>
        </w:rPr>
      </w:pPr>
      <w:r w:rsidRPr="00766B49">
        <w:rPr>
          <w:rFonts w:cstheme="minorHAnsi"/>
          <w:b/>
        </w:rPr>
        <w:t xml:space="preserve">RAZLOG ODSTUPANJA OD PROŠLOGODINJIH PROJEKCIJA: </w:t>
      </w:r>
    </w:p>
    <w:p w14:paraId="09158F30" w14:textId="77777777" w:rsidR="00384D10" w:rsidRPr="00766B49" w:rsidRDefault="00384D10" w:rsidP="00384D10">
      <w:pPr>
        <w:spacing w:after="0" w:line="240" w:lineRule="auto"/>
        <w:rPr>
          <w:rFonts w:cstheme="minorHAnsi"/>
        </w:rPr>
      </w:pPr>
    </w:p>
    <w:p w14:paraId="74C70A36" w14:textId="0F780BF2" w:rsidR="00FF4B6E" w:rsidRDefault="007B7473" w:rsidP="009518BB">
      <w:pPr>
        <w:spacing w:after="0" w:line="240" w:lineRule="auto"/>
        <w:rPr>
          <w:rFonts w:cstheme="minorHAnsi"/>
          <w:bCs/>
        </w:rPr>
      </w:pPr>
      <w:r w:rsidRPr="00186897">
        <w:rPr>
          <w:rFonts w:cstheme="minorHAnsi"/>
          <w:bCs/>
        </w:rPr>
        <w:t>Nema odstupanja od prošlogodišnjih projekcija</w:t>
      </w:r>
      <w:r w:rsidR="00FF4B6E">
        <w:rPr>
          <w:rFonts w:cstheme="minorHAnsi"/>
          <w:bCs/>
        </w:rPr>
        <w:tab/>
      </w:r>
    </w:p>
    <w:p w14:paraId="2CB775BA" w14:textId="77777777" w:rsidR="00FF4B6E" w:rsidRPr="00186897" w:rsidRDefault="00FF4B6E" w:rsidP="00FF4B6E">
      <w:pPr>
        <w:tabs>
          <w:tab w:val="left" w:pos="3576"/>
        </w:tabs>
        <w:spacing w:after="0" w:line="240" w:lineRule="auto"/>
        <w:rPr>
          <w:rFonts w:cstheme="minorHAnsi"/>
          <w:bCs/>
        </w:rPr>
      </w:pPr>
    </w:p>
    <w:p w14:paraId="20CAF450" w14:textId="77777777" w:rsidR="00384D10" w:rsidRPr="00766B49" w:rsidRDefault="00384D10" w:rsidP="00384D10">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250B72BC" w14:textId="77777777" w:rsidR="00384D10" w:rsidRPr="00766B49" w:rsidRDefault="00384D10" w:rsidP="00384D10">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2270"/>
        <w:gridCol w:w="992"/>
        <w:gridCol w:w="1134"/>
        <w:gridCol w:w="1134"/>
        <w:gridCol w:w="1134"/>
        <w:gridCol w:w="1285"/>
      </w:tblGrid>
      <w:tr w:rsidR="00384D10" w:rsidRPr="00766B49" w14:paraId="26F2812A" w14:textId="77777777" w:rsidTr="002248B8">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433D6FB0" w14:textId="1A82EBF8" w:rsidR="00384D10" w:rsidRPr="00766B49" w:rsidRDefault="00384D10" w:rsidP="002248B8">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7B7473">
              <w:t xml:space="preserve"> </w:t>
            </w:r>
            <w:r w:rsidR="007B7473" w:rsidRPr="007B7473">
              <w:rPr>
                <w:rFonts w:eastAsia="Times New Roman" w:cstheme="minorHAnsi"/>
                <w:b/>
                <w:bCs/>
                <w:lang w:eastAsia="hr-HR"/>
              </w:rPr>
              <w:t>A100147 Pomoći – Fond EU korisnici- Financiranje specijalizacije iz hitne medicine</w:t>
            </w:r>
          </w:p>
        </w:tc>
      </w:tr>
      <w:tr w:rsidR="00384D10" w:rsidRPr="00766B49" w14:paraId="230AE312" w14:textId="77777777" w:rsidTr="002248B8">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C83C4F8" w14:textId="5B1AD7DE" w:rsidR="007B7473" w:rsidRDefault="00384D10"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3C6C1FFE" w14:textId="77777777" w:rsidR="009518BB" w:rsidRDefault="009518BB" w:rsidP="009518BB">
            <w:pPr>
              <w:spacing w:after="0" w:line="240" w:lineRule="auto"/>
              <w:jc w:val="both"/>
              <w:rPr>
                <w:rFonts w:eastAsia="Times New Roman" w:cstheme="minorHAnsi"/>
                <w:color w:val="000000"/>
                <w:lang w:eastAsia="hr-HR"/>
              </w:rPr>
            </w:pPr>
            <w:r w:rsidRPr="007B7473">
              <w:rPr>
                <w:rFonts w:eastAsia="Times New Roman" w:cstheme="minorHAnsi"/>
                <w:color w:val="000000"/>
                <w:lang w:eastAsia="hr-HR"/>
              </w:rPr>
              <w:t>Povećati broj specijalizacija</w:t>
            </w:r>
            <w:r>
              <w:rPr>
                <w:rFonts w:eastAsia="Times New Roman" w:cstheme="minorHAnsi"/>
                <w:color w:val="000000"/>
                <w:lang w:eastAsia="hr-HR"/>
              </w:rPr>
              <w:t xml:space="preserve"> doktora medicine</w:t>
            </w:r>
            <w:r w:rsidRPr="007B7473">
              <w:rPr>
                <w:rFonts w:eastAsia="Times New Roman" w:cstheme="minorHAnsi"/>
                <w:color w:val="000000"/>
                <w:lang w:eastAsia="hr-HR"/>
              </w:rPr>
              <w:t xml:space="preserve"> iz hitne medicine na primarnoj razini zdravstvene zaštite na području Republike Hrvatske.</w:t>
            </w:r>
          </w:p>
          <w:p w14:paraId="4051F403" w14:textId="1B1431D6" w:rsidR="00F96A0A"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 xml:space="preserve">Povećani su rashodi zbog provođenja </w:t>
            </w:r>
            <w:r w:rsidRPr="00D83588">
              <w:rPr>
                <w:rFonts w:eastAsia="Times New Roman" w:cstheme="minorHAnsi"/>
                <w:color w:val="000000"/>
                <w:lang w:eastAsia="hr-HR"/>
              </w:rPr>
              <w:t>Projekt</w:t>
            </w:r>
            <w:r>
              <w:rPr>
                <w:rFonts w:eastAsia="Times New Roman" w:cstheme="minorHAnsi"/>
                <w:color w:val="000000"/>
                <w:lang w:eastAsia="hr-HR"/>
              </w:rPr>
              <w:t>a</w:t>
            </w:r>
            <w:r w:rsidRPr="00D83588">
              <w:rPr>
                <w:rFonts w:eastAsia="Times New Roman" w:cstheme="minorHAnsi"/>
                <w:color w:val="000000"/>
                <w:lang w:eastAsia="hr-HR"/>
              </w:rPr>
              <w:t xml:space="preserve"> „Specijalističko usavršavanje medicinskih tehničara u djelatnosti hitne medicine“</w:t>
            </w:r>
            <w:r>
              <w:rPr>
                <w:rFonts w:eastAsia="Times New Roman" w:cstheme="minorHAnsi"/>
                <w:color w:val="000000"/>
                <w:lang w:eastAsia="hr-HR"/>
              </w:rPr>
              <w:t xml:space="preserve"> koji</w:t>
            </w:r>
            <w:r w:rsidRPr="00D83588">
              <w:rPr>
                <w:rFonts w:eastAsia="Times New Roman" w:cstheme="minorHAnsi"/>
                <w:color w:val="000000"/>
                <w:lang w:eastAsia="hr-HR"/>
              </w:rPr>
              <w:t xml:space="preserve"> ima za cilj osigurati znanja,</w:t>
            </w:r>
            <w:r>
              <w:rPr>
                <w:rFonts w:eastAsia="Times New Roman" w:cstheme="minorHAnsi"/>
                <w:color w:val="000000"/>
                <w:lang w:eastAsia="hr-HR"/>
              </w:rPr>
              <w:t xml:space="preserve"> </w:t>
            </w:r>
            <w:r w:rsidRPr="00D83588">
              <w:rPr>
                <w:rFonts w:eastAsia="Times New Roman" w:cstheme="minorHAnsi"/>
                <w:color w:val="000000"/>
                <w:lang w:eastAsia="hr-HR"/>
              </w:rPr>
              <w:t>vještine i kompetencije za samostalan rad u hitnoj medicinskoj službi f</w:t>
            </w:r>
            <w:r>
              <w:rPr>
                <w:rFonts w:eastAsia="Times New Roman" w:cstheme="minorHAnsi"/>
                <w:color w:val="000000"/>
                <w:lang w:eastAsia="hr-HR"/>
              </w:rPr>
              <w:t>i</w:t>
            </w:r>
            <w:r w:rsidRPr="00D83588">
              <w:rPr>
                <w:rFonts w:eastAsia="Times New Roman" w:cstheme="minorHAnsi"/>
                <w:color w:val="000000"/>
                <w:lang w:eastAsia="hr-HR"/>
              </w:rPr>
              <w:t xml:space="preserve">nanciranjem specijalističkog usavršavanja </w:t>
            </w:r>
            <w:r>
              <w:rPr>
                <w:rFonts w:eastAsia="Times New Roman" w:cstheme="minorHAnsi"/>
                <w:color w:val="000000"/>
                <w:lang w:eastAsia="hr-HR"/>
              </w:rPr>
              <w:t>1</w:t>
            </w:r>
            <w:r w:rsidRPr="00D83588">
              <w:rPr>
                <w:rFonts w:eastAsia="Times New Roman" w:cstheme="minorHAnsi"/>
                <w:color w:val="000000"/>
                <w:lang w:eastAsia="hr-HR"/>
              </w:rPr>
              <w:t xml:space="preserve">7 </w:t>
            </w:r>
            <w:r>
              <w:rPr>
                <w:rFonts w:eastAsia="Times New Roman" w:cstheme="minorHAnsi"/>
                <w:color w:val="000000"/>
                <w:lang w:eastAsia="hr-HR"/>
              </w:rPr>
              <w:t>prvostupnika sestrinstva</w:t>
            </w:r>
            <w:r w:rsidRPr="00D83588">
              <w:rPr>
                <w:rFonts w:eastAsia="Times New Roman" w:cstheme="minorHAnsi"/>
                <w:color w:val="000000"/>
                <w:lang w:eastAsia="hr-HR"/>
              </w:rPr>
              <w:t xml:space="preserve"> koje će Zavod za hitnu medicinu Karlovačke županije uputiti</w:t>
            </w:r>
            <w:r>
              <w:rPr>
                <w:rFonts w:eastAsia="Times New Roman" w:cstheme="minorHAnsi"/>
                <w:color w:val="000000"/>
                <w:lang w:eastAsia="hr-HR"/>
              </w:rPr>
              <w:t xml:space="preserve"> na specijalističko usavršavanje</w:t>
            </w:r>
            <w:r w:rsidRPr="00D83588">
              <w:rPr>
                <w:rFonts w:eastAsia="Times New Roman" w:cstheme="minorHAnsi"/>
                <w:color w:val="000000"/>
                <w:lang w:eastAsia="hr-HR"/>
              </w:rPr>
              <w:t xml:space="preserve"> u trajanju od 1 godine.</w:t>
            </w:r>
            <w:r>
              <w:rPr>
                <w:rFonts w:eastAsia="Times New Roman" w:cstheme="minorHAnsi"/>
                <w:color w:val="000000"/>
                <w:lang w:eastAsia="hr-HR"/>
              </w:rPr>
              <w:t xml:space="preserve"> </w:t>
            </w:r>
            <w:r w:rsidRPr="00D83588">
              <w:rPr>
                <w:rFonts w:eastAsia="Times New Roman" w:cstheme="minorHAnsi"/>
                <w:color w:val="000000"/>
                <w:lang w:eastAsia="hr-HR"/>
              </w:rPr>
              <w:t>Specijalističko usavršavanje odnosi se na prvostupnike sestrinstva koji rade u timu T2 koji u svom sastavu nema liječnika.</w:t>
            </w:r>
            <w:r>
              <w:rPr>
                <w:rFonts w:eastAsia="Times New Roman" w:cstheme="minorHAnsi"/>
                <w:color w:val="000000"/>
                <w:lang w:eastAsia="hr-HR"/>
              </w:rPr>
              <w:t xml:space="preserve"> </w:t>
            </w:r>
            <w:r w:rsidRPr="00D83588">
              <w:rPr>
                <w:rFonts w:eastAsia="Times New Roman" w:cstheme="minorHAnsi"/>
                <w:color w:val="000000"/>
                <w:lang w:eastAsia="hr-HR"/>
              </w:rPr>
              <w:t xml:space="preserve">Ciljana skupina ovog projekta su </w:t>
            </w:r>
            <w:r>
              <w:rPr>
                <w:rFonts w:eastAsia="Times New Roman" w:cstheme="minorHAnsi"/>
                <w:color w:val="000000"/>
                <w:lang w:eastAsia="hr-HR"/>
              </w:rPr>
              <w:t>prvostupnici sestrinstva</w:t>
            </w:r>
            <w:r w:rsidRPr="00D83588">
              <w:rPr>
                <w:rFonts w:eastAsia="Times New Roman" w:cstheme="minorHAnsi"/>
                <w:color w:val="000000"/>
                <w:lang w:eastAsia="hr-HR"/>
              </w:rPr>
              <w:t xml:space="preserve"> u djelatnosti hitne medicine. Po završetku specijalističkog usavršavanja koje se sastoji od teorijskog i praktičnog d</w:t>
            </w:r>
            <w:r>
              <w:rPr>
                <w:rFonts w:eastAsia="Times New Roman" w:cstheme="minorHAnsi"/>
                <w:color w:val="000000"/>
                <w:lang w:eastAsia="hr-HR"/>
              </w:rPr>
              <w:t>i</w:t>
            </w:r>
            <w:r w:rsidRPr="00D83588">
              <w:rPr>
                <w:rFonts w:eastAsia="Times New Roman" w:cstheme="minorHAnsi"/>
                <w:color w:val="000000"/>
                <w:lang w:eastAsia="hr-HR"/>
              </w:rPr>
              <w:t>jela</w:t>
            </w:r>
            <w:r>
              <w:rPr>
                <w:rFonts w:eastAsia="Times New Roman" w:cstheme="minorHAnsi"/>
                <w:color w:val="000000"/>
                <w:lang w:eastAsia="hr-HR"/>
              </w:rPr>
              <w:t xml:space="preserve"> </w:t>
            </w:r>
            <w:r w:rsidRPr="00D83588">
              <w:rPr>
                <w:rFonts w:eastAsia="Times New Roman" w:cstheme="minorHAnsi"/>
                <w:color w:val="000000"/>
                <w:lang w:eastAsia="hr-HR"/>
              </w:rPr>
              <w:t>i polaganja specijalističkog ispita,</w:t>
            </w:r>
            <w:r>
              <w:rPr>
                <w:rFonts w:eastAsia="Times New Roman" w:cstheme="minorHAnsi"/>
                <w:color w:val="000000"/>
                <w:lang w:eastAsia="hr-HR"/>
              </w:rPr>
              <w:t xml:space="preserve"> </w:t>
            </w:r>
            <w:r w:rsidRPr="00D83588">
              <w:rPr>
                <w:rFonts w:eastAsia="Times New Roman" w:cstheme="minorHAnsi"/>
                <w:color w:val="000000"/>
                <w:lang w:eastAsia="hr-HR"/>
              </w:rPr>
              <w:t>specijalizant stječe naziv „Specijalist u djelatnosti hitne medicine“.</w:t>
            </w:r>
          </w:p>
        </w:tc>
      </w:tr>
      <w:tr w:rsidR="00384D10" w:rsidRPr="00766B49" w14:paraId="23FAE7F8" w14:textId="77777777" w:rsidTr="002248B8">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73B5E40E" w14:textId="77777777" w:rsidR="00384D10" w:rsidRPr="00766B49" w:rsidRDefault="00384D10" w:rsidP="002248B8">
            <w:pPr>
              <w:spacing w:after="0" w:line="240" w:lineRule="auto"/>
              <w:rPr>
                <w:rFonts w:eastAsia="Times New Roman" w:cstheme="minorHAnsi"/>
                <w:color w:val="000000"/>
                <w:lang w:eastAsia="hr-HR"/>
              </w:rPr>
            </w:pPr>
          </w:p>
        </w:tc>
      </w:tr>
      <w:tr w:rsidR="00384D10" w:rsidRPr="00766B49" w14:paraId="3DB71FBD" w14:textId="77777777" w:rsidTr="002248B8">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A1EABC"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cstheme="minorHAnsi"/>
                <w:b/>
              </w:rPr>
              <w:lastRenderedPageBreak/>
              <w:t>Pokazatelji rezultata (navesti pokazatelje na razini aktivnosti/projekta):</w:t>
            </w:r>
          </w:p>
        </w:tc>
      </w:tr>
      <w:tr w:rsidR="00384D10" w:rsidRPr="00766B49" w14:paraId="1AA93BEF" w14:textId="77777777" w:rsidTr="00F96A0A">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6FCD"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5D52D2A7"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14:paraId="4D683FF0"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992" w:type="dxa"/>
            <w:tcBorders>
              <w:top w:val="single" w:sz="4" w:space="0" w:color="auto"/>
              <w:left w:val="nil"/>
              <w:bottom w:val="single" w:sz="4" w:space="0" w:color="auto"/>
              <w:right w:val="single" w:sz="4" w:space="0" w:color="auto"/>
            </w:tcBorders>
            <w:vAlign w:val="center"/>
          </w:tcPr>
          <w:p w14:paraId="3369A9EA"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33AC" w14:textId="2426EA7B"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9518BB">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D33A22"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469EC83" w14:textId="4B16A40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9518BB">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4EA34657"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68CE4EE5" w14:textId="070454D4"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9518BB">
              <w:rPr>
                <w:rFonts w:eastAsia="Times New Roman" w:cstheme="minorHAnsi"/>
                <w:color w:val="000000"/>
                <w:lang w:eastAsia="hr-HR"/>
              </w:rPr>
              <w:t>6</w:t>
            </w:r>
            <w:r w:rsidRPr="00766B49">
              <w:rPr>
                <w:rFonts w:eastAsia="Times New Roman" w:cstheme="minorHAnsi"/>
                <w:color w:val="000000"/>
                <w:lang w:eastAsia="hr-HR"/>
              </w:rPr>
              <w:t>.</w:t>
            </w:r>
          </w:p>
        </w:tc>
        <w:tc>
          <w:tcPr>
            <w:tcW w:w="1285" w:type="dxa"/>
            <w:tcBorders>
              <w:top w:val="single" w:sz="4" w:space="0" w:color="auto"/>
              <w:left w:val="nil"/>
              <w:bottom w:val="single" w:sz="4" w:space="0" w:color="auto"/>
              <w:right w:val="single" w:sz="4" w:space="0" w:color="auto"/>
            </w:tcBorders>
            <w:vAlign w:val="center"/>
          </w:tcPr>
          <w:p w14:paraId="4DB5987C" w14:textId="77777777"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4AA79919" w14:textId="76196D14" w:rsidR="00384D10" w:rsidRPr="00766B49" w:rsidRDefault="00384D10"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9518BB">
              <w:rPr>
                <w:rFonts w:eastAsia="Times New Roman" w:cstheme="minorHAnsi"/>
                <w:color w:val="000000"/>
                <w:lang w:eastAsia="hr-HR"/>
              </w:rPr>
              <w:t>7</w:t>
            </w:r>
            <w:r w:rsidRPr="00766B49">
              <w:rPr>
                <w:rFonts w:eastAsia="Times New Roman" w:cstheme="minorHAnsi"/>
                <w:color w:val="000000"/>
                <w:lang w:eastAsia="hr-HR"/>
              </w:rPr>
              <w:t>.</w:t>
            </w:r>
          </w:p>
        </w:tc>
      </w:tr>
      <w:tr w:rsidR="009518BB" w:rsidRPr="00766B49" w14:paraId="4817A20A" w14:textId="77777777" w:rsidTr="00F96A0A">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696D1038" w14:textId="6984CA20"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 xml:space="preserve">Provođenje programa </w:t>
            </w:r>
            <w:r w:rsidRPr="00B52E33">
              <w:rPr>
                <w:rFonts w:eastAsia="Times New Roman" w:cstheme="minorHAnsi"/>
                <w:color w:val="000000"/>
                <w:lang w:eastAsia="hr-HR"/>
              </w:rPr>
              <w:t>specijalizacija</w:t>
            </w:r>
            <w:r>
              <w:rPr>
                <w:rFonts w:eastAsia="Times New Roman" w:cstheme="minorHAnsi"/>
                <w:color w:val="000000"/>
                <w:lang w:eastAsia="hr-HR"/>
              </w:rPr>
              <w:t xml:space="preserve"> doktora medicine</w:t>
            </w:r>
            <w:r w:rsidRPr="00B52E33">
              <w:rPr>
                <w:rFonts w:eastAsia="Times New Roman" w:cstheme="minorHAnsi"/>
                <w:color w:val="000000"/>
                <w:lang w:eastAsia="hr-HR"/>
              </w:rPr>
              <w:t xml:space="preserve"> iz hitne medicine</w:t>
            </w: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181430BA" w14:textId="7B8A6F31" w:rsidR="009518BB" w:rsidRPr="00766B49" w:rsidRDefault="009518BB" w:rsidP="009518BB">
            <w:pPr>
              <w:spacing w:after="0" w:line="240" w:lineRule="auto"/>
              <w:rPr>
                <w:rFonts w:eastAsia="Times New Roman" w:cstheme="minorHAnsi"/>
                <w:color w:val="000000"/>
                <w:lang w:eastAsia="hr-HR"/>
              </w:rPr>
            </w:pPr>
            <w:r w:rsidRPr="00A952DC">
              <w:rPr>
                <w:rFonts w:eastAsia="Times New Roman" w:cstheme="minorHAnsi"/>
                <w:color w:val="000000"/>
                <w:lang w:eastAsia="hr-HR"/>
              </w:rPr>
              <w:t>Specijalizacija</w:t>
            </w:r>
            <w:r>
              <w:rPr>
                <w:rFonts w:eastAsia="Times New Roman" w:cstheme="minorHAnsi"/>
                <w:color w:val="000000"/>
                <w:lang w:eastAsia="hr-HR"/>
              </w:rPr>
              <w:t xml:space="preserve"> doktora medicine</w:t>
            </w:r>
            <w:r w:rsidRPr="00A952DC">
              <w:rPr>
                <w:rFonts w:eastAsia="Times New Roman" w:cstheme="minorHAnsi"/>
                <w:color w:val="000000"/>
                <w:lang w:eastAsia="hr-HR"/>
              </w:rPr>
              <w:t xml:space="preserve"> iz hitne medicine nužna je i specifična budući da objedinjuje znanja i vještine različitih specijalnosti odnosno hitnosti iz svih grana specijalizacija te izvanbolničke i bolničke hitne medicine. Specijalizacija traje pet godina, a program je u potpunosti usklađen s europskim programom specijalizacije iz hitne medicine</w:t>
            </w:r>
          </w:p>
        </w:tc>
        <w:tc>
          <w:tcPr>
            <w:tcW w:w="992" w:type="dxa"/>
            <w:tcBorders>
              <w:top w:val="single" w:sz="4" w:space="0" w:color="auto"/>
              <w:left w:val="nil"/>
              <w:bottom w:val="single" w:sz="4" w:space="0" w:color="auto"/>
              <w:right w:val="single" w:sz="4" w:space="0" w:color="auto"/>
            </w:tcBorders>
          </w:tcPr>
          <w:p w14:paraId="599E1720" w14:textId="30F68CEB"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 xml:space="preserve">Broj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1260" w14:textId="7D88F12E" w:rsidR="009518BB" w:rsidRPr="00766B49" w:rsidRDefault="009518BB" w:rsidP="009518BB">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CFA7FE" w14:textId="09995B70" w:rsidR="009518BB" w:rsidRPr="00766B49" w:rsidRDefault="009518BB" w:rsidP="009518BB">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2</w:t>
            </w:r>
          </w:p>
        </w:tc>
        <w:tc>
          <w:tcPr>
            <w:tcW w:w="1134" w:type="dxa"/>
            <w:tcBorders>
              <w:top w:val="single" w:sz="4" w:space="0" w:color="auto"/>
              <w:left w:val="nil"/>
              <w:bottom w:val="single" w:sz="4" w:space="0" w:color="auto"/>
              <w:right w:val="single" w:sz="4" w:space="0" w:color="auto"/>
            </w:tcBorders>
            <w:vAlign w:val="bottom"/>
          </w:tcPr>
          <w:p w14:paraId="0F6CA12E" w14:textId="5B55968D" w:rsidR="009518BB" w:rsidRPr="00766B49" w:rsidRDefault="009518BB" w:rsidP="009518BB">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3</w:t>
            </w:r>
          </w:p>
        </w:tc>
        <w:tc>
          <w:tcPr>
            <w:tcW w:w="1285" w:type="dxa"/>
            <w:tcBorders>
              <w:top w:val="single" w:sz="4" w:space="0" w:color="auto"/>
              <w:left w:val="nil"/>
              <w:bottom w:val="single" w:sz="4" w:space="0" w:color="auto"/>
              <w:right w:val="single" w:sz="4" w:space="0" w:color="auto"/>
            </w:tcBorders>
            <w:vAlign w:val="bottom"/>
          </w:tcPr>
          <w:p w14:paraId="55701662" w14:textId="7D7D8845"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3</w:t>
            </w:r>
          </w:p>
        </w:tc>
      </w:tr>
      <w:tr w:rsidR="009518BB" w:rsidRPr="00766B49" w14:paraId="37809043" w14:textId="77777777" w:rsidTr="00F96A0A">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46D52933" w14:textId="2B04E864" w:rsidR="009518BB" w:rsidRPr="00766B49" w:rsidRDefault="009518BB" w:rsidP="009518BB">
            <w:pPr>
              <w:spacing w:after="0" w:line="240" w:lineRule="auto"/>
              <w:rPr>
                <w:rFonts w:eastAsia="Times New Roman" w:cstheme="minorHAnsi"/>
                <w:color w:val="000000"/>
                <w:lang w:eastAsia="hr-HR"/>
              </w:rPr>
            </w:pPr>
            <w:r w:rsidRPr="005D3BD0">
              <w:rPr>
                <w:rFonts w:eastAsia="Times New Roman" w:cstheme="minorHAnsi"/>
                <w:color w:val="000000"/>
                <w:lang w:eastAsia="hr-HR"/>
              </w:rPr>
              <w:t>Provođenje programa usavršavanj</w:t>
            </w:r>
            <w:r>
              <w:rPr>
                <w:rFonts w:eastAsia="Times New Roman" w:cstheme="minorHAnsi"/>
                <w:color w:val="000000"/>
                <w:lang w:eastAsia="hr-HR"/>
              </w:rPr>
              <w:t>a</w:t>
            </w:r>
            <w:r w:rsidRPr="005D3BD0">
              <w:rPr>
                <w:rFonts w:eastAsia="Times New Roman" w:cstheme="minorHAnsi"/>
                <w:color w:val="000000"/>
                <w:lang w:eastAsia="hr-HR"/>
              </w:rPr>
              <w:t xml:space="preserve"> </w:t>
            </w:r>
            <w:r>
              <w:rPr>
                <w:rFonts w:eastAsia="Times New Roman" w:cstheme="minorHAnsi"/>
                <w:color w:val="000000"/>
                <w:lang w:eastAsia="hr-HR"/>
              </w:rPr>
              <w:t>prvostupnika sestrinstva</w:t>
            </w:r>
            <w:r w:rsidRPr="005D3BD0">
              <w:rPr>
                <w:rFonts w:eastAsia="Times New Roman" w:cstheme="minorHAnsi"/>
                <w:color w:val="000000"/>
                <w:lang w:eastAsia="hr-HR"/>
              </w:rPr>
              <w:t xml:space="preserve"> u djelatnosti hitne medicine</w:t>
            </w:r>
          </w:p>
        </w:tc>
        <w:tc>
          <w:tcPr>
            <w:tcW w:w="2270" w:type="dxa"/>
            <w:tcBorders>
              <w:top w:val="single" w:sz="4" w:space="0" w:color="auto"/>
              <w:left w:val="nil"/>
              <w:bottom w:val="single" w:sz="4" w:space="0" w:color="auto"/>
              <w:right w:val="single" w:sz="4" w:space="0" w:color="auto"/>
            </w:tcBorders>
            <w:shd w:val="clear" w:color="auto" w:fill="auto"/>
            <w:noWrap/>
            <w:vAlign w:val="bottom"/>
          </w:tcPr>
          <w:p w14:paraId="7A9A5115" w14:textId="53058803" w:rsidR="009518BB" w:rsidRPr="00766B49" w:rsidRDefault="009518BB" w:rsidP="009518BB">
            <w:pPr>
              <w:spacing w:after="0" w:line="240" w:lineRule="auto"/>
              <w:rPr>
                <w:rFonts w:eastAsia="Times New Roman" w:cstheme="minorHAnsi"/>
                <w:color w:val="000000"/>
                <w:lang w:eastAsia="hr-HR"/>
              </w:rPr>
            </w:pPr>
            <w:r w:rsidRPr="00D83588">
              <w:rPr>
                <w:rFonts w:eastAsia="Times New Roman" w:cstheme="minorHAnsi"/>
                <w:color w:val="000000"/>
                <w:lang w:eastAsia="hr-HR"/>
              </w:rPr>
              <w:t>Projekt „Specijalističko usavršavanje medicinskih tehničara u djelatnosti hitne medicine“ ima za cilj osigurati znanja,</w:t>
            </w:r>
            <w:r>
              <w:rPr>
                <w:rFonts w:eastAsia="Times New Roman" w:cstheme="minorHAnsi"/>
                <w:color w:val="000000"/>
                <w:lang w:eastAsia="hr-HR"/>
              </w:rPr>
              <w:t xml:space="preserve"> </w:t>
            </w:r>
            <w:r w:rsidRPr="00D83588">
              <w:rPr>
                <w:rFonts w:eastAsia="Times New Roman" w:cstheme="minorHAnsi"/>
                <w:color w:val="000000"/>
                <w:lang w:eastAsia="hr-HR"/>
              </w:rPr>
              <w:t>vještine i kompetencije za samostalan rad u hitnoj medicinskoj službi f</w:t>
            </w:r>
            <w:r>
              <w:rPr>
                <w:rFonts w:eastAsia="Times New Roman" w:cstheme="minorHAnsi"/>
                <w:color w:val="000000"/>
                <w:lang w:eastAsia="hr-HR"/>
              </w:rPr>
              <w:t>i</w:t>
            </w:r>
            <w:r w:rsidRPr="00D83588">
              <w:rPr>
                <w:rFonts w:eastAsia="Times New Roman" w:cstheme="minorHAnsi"/>
                <w:color w:val="000000"/>
                <w:lang w:eastAsia="hr-HR"/>
              </w:rPr>
              <w:t xml:space="preserve">nanciranjem specijalističkog usavršavanja </w:t>
            </w:r>
            <w:r>
              <w:rPr>
                <w:rFonts w:eastAsia="Times New Roman" w:cstheme="minorHAnsi"/>
                <w:color w:val="000000"/>
                <w:lang w:eastAsia="hr-HR"/>
              </w:rPr>
              <w:t>20</w:t>
            </w:r>
            <w:r w:rsidRPr="00D83588">
              <w:rPr>
                <w:rFonts w:eastAsia="Times New Roman" w:cstheme="minorHAnsi"/>
                <w:color w:val="000000"/>
                <w:lang w:eastAsia="hr-HR"/>
              </w:rPr>
              <w:t xml:space="preserve"> </w:t>
            </w:r>
            <w:r>
              <w:rPr>
                <w:rFonts w:eastAsia="Times New Roman" w:cstheme="minorHAnsi"/>
                <w:color w:val="000000"/>
                <w:lang w:eastAsia="hr-HR"/>
              </w:rPr>
              <w:t>prvostupnika sestrinstva</w:t>
            </w:r>
            <w:r w:rsidRPr="00D83588">
              <w:rPr>
                <w:rFonts w:eastAsia="Times New Roman" w:cstheme="minorHAnsi"/>
                <w:color w:val="000000"/>
                <w:lang w:eastAsia="hr-HR"/>
              </w:rPr>
              <w:t xml:space="preserve"> koje će Zavod za hitnu medicinu Karlovačke županije uputiti </w:t>
            </w:r>
            <w:r>
              <w:rPr>
                <w:rFonts w:eastAsia="Times New Roman" w:cstheme="minorHAnsi"/>
                <w:color w:val="000000"/>
                <w:lang w:eastAsia="hr-HR"/>
              </w:rPr>
              <w:t xml:space="preserve">na program specijalističkog usavršavanja </w:t>
            </w:r>
            <w:r w:rsidRPr="00D83588">
              <w:rPr>
                <w:rFonts w:eastAsia="Times New Roman" w:cstheme="minorHAnsi"/>
                <w:color w:val="000000"/>
                <w:lang w:eastAsia="hr-HR"/>
              </w:rPr>
              <w:t>u trajanju od 1 godine.</w:t>
            </w:r>
            <w:r>
              <w:rPr>
                <w:rFonts w:eastAsia="Times New Roman" w:cstheme="minorHAnsi"/>
                <w:color w:val="000000"/>
                <w:lang w:eastAsia="hr-HR"/>
              </w:rPr>
              <w:t xml:space="preserve"> </w:t>
            </w:r>
            <w:r w:rsidRPr="00D83588">
              <w:rPr>
                <w:rFonts w:eastAsia="Times New Roman" w:cstheme="minorHAnsi"/>
                <w:color w:val="000000"/>
                <w:lang w:eastAsia="hr-HR"/>
              </w:rPr>
              <w:t xml:space="preserve">Specijalističko usavršavanje odnosi se na prvostupnike sestrinstva koji rade u timu T2 koji u svom </w:t>
            </w:r>
            <w:r w:rsidRPr="00D83588">
              <w:rPr>
                <w:rFonts w:eastAsia="Times New Roman" w:cstheme="minorHAnsi"/>
                <w:color w:val="000000"/>
                <w:lang w:eastAsia="hr-HR"/>
              </w:rPr>
              <w:lastRenderedPageBreak/>
              <w:t>sastavu nema liječnika.</w:t>
            </w:r>
            <w:r>
              <w:rPr>
                <w:rFonts w:eastAsia="Times New Roman" w:cstheme="minorHAnsi"/>
                <w:color w:val="000000"/>
                <w:lang w:eastAsia="hr-HR"/>
              </w:rPr>
              <w:t xml:space="preserve"> </w:t>
            </w:r>
            <w:r w:rsidRPr="00D83588">
              <w:rPr>
                <w:rFonts w:eastAsia="Times New Roman" w:cstheme="minorHAnsi"/>
                <w:color w:val="000000"/>
                <w:lang w:eastAsia="hr-HR"/>
              </w:rPr>
              <w:t xml:space="preserve">Ciljana skupina ovog projekta su medicinski tehničari u djelatnosti hitne medicine. Po završetku specijalističkog usavršavanja koje se sastoji od teorijskog i praktičnog </w:t>
            </w:r>
            <w:proofErr w:type="spellStart"/>
            <w:r w:rsidRPr="00D83588">
              <w:rPr>
                <w:rFonts w:eastAsia="Times New Roman" w:cstheme="minorHAnsi"/>
                <w:color w:val="000000"/>
                <w:lang w:eastAsia="hr-HR"/>
              </w:rPr>
              <w:t>d</w:t>
            </w:r>
            <w:r>
              <w:rPr>
                <w:rFonts w:eastAsia="Times New Roman" w:cstheme="minorHAnsi"/>
                <w:color w:val="000000"/>
                <w:lang w:eastAsia="hr-HR"/>
              </w:rPr>
              <w:t>i</w:t>
            </w:r>
            <w:r w:rsidRPr="00D83588">
              <w:rPr>
                <w:rFonts w:eastAsia="Times New Roman" w:cstheme="minorHAnsi"/>
                <w:color w:val="000000"/>
                <w:lang w:eastAsia="hr-HR"/>
              </w:rPr>
              <w:t>jela,i</w:t>
            </w:r>
            <w:proofErr w:type="spellEnd"/>
            <w:r w:rsidRPr="00D83588">
              <w:rPr>
                <w:rFonts w:eastAsia="Times New Roman" w:cstheme="minorHAnsi"/>
                <w:color w:val="000000"/>
                <w:lang w:eastAsia="hr-HR"/>
              </w:rPr>
              <w:t xml:space="preserve"> polaganja specijalističkog ispita,</w:t>
            </w:r>
            <w:r>
              <w:rPr>
                <w:rFonts w:eastAsia="Times New Roman" w:cstheme="minorHAnsi"/>
                <w:color w:val="000000"/>
                <w:lang w:eastAsia="hr-HR"/>
              </w:rPr>
              <w:t xml:space="preserve"> </w:t>
            </w:r>
            <w:r w:rsidRPr="00D83588">
              <w:rPr>
                <w:rFonts w:eastAsia="Times New Roman" w:cstheme="minorHAnsi"/>
                <w:color w:val="000000"/>
                <w:lang w:eastAsia="hr-HR"/>
              </w:rPr>
              <w:t>specijalizant stječe naziv „Specijalist u djelatnosti hitne medicine“.</w:t>
            </w:r>
          </w:p>
        </w:tc>
        <w:tc>
          <w:tcPr>
            <w:tcW w:w="992" w:type="dxa"/>
            <w:tcBorders>
              <w:top w:val="single" w:sz="4" w:space="0" w:color="auto"/>
              <w:left w:val="nil"/>
              <w:bottom w:val="single" w:sz="4" w:space="0" w:color="auto"/>
              <w:right w:val="single" w:sz="4" w:space="0" w:color="auto"/>
            </w:tcBorders>
          </w:tcPr>
          <w:p w14:paraId="0D257E61" w14:textId="33F02FC0" w:rsidR="009518BB"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lastRenderedPageBreak/>
              <w:t>Broj</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E0A81" w14:textId="11C140DA"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295EAB5" w14:textId="3DE19F92"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7</w:t>
            </w:r>
          </w:p>
        </w:tc>
        <w:tc>
          <w:tcPr>
            <w:tcW w:w="1134" w:type="dxa"/>
            <w:tcBorders>
              <w:top w:val="single" w:sz="4" w:space="0" w:color="auto"/>
              <w:left w:val="nil"/>
              <w:bottom w:val="single" w:sz="4" w:space="0" w:color="auto"/>
              <w:right w:val="single" w:sz="4" w:space="0" w:color="auto"/>
            </w:tcBorders>
            <w:vAlign w:val="bottom"/>
          </w:tcPr>
          <w:p w14:paraId="4C59CE56" w14:textId="13B37C9B" w:rsidR="009518BB" w:rsidRPr="00766B49"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7</w:t>
            </w:r>
          </w:p>
        </w:tc>
        <w:tc>
          <w:tcPr>
            <w:tcW w:w="1285" w:type="dxa"/>
            <w:tcBorders>
              <w:top w:val="single" w:sz="4" w:space="0" w:color="auto"/>
              <w:left w:val="nil"/>
              <w:bottom w:val="single" w:sz="4" w:space="0" w:color="auto"/>
              <w:right w:val="single" w:sz="4" w:space="0" w:color="auto"/>
            </w:tcBorders>
            <w:vAlign w:val="bottom"/>
          </w:tcPr>
          <w:p w14:paraId="2C4D9602" w14:textId="67C0149B" w:rsidR="009518BB" w:rsidRDefault="009518BB" w:rsidP="009518BB">
            <w:pPr>
              <w:spacing w:after="0" w:line="240" w:lineRule="auto"/>
              <w:rPr>
                <w:rFonts w:eastAsia="Times New Roman" w:cstheme="minorHAnsi"/>
                <w:color w:val="000000"/>
                <w:lang w:eastAsia="hr-HR"/>
              </w:rPr>
            </w:pPr>
            <w:r>
              <w:rPr>
                <w:rFonts w:eastAsia="Times New Roman" w:cstheme="minorHAnsi"/>
                <w:color w:val="000000"/>
                <w:lang w:eastAsia="hr-HR"/>
              </w:rPr>
              <w:t>7</w:t>
            </w:r>
          </w:p>
        </w:tc>
      </w:tr>
    </w:tbl>
    <w:p w14:paraId="0053C443" w14:textId="77777777" w:rsidR="009518BB" w:rsidRDefault="009518BB" w:rsidP="00662460">
      <w:pPr>
        <w:rPr>
          <w:rFonts w:cstheme="minorHAnsi"/>
        </w:rPr>
      </w:pPr>
    </w:p>
    <w:p w14:paraId="63C4F2C3" w14:textId="176745A5" w:rsidR="00A53D4F" w:rsidRPr="004B7A31" w:rsidRDefault="00A53D4F" w:rsidP="00A53D4F">
      <w:pPr>
        <w:pBdr>
          <w:bottom w:val="single" w:sz="4" w:space="1" w:color="auto"/>
        </w:pBdr>
        <w:spacing w:after="0" w:line="240" w:lineRule="auto"/>
        <w:rPr>
          <w:rFonts w:cstheme="minorHAnsi"/>
          <w:b/>
        </w:rPr>
      </w:pPr>
      <w:r w:rsidRPr="004B7A31">
        <w:rPr>
          <w:rFonts w:cstheme="minorHAnsi"/>
          <w:b/>
        </w:rPr>
        <w:t>ŠIFRA I NAZIV PROGRAMA: 163 Prihodi od financijske imovine</w:t>
      </w:r>
    </w:p>
    <w:p w14:paraId="15A218EE" w14:textId="77777777" w:rsidR="00A53D4F" w:rsidRDefault="00A53D4F" w:rsidP="00A53D4F">
      <w:pPr>
        <w:spacing w:after="0" w:line="240" w:lineRule="auto"/>
        <w:rPr>
          <w:rFonts w:cstheme="minorHAnsi"/>
          <w:b/>
        </w:rPr>
      </w:pPr>
    </w:p>
    <w:p w14:paraId="06A32021" w14:textId="090AA7B4" w:rsidR="00A53D4F" w:rsidRDefault="00A53D4F" w:rsidP="00A53D4F">
      <w:pPr>
        <w:spacing w:after="0" w:line="240" w:lineRule="auto"/>
        <w:rPr>
          <w:rFonts w:cstheme="minorHAnsi"/>
          <w:bCs/>
        </w:rPr>
      </w:pPr>
      <w:r w:rsidRPr="00766B49">
        <w:rPr>
          <w:rFonts w:cstheme="minorHAnsi"/>
          <w:b/>
        </w:rPr>
        <w:t xml:space="preserve">SVRHA PROGRAMA: </w:t>
      </w:r>
    </w:p>
    <w:p w14:paraId="3B145846" w14:textId="7249A81F" w:rsidR="00A53D4F" w:rsidRPr="00621D04" w:rsidRDefault="00F96A0A" w:rsidP="00A53D4F">
      <w:pPr>
        <w:spacing w:after="0" w:line="240" w:lineRule="auto"/>
        <w:rPr>
          <w:rFonts w:cstheme="minorHAnsi"/>
          <w:bCs/>
        </w:rPr>
      </w:pPr>
      <w:r w:rsidRPr="00F96A0A">
        <w:rPr>
          <w:rFonts w:cstheme="minorHAnsi"/>
          <w:bCs/>
        </w:rPr>
        <w:t>Osiguranje energije za rad hitne medicinske službe i održavanje medicinske opreme i vozila.</w:t>
      </w:r>
    </w:p>
    <w:p w14:paraId="168B3772" w14:textId="77777777" w:rsidR="00A53D4F" w:rsidRPr="004145CD" w:rsidRDefault="00A53D4F" w:rsidP="00A53D4F">
      <w:pPr>
        <w:spacing w:after="0" w:line="240" w:lineRule="auto"/>
        <w:rPr>
          <w:rFonts w:cstheme="minorHAnsi"/>
          <w:b/>
          <w:sz w:val="10"/>
          <w:szCs w:val="10"/>
        </w:rPr>
      </w:pPr>
    </w:p>
    <w:p w14:paraId="75DAC4DC" w14:textId="78D04C8D" w:rsidR="00A53D4F" w:rsidRPr="00766B49" w:rsidRDefault="00A53D4F" w:rsidP="00A53D4F">
      <w:pPr>
        <w:spacing w:after="0" w:line="240" w:lineRule="auto"/>
        <w:rPr>
          <w:rFonts w:cstheme="minorHAnsi"/>
          <w:bCs/>
          <w:i/>
          <w:iCs/>
        </w:rPr>
      </w:pPr>
      <w:r w:rsidRPr="00766B49">
        <w:rPr>
          <w:rFonts w:cstheme="minorHAnsi"/>
          <w:b/>
        </w:rPr>
        <w:t>POVEZANOST PROGRAMA SA STRATEŠKIM DOKUMENTIMA</w:t>
      </w:r>
      <w:r>
        <w:rPr>
          <w:rFonts w:cstheme="minorHAnsi"/>
          <w:b/>
        </w:rPr>
        <w:t xml:space="preserve"> I GODIŠNJIM PLANOM RADA</w:t>
      </w:r>
      <w:r w:rsidRPr="00766B49">
        <w:rPr>
          <w:rFonts w:cstheme="minorHAnsi"/>
          <w:b/>
        </w:rPr>
        <w:t xml:space="preserve">: </w:t>
      </w:r>
    </w:p>
    <w:p w14:paraId="64BF31D1" w14:textId="58BFE88E" w:rsidR="00A53D4F" w:rsidRPr="00621D04" w:rsidRDefault="00A53D4F" w:rsidP="00A53D4F">
      <w:pPr>
        <w:spacing w:after="0" w:line="240" w:lineRule="auto"/>
        <w:rPr>
          <w:rFonts w:cstheme="minorHAnsi"/>
          <w:bCs/>
        </w:rPr>
      </w:pPr>
      <w:r w:rsidRPr="00621D04">
        <w:rPr>
          <w:rFonts w:cstheme="minorHAnsi"/>
          <w:bCs/>
        </w:rPr>
        <w:t>Pružanje izvanbolničke hitne medicinske pomoći.</w:t>
      </w:r>
    </w:p>
    <w:p w14:paraId="15E70F8C" w14:textId="77777777" w:rsidR="00A53D4F" w:rsidRPr="00766B49" w:rsidRDefault="00A53D4F" w:rsidP="00A53D4F">
      <w:pPr>
        <w:spacing w:after="0" w:line="240" w:lineRule="auto"/>
        <w:rPr>
          <w:rFonts w:cstheme="minorHAnsi"/>
          <w:b/>
        </w:rPr>
      </w:pPr>
    </w:p>
    <w:p w14:paraId="6FB05186" w14:textId="5B61FAC3" w:rsidR="00A53D4F" w:rsidRPr="00621D04" w:rsidRDefault="00A53D4F" w:rsidP="00A53D4F">
      <w:pPr>
        <w:spacing w:after="0" w:line="240" w:lineRule="auto"/>
        <w:rPr>
          <w:rFonts w:cstheme="minorHAnsi"/>
          <w:i/>
        </w:rPr>
      </w:pPr>
      <w:r w:rsidRPr="00766B49">
        <w:rPr>
          <w:rFonts w:cstheme="minorHAnsi"/>
          <w:b/>
        </w:rPr>
        <w:t xml:space="preserve">ZAKONSKE I DRUGE PODLOGE NA KOJIMA SE PROGRAM ZASNIVA: </w:t>
      </w:r>
    </w:p>
    <w:p w14:paraId="52F914FB" w14:textId="77777777" w:rsidR="004B7A31" w:rsidRPr="00766B49" w:rsidRDefault="004B7A31" w:rsidP="004B7A31">
      <w:pPr>
        <w:spacing w:after="0" w:line="240" w:lineRule="auto"/>
        <w:rPr>
          <w:rFonts w:cstheme="minorHAnsi"/>
        </w:rPr>
      </w:pPr>
      <w:bookmarkStart w:id="7" w:name="_Hlk132363147"/>
      <w:r w:rsidRPr="00706853">
        <w:rPr>
          <w:rFonts w:cstheme="minorHAnsi"/>
        </w:rPr>
        <w:t>Zakon o zdravstvenoj zaštiti (NN br. 100/18, 125/19, 147/20, 119/22, 156/22, 33/23</w:t>
      </w:r>
      <w:r>
        <w:rPr>
          <w:rFonts w:cstheme="minorHAnsi"/>
        </w:rPr>
        <w:t>,36/24</w:t>
      </w:r>
      <w:r w:rsidRPr="00706853">
        <w:rPr>
          <w:rFonts w:cstheme="minorHAnsi"/>
        </w:rPr>
        <w:t>), Zakon o obveznom zdravstvenom osiguranju (NN br. 80/13, 137/13, 98/19, 33/23).</w:t>
      </w:r>
    </w:p>
    <w:bookmarkEnd w:id="7"/>
    <w:p w14:paraId="252953E2" w14:textId="77777777" w:rsidR="00706087" w:rsidRPr="00766B49" w:rsidRDefault="00706087" w:rsidP="00A53D4F">
      <w:pPr>
        <w:spacing w:after="0" w:line="240" w:lineRule="auto"/>
        <w:rPr>
          <w:rFonts w:cstheme="minorHAnsi"/>
        </w:rPr>
      </w:pPr>
    </w:p>
    <w:p w14:paraId="0FF8C258" w14:textId="3B497CF9" w:rsidR="00A53D4F" w:rsidRPr="00621D04" w:rsidRDefault="00A53D4F" w:rsidP="00A53D4F">
      <w:pPr>
        <w:spacing w:after="0" w:line="240" w:lineRule="auto"/>
        <w:rPr>
          <w:rFonts w:cstheme="minorHAnsi"/>
          <w:b/>
        </w:rPr>
      </w:pPr>
      <w:r w:rsidRPr="00766B49">
        <w:rPr>
          <w:rFonts w:cstheme="minorHAnsi"/>
          <w:b/>
        </w:rPr>
        <w:t xml:space="preserve">ISHODIŠTE I POKAZATELJI NA KOJIMA SE ZASNIVAJU IZRAČUNI I OCJENE POTREBNIH SREDSTAVA ZA PROVOĐENJE PROGRAMA: </w:t>
      </w:r>
    </w:p>
    <w:p w14:paraId="50C56529" w14:textId="77777777" w:rsidR="004B7A31" w:rsidRPr="00A53D4F" w:rsidRDefault="004B7A31" w:rsidP="004B7A31">
      <w:pPr>
        <w:spacing w:after="0" w:line="240" w:lineRule="auto"/>
        <w:jc w:val="both"/>
        <w:rPr>
          <w:rFonts w:cstheme="minorHAnsi"/>
        </w:rPr>
      </w:pPr>
      <w:r w:rsidRPr="00A53D4F">
        <w:rPr>
          <w:rFonts w:cstheme="minorHAnsi"/>
        </w:rPr>
        <w:t>Izračuni potrebnih sredstava temelje u skladu s preuzetim zakonskim obvezama na provjerenim tržišnim cijenama za potrebna ulaganja.</w:t>
      </w:r>
    </w:p>
    <w:p w14:paraId="3FC6B98D" w14:textId="77777777" w:rsidR="004B7A31" w:rsidRDefault="004B7A31" w:rsidP="004B7A31">
      <w:pPr>
        <w:spacing w:after="0" w:line="240" w:lineRule="auto"/>
        <w:jc w:val="both"/>
        <w:rPr>
          <w:rFonts w:cstheme="minorHAnsi"/>
        </w:rPr>
      </w:pPr>
      <w:r w:rsidRPr="00437FAA">
        <w:rPr>
          <w:rFonts w:cstheme="minorHAnsi"/>
        </w:rPr>
        <w:t>Pravilnik o standardima i normativima u pogledu prostora, radnika i medicinsko-tehničke opreme za obavljanje djelatnosti hitne medicine i djelatnosti sanitetskog prijevoza (NN 64/24)</w:t>
      </w:r>
      <w:r>
        <w:rPr>
          <w:rFonts w:cstheme="minorHAnsi"/>
        </w:rPr>
        <w:t>.</w:t>
      </w:r>
    </w:p>
    <w:p w14:paraId="3CA77A3B" w14:textId="77777777" w:rsidR="00A53D4F" w:rsidRPr="00766B49" w:rsidRDefault="00A53D4F" w:rsidP="00A53D4F">
      <w:pPr>
        <w:spacing w:after="0" w:line="240" w:lineRule="auto"/>
        <w:rPr>
          <w:rFonts w:cstheme="minorHAnsi"/>
        </w:rPr>
      </w:pPr>
    </w:p>
    <w:p w14:paraId="73DB1117" w14:textId="3DAC8BB9" w:rsidR="00A53D4F" w:rsidRPr="00621D04" w:rsidRDefault="00A53D4F" w:rsidP="00A53D4F">
      <w:pPr>
        <w:spacing w:after="0" w:line="240" w:lineRule="auto"/>
        <w:rPr>
          <w:rFonts w:cstheme="minorHAnsi"/>
          <w:b/>
        </w:rPr>
      </w:pPr>
      <w:r w:rsidRPr="00766B49">
        <w:rPr>
          <w:rFonts w:cstheme="minorHAnsi"/>
          <w:b/>
        </w:rPr>
        <w:t xml:space="preserve">IZVJEŠTAJ O POSTIGNUTIM CILJEVIMA I REZULTATIMA PROGRAMA TEMELJENIM NA POKAZATELJIMA USPJEŠNOSTI U PRETHODNOJ GODINI: </w:t>
      </w:r>
    </w:p>
    <w:p w14:paraId="362BA421" w14:textId="0F087AE6" w:rsidR="00A53D4F" w:rsidRPr="00766B49" w:rsidRDefault="00C55E09" w:rsidP="00A53D4F">
      <w:pPr>
        <w:spacing w:after="0" w:line="240" w:lineRule="auto"/>
        <w:rPr>
          <w:rFonts w:cstheme="minorHAnsi"/>
        </w:rPr>
      </w:pPr>
      <w:r>
        <w:rPr>
          <w:rFonts w:cstheme="minorHAnsi"/>
        </w:rPr>
        <w:t>Osigurana je energija za rad medicinske službe.</w:t>
      </w:r>
    </w:p>
    <w:p w14:paraId="43446885" w14:textId="77777777" w:rsidR="00A53D4F" w:rsidRPr="00766B49" w:rsidRDefault="00A53D4F" w:rsidP="00A53D4F">
      <w:pPr>
        <w:spacing w:after="0" w:line="240" w:lineRule="auto"/>
        <w:rPr>
          <w:rFonts w:cstheme="minorHAnsi"/>
          <w:b/>
        </w:rPr>
      </w:pPr>
    </w:p>
    <w:p w14:paraId="326A8AB0" w14:textId="1F791D36" w:rsidR="00A53D4F" w:rsidRPr="00766B49" w:rsidRDefault="00A53D4F" w:rsidP="00A53D4F">
      <w:pPr>
        <w:spacing w:after="0" w:line="240" w:lineRule="auto"/>
        <w:rPr>
          <w:rFonts w:cstheme="minorHAnsi"/>
          <w:b/>
        </w:rPr>
      </w:pPr>
      <w:r w:rsidRPr="00766B49">
        <w:rPr>
          <w:rFonts w:cstheme="minorHAnsi"/>
          <w:b/>
        </w:rPr>
        <w:t xml:space="preserve">POKAZATELJI USPJEŠNOSTI PROGRAMA: </w:t>
      </w:r>
    </w:p>
    <w:p w14:paraId="3C5749A5" w14:textId="77777777" w:rsidR="00A53D4F" w:rsidRPr="00766B49" w:rsidRDefault="00A53D4F" w:rsidP="00A53D4F">
      <w:pPr>
        <w:spacing w:after="0" w:line="240" w:lineRule="auto"/>
        <w:rPr>
          <w:rFonts w:cstheme="minorHAnsi"/>
          <w:b/>
        </w:rPr>
      </w:pPr>
    </w:p>
    <w:tbl>
      <w:tblPr>
        <w:tblStyle w:val="TableGrid"/>
        <w:tblW w:w="10201" w:type="dxa"/>
        <w:tblLayout w:type="fixed"/>
        <w:tblLook w:val="04A0" w:firstRow="1" w:lastRow="0" w:firstColumn="1" w:lastColumn="0" w:noHBand="0" w:noVBand="1"/>
      </w:tblPr>
      <w:tblGrid>
        <w:gridCol w:w="1271"/>
        <w:gridCol w:w="2856"/>
        <w:gridCol w:w="971"/>
        <w:gridCol w:w="1276"/>
        <w:gridCol w:w="1276"/>
        <w:gridCol w:w="1276"/>
        <w:gridCol w:w="1275"/>
      </w:tblGrid>
      <w:tr w:rsidR="00A53D4F" w:rsidRPr="00766B49" w14:paraId="582F6C7B" w14:textId="77777777" w:rsidTr="002A782E">
        <w:trPr>
          <w:trHeight w:val="634"/>
        </w:trPr>
        <w:tc>
          <w:tcPr>
            <w:tcW w:w="1271" w:type="dxa"/>
            <w:vAlign w:val="center"/>
          </w:tcPr>
          <w:p w14:paraId="7BB11242" w14:textId="77777777" w:rsidR="00A53D4F" w:rsidRPr="00766B49" w:rsidRDefault="00A53D4F" w:rsidP="002248B8">
            <w:pPr>
              <w:jc w:val="center"/>
              <w:rPr>
                <w:rFonts w:cstheme="minorHAnsi"/>
                <w:b/>
              </w:rPr>
            </w:pPr>
            <w:r w:rsidRPr="00766B49">
              <w:rPr>
                <w:rFonts w:cstheme="minorHAnsi"/>
                <w:b/>
              </w:rPr>
              <w:t>Pokazatelj uspješnosti</w:t>
            </w:r>
          </w:p>
        </w:tc>
        <w:tc>
          <w:tcPr>
            <w:tcW w:w="2856" w:type="dxa"/>
            <w:vAlign w:val="center"/>
          </w:tcPr>
          <w:p w14:paraId="53166D94" w14:textId="77777777" w:rsidR="00A53D4F" w:rsidRPr="00766B49" w:rsidRDefault="00A53D4F" w:rsidP="002248B8">
            <w:pPr>
              <w:jc w:val="center"/>
              <w:rPr>
                <w:rFonts w:cstheme="minorHAnsi"/>
                <w:b/>
              </w:rPr>
            </w:pPr>
            <w:r w:rsidRPr="00766B49">
              <w:rPr>
                <w:rFonts w:cstheme="minorHAnsi"/>
                <w:b/>
              </w:rPr>
              <w:t>Definicija</w:t>
            </w:r>
          </w:p>
        </w:tc>
        <w:tc>
          <w:tcPr>
            <w:tcW w:w="971" w:type="dxa"/>
            <w:vAlign w:val="center"/>
          </w:tcPr>
          <w:p w14:paraId="1E76AD7F" w14:textId="77777777" w:rsidR="00A53D4F" w:rsidRPr="00766B49" w:rsidRDefault="00A53D4F" w:rsidP="002248B8">
            <w:pPr>
              <w:jc w:val="center"/>
              <w:rPr>
                <w:rFonts w:cstheme="minorHAnsi"/>
                <w:b/>
              </w:rPr>
            </w:pPr>
            <w:r w:rsidRPr="00766B49">
              <w:rPr>
                <w:rFonts w:cstheme="minorHAnsi"/>
                <w:b/>
              </w:rPr>
              <w:t>Jedinica</w:t>
            </w:r>
          </w:p>
        </w:tc>
        <w:tc>
          <w:tcPr>
            <w:tcW w:w="1276" w:type="dxa"/>
            <w:vAlign w:val="center"/>
          </w:tcPr>
          <w:p w14:paraId="49EA95BC" w14:textId="77777777" w:rsidR="00A53D4F" w:rsidRPr="00766B49" w:rsidRDefault="00A53D4F" w:rsidP="002248B8">
            <w:pPr>
              <w:jc w:val="center"/>
              <w:rPr>
                <w:rFonts w:cstheme="minorHAnsi"/>
                <w:b/>
              </w:rPr>
            </w:pPr>
            <w:r w:rsidRPr="00766B49">
              <w:rPr>
                <w:rFonts w:cstheme="minorHAnsi"/>
                <w:b/>
              </w:rPr>
              <w:t>Polazna vrijednost</w:t>
            </w:r>
          </w:p>
        </w:tc>
        <w:tc>
          <w:tcPr>
            <w:tcW w:w="1276" w:type="dxa"/>
            <w:vAlign w:val="center"/>
          </w:tcPr>
          <w:p w14:paraId="477F3AC4" w14:textId="4DCC23CF" w:rsidR="00A53D4F" w:rsidRPr="00766B49" w:rsidRDefault="00A53D4F" w:rsidP="002248B8">
            <w:pPr>
              <w:jc w:val="center"/>
              <w:rPr>
                <w:rFonts w:cstheme="minorHAnsi"/>
                <w:b/>
              </w:rPr>
            </w:pPr>
            <w:r w:rsidRPr="00766B49">
              <w:rPr>
                <w:rFonts w:cstheme="minorHAnsi"/>
                <w:b/>
              </w:rPr>
              <w:t>Ciljana vrijednost 202</w:t>
            </w:r>
            <w:r w:rsidR="004B7A31">
              <w:rPr>
                <w:rFonts w:cstheme="minorHAnsi"/>
                <w:b/>
              </w:rPr>
              <w:t>5</w:t>
            </w:r>
            <w:r w:rsidRPr="00766B49">
              <w:rPr>
                <w:rFonts w:cstheme="minorHAnsi"/>
                <w:b/>
              </w:rPr>
              <w:t>.</w:t>
            </w:r>
          </w:p>
        </w:tc>
        <w:tc>
          <w:tcPr>
            <w:tcW w:w="1276" w:type="dxa"/>
          </w:tcPr>
          <w:p w14:paraId="76FE5980" w14:textId="645F3901" w:rsidR="00A53D4F" w:rsidRPr="00766B49" w:rsidRDefault="00A53D4F" w:rsidP="002248B8">
            <w:pPr>
              <w:jc w:val="center"/>
              <w:rPr>
                <w:rFonts w:cstheme="minorHAnsi"/>
              </w:rPr>
            </w:pPr>
            <w:r w:rsidRPr="00766B49">
              <w:rPr>
                <w:rFonts w:cstheme="minorHAnsi"/>
                <w:b/>
              </w:rPr>
              <w:t>Ciljana vrijednost 202</w:t>
            </w:r>
            <w:r w:rsidR="004B7A31">
              <w:rPr>
                <w:rFonts w:cstheme="minorHAnsi"/>
                <w:b/>
              </w:rPr>
              <w:t>6</w:t>
            </w:r>
            <w:r w:rsidRPr="00766B49">
              <w:rPr>
                <w:rFonts w:cstheme="minorHAnsi"/>
                <w:b/>
              </w:rPr>
              <w:t>.</w:t>
            </w:r>
          </w:p>
        </w:tc>
        <w:tc>
          <w:tcPr>
            <w:tcW w:w="1275" w:type="dxa"/>
          </w:tcPr>
          <w:p w14:paraId="16BC7DB6" w14:textId="7FE87A96" w:rsidR="00A53D4F" w:rsidRPr="00766B49" w:rsidRDefault="00A53D4F" w:rsidP="002248B8">
            <w:pPr>
              <w:jc w:val="center"/>
              <w:rPr>
                <w:rFonts w:cstheme="minorHAnsi"/>
              </w:rPr>
            </w:pPr>
            <w:r w:rsidRPr="00766B49">
              <w:rPr>
                <w:rFonts w:cstheme="minorHAnsi"/>
                <w:b/>
              </w:rPr>
              <w:t>Ciljana vrijednost 202</w:t>
            </w:r>
            <w:r w:rsidR="004B7A31">
              <w:rPr>
                <w:rFonts w:cstheme="minorHAnsi"/>
                <w:b/>
              </w:rPr>
              <w:t>7</w:t>
            </w:r>
            <w:r w:rsidRPr="00766B49">
              <w:rPr>
                <w:rFonts w:cstheme="minorHAnsi"/>
                <w:b/>
              </w:rPr>
              <w:t>.</w:t>
            </w:r>
          </w:p>
        </w:tc>
      </w:tr>
      <w:tr w:rsidR="00A53D4F" w:rsidRPr="00766B49" w14:paraId="7A53571C" w14:textId="77777777" w:rsidTr="002A782E">
        <w:trPr>
          <w:trHeight w:val="207"/>
        </w:trPr>
        <w:tc>
          <w:tcPr>
            <w:tcW w:w="1271" w:type="dxa"/>
          </w:tcPr>
          <w:p w14:paraId="2E61A1D2" w14:textId="3F5267F5" w:rsidR="00A53D4F" w:rsidRPr="00766B49" w:rsidRDefault="00C052B1" w:rsidP="002248B8">
            <w:pPr>
              <w:rPr>
                <w:rFonts w:cstheme="minorHAnsi"/>
              </w:rPr>
            </w:pPr>
            <w:r w:rsidRPr="00C052B1">
              <w:rPr>
                <w:rFonts w:cstheme="minorHAnsi"/>
              </w:rPr>
              <w:t>Osiguranje energije za rad hitne medicinske službe</w:t>
            </w:r>
          </w:p>
        </w:tc>
        <w:tc>
          <w:tcPr>
            <w:tcW w:w="2856" w:type="dxa"/>
          </w:tcPr>
          <w:p w14:paraId="7289C7C8" w14:textId="16068FB5" w:rsidR="00A53D4F" w:rsidRPr="00766B49" w:rsidRDefault="00C052B1" w:rsidP="002248B8">
            <w:pPr>
              <w:rPr>
                <w:rFonts w:cstheme="minorHAnsi"/>
              </w:rPr>
            </w:pPr>
            <w:r>
              <w:rPr>
                <w:rFonts w:cstheme="minorHAnsi"/>
              </w:rPr>
              <w:t>Osiguranje energije za pružanje izvanbolničke hitne</w:t>
            </w:r>
            <w:r w:rsidR="002A782E">
              <w:rPr>
                <w:rFonts w:cstheme="minorHAnsi"/>
              </w:rPr>
              <w:t xml:space="preserve"> medicinske pomoći u sjedištu Karlovac</w:t>
            </w:r>
          </w:p>
        </w:tc>
        <w:tc>
          <w:tcPr>
            <w:tcW w:w="971" w:type="dxa"/>
          </w:tcPr>
          <w:p w14:paraId="2AC24356" w14:textId="5DAEA34C" w:rsidR="00A53D4F" w:rsidRPr="00766B49" w:rsidRDefault="002A782E" w:rsidP="002248B8">
            <w:pPr>
              <w:jc w:val="center"/>
              <w:rPr>
                <w:rFonts w:cstheme="minorHAnsi"/>
                <w:b/>
              </w:rPr>
            </w:pPr>
            <w:r>
              <w:rPr>
                <w:rFonts w:cstheme="minorHAnsi"/>
                <w:b/>
              </w:rPr>
              <w:t>mjeseci</w:t>
            </w:r>
          </w:p>
        </w:tc>
        <w:tc>
          <w:tcPr>
            <w:tcW w:w="1276" w:type="dxa"/>
          </w:tcPr>
          <w:p w14:paraId="799E017F" w14:textId="44E83F1B" w:rsidR="00A53D4F" w:rsidRPr="00766B49" w:rsidRDefault="002A782E" w:rsidP="002248B8">
            <w:pPr>
              <w:jc w:val="right"/>
              <w:rPr>
                <w:rFonts w:cstheme="minorHAnsi"/>
                <w:b/>
              </w:rPr>
            </w:pPr>
            <w:r>
              <w:rPr>
                <w:rFonts w:cstheme="minorHAnsi"/>
                <w:b/>
              </w:rPr>
              <w:t>2</w:t>
            </w:r>
          </w:p>
        </w:tc>
        <w:tc>
          <w:tcPr>
            <w:tcW w:w="1276" w:type="dxa"/>
          </w:tcPr>
          <w:p w14:paraId="3DAC5B60" w14:textId="1CC9B59E" w:rsidR="00A53D4F" w:rsidRPr="00766B49" w:rsidRDefault="002A782E" w:rsidP="002248B8">
            <w:pPr>
              <w:jc w:val="right"/>
              <w:rPr>
                <w:rFonts w:cstheme="minorHAnsi"/>
                <w:b/>
              </w:rPr>
            </w:pPr>
            <w:r>
              <w:rPr>
                <w:rFonts w:cstheme="minorHAnsi"/>
                <w:b/>
              </w:rPr>
              <w:t>2</w:t>
            </w:r>
          </w:p>
        </w:tc>
        <w:tc>
          <w:tcPr>
            <w:tcW w:w="1276" w:type="dxa"/>
          </w:tcPr>
          <w:p w14:paraId="183A3DA1" w14:textId="01493AD4" w:rsidR="00A53D4F" w:rsidRPr="00766B49" w:rsidRDefault="002A782E" w:rsidP="002248B8">
            <w:pPr>
              <w:jc w:val="right"/>
              <w:rPr>
                <w:rFonts w:cstheme="minorHAnsi"/>
                <w:b/>
              </w:rPr>
            </w:pPr>
            <w:r>
              <w:rPr>
                <w:rFonts w:cstheme="minorHAnsi"/>
                <w:b/>
              </w:rPr>
              <w:t>2</w:t>
            </w:r>
          </w:p>
        </w:tc>
        <w:tc>
          <w:tcPr>
            <w:tcW w:w="1275" w:type="dxa"/>
          </w:tcPr>
          <w:p w14:paraId="0D5B1578" w14:textId="716294FB" w:rsidR="00A53D4F" w:rsidRPr="00766B49" w:rsidRDefault="002A782E" w:rsidP="002248B8">
            <w:pPr>
              <w:jc w:val="right"/>
              <w:rPr>
                <w:rFonts w:cstheme="minorHAnsi"/>
                <w:b/>
              </w:rPr>
            </w:pPr>
            <w:r>
              <w:rPr>
                <w:rFonts w:cstheme="minorHAnsi"/>
                <w:b/>
              </w:rPr>
              <w:t>2</w:t>
            </w:r>
          </w:p>
        </w:tc>
      </w:tr>
      <w:tr w:rsidR="00706087" w:rsidRPr="00766B49" w14:paraId="197FA247" w14:textId="77777777" w:rsidTr="002A782E">
        <w:trPr>
          <w:trHeight w:val="207"/>
        </w:trPr>
        <w:tc>
          <w:tcPr>
            <w:tcW w:w="1271" w:type="dxa"/>
          </w:tcPr>
          <w:p w14:paraId="222FEBEA" w14:textId="7C02C590" w:rsidR="00706087" w:rsidRPr="00C052B1" w:rsidRDefault="00706087" w:rsidP="00706087">
            <w:pPr>
              <w:rPr>
                <w:rFonts w:cstheme="minorHAnsi"/>
              </w:rPr>
            </w:pPr>
            <w:r>
              <w:rPr>
                <w:rFonts w:cstheme="minorHAnsi"/>
              </w:rPr>
              <w:lastRenderedPageBreak/>
              <w:t>Održavanje medicinske opreme i vozila</w:t>
            </w:r>
          </w:p>
        </w:tc>
        <w:tc>
          <w:tcPr>
            <w:tcW w:w="2856" w:type="dxa"/>
          </w:tcPr>
          <w:p w14:paraId="237A2AD4" w14:textId="116214F5" w:rsidR="00706087" w:rsidRDefault="00706087" w:rsidP="00706087">
            <w:pPr>
              <w:rPr>
                <w:rFonts w:cstheme="minorHAnsi"/>
              </w:rPr>
            </w:pPr>
            <w:r w:rsidRPr="00306A08">
              <w:rPr>
                <w:rFonts w:eastAsia="Times New Roman" w:cstheme="minorHAnsi"/>
                <w:color w:val="000000"/>
                <w:lang w:eastAsia="hr-HR"/>
              </w:rPr>
              <w:t>Kvalitetno i kontinuirano obavljanje djelatnosti hitne medicine podizanjem kvalitete pruženih zdravstvenih usluga kroz održavanje</w:t>
            </w:r>
            <w:r>
              <w:rPr>
                <w:rFonts w:eastAsia="Times New Roman" w:cstheme="minorHAnsi"/>
                <w:color w:val="000000"/>
                <w:lang w:eastAsia="hr-HR"/>
              </w:rPr>
              <w:t xml:space="preserve"> medicinske opreme i vozila</w:t>
            </w:r>
          </w:p>
        </w:tc>
        <w:tc>
          <w:tcPr>
            <w:tcW w:w="971" w:type="dxa"/>
          </w:tcPr>
          <w:p w14:paraId="20C9D10C" w14:textId="79DEAE4B" w:rsidR="00706087" w:rsidRDefault="00706087" w:rsidP="00706087">
            <w:pPr>
              <w:jc w:val="center"/>
              <w:rPr>
                <w:rFonts w:cstheme="minorHAnsi"/>
                <w:b/>
              </w:rPr>
            </w:pPr>
            <w:r>
              <w:rPr>
                <w:rFonts w:cstheme="minorHAnsi"/>
                <w:b/>
              </w:rPr>
              <w:t>broj</w:t>
            </w:r>
          </w:p>
        </w:tc>
        <w:tc>
          <w:tcPr>
            <w:tcW w:w="1276" w:type="dxa"/>
          </w:tcPr>
          <w:p w14:paraId="79657E84" w14:textId="6ED17F0F" w:rsidR="00706087" w:rsidRDefault="00706087" w:rsidP="00706087">
            <w:pPr>
              <w:jc w:val="right"/>
              <w:rPr>
                <w:rFonts w:cstheme="minorHAnsi"/>
                <w:b/>
              </w:rPr>
            </w:pPr>
            <w:r>
              <w:rPr>
                <w:rFonts w:cstheme="minorHAnsi"/>
                <w:b/>
              </w:rPr>
              <w:t>0</w:t>
            </w:r>
          </w:p>
        </w:tc>
        <w:tc>
          <w:tcPr>
            <w:tcW w:w="1276" w:type="dxa"/>
          </w:tcPr>
          <w:p w14:paraId="45B380E5" w14:textId="7604608D" w:rsidR="00706087" w:rsidRDefault="00706087" w:rsidP="00706087">
            <w:pPr>
              <w:jc w:val="right"/>
              <w:rPr>
                <w:rFonts w:cstheme="minorHAnsi"/>
                <w:b/>
              </w:rPr>
            </w:pPr>
            <w:r>
              <w:rPr>
                <w:rFonts w:cstheme="minorHAnsi"/>
                <w:b/>
              </w:rPr>
              <w:t>1</w:t>
            </w:r>
          </w:p>
        </w:tc>
        <w:tc>
          <w:tcPr>
            <w:tcW w:w="1276" w:type="dxa"/>
          </w:tcPr>
          <w:p w14:paraId="12649D3F" w14:textId="20F8F60A" w:rsidR="00706087" w:rsidRDefault="00706087" w:rsidP="00706087">
            <w:pPr>
              <w:jc w:val="right"/>
              <w:rPr>
                <w:rFonts w:cstheme="minorHAnsi"/>
                <w:b/>
              </w:rPr>
            </w:pPr>
            <w:r>
              <w:rPr>
                <w:rFonts w:cstheme="minorHAnsi"/>
                <w:b/>
              </w:rPr>
              <w:t>1</w:t>
            </w:r>
          </w:p>
        </w:tc>
        <w:tc>
          <w:tcPr>
            <w:tcW w:w="1275" w:type="dxa"/>
          </w:tcPr>
          <w:p w14:paraId="38F13B60" w14:textId="0A039801" w:rsidR="00706087" w:rsidRDefault="00706087" w:rsidP="00706087">
            <w:pPr>
              <w:jc w:val="right"/>
              <w:rPr>
                <w:rFonts w:cstheme="minorHAnsi"/>
                <w:b/>
              </w:rPr>
            </w:pPr>
            <w:r>
              <w:rPr>
                <w:rFonts w:cstheme="minorHAnsi"/>
                <w:b/>
              </w:rPr>
              <w:t>1</w:t>
            </w:r>
          </w:p>
        </w:tc>
      </w:tr>
    </w:tbl>
    <w:p w14:paraId="1119D0FD" w14:textId="77777777" w:rsidR="00A53D4F" w:rsidRDefault="00A53D4F" w:rsidP="00A53D4F">
      <w:pPr>
        <w:spacing w:after="0" w:line="240" w:lineRule="auto"/>
        <w:rPr>
          <w:rFonts w:cstheme="minorHAnsi"/>
          <w:b/>
        </w:rPr>
      </w:pPr>
    </w:p>
    <w:p w14:paraId="26733422" w14:textId="77777777" w:rsidR="00A53D4F" w:rsidRPr="00766B49" w:rsidRDefault="00A53D4F" w:rsidP="00A53D4F">
      <w:pPr>
        <w:spacing w:after="0" w:line="240" w:lineRule="auto"/>
        <w:rPr>
          <w:rFonts w:cstheme="minorHAnsi"/>
          <w:b/>
        </w:rPr>
      </w:pPr>
      <w:r w:rsidRPr="00766B49">
        <w:rPr>
          <w:rFonts w:cstheme="minorHAnsi"/>
          <w:b/>
        </w:rPr>
        <w:t>NAČIN I SREDSTVA ZA REALIZACIJU PROGRAMA:</w:t>
      </w:r>
    </w:p>
    <w:p w14:paraId="2CA3B500" w14:textId="77777777" w:rsidR="00A53D4F" w:rsidRPr="004145CD" w:rsidRDefault="00A53D4F" w:rsidP="00A53D4F">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7"/>
        <w:gridCol w:w="2714"/>
        <w:gridCol w:w="1139"/>
        <w:gridCol w:w="1269"/>
        <w:gridCol w:w="1269"/>
        <w:gridCol w:w="1251"/>
      </w:tblGrid>
      <w:tr w:rsidR="00A53D4F" w:rsidRPr="00766B49" w14:paraId="1FDC815D" w14:textId="77777777" w:rsidTr="002248B8">
        <w:tc>
          <w:tcPr>
            <w:tcW w:w="1987" w:type="dxa"/>
          </w:tcPr>
          <w:p w14:paraId="1F6380C4" w14:textId="77777777" w:rsidR="00A53D4F" w:rsidRPr="00766B49" w:rsidRDefault="00A53D4F" w:rsidP="002248B8">
            <w:pPr>
              <w:jc w:val="center"/>
              <w:rPr>
                <w:rFonts w:cstheme="minorHAnsi"/>
                <w:b/>
              </w:rPr>
            </w:pPr>
            <w:r w:rsidRPr="00766B49">
              <w:rPr>
                <w:rFonts w:cstheme="minorHAnsi"/>
                <w:b/>
              </w:rPr>
              <w:t>Šifra aktivnosti/projekta</w:t>
            </w:r>
          </w:p>
        </w:tc>
        <w:tc>
          <w:tcPr>
            <w:tcW w:w="2714" w:type="dxa"/>
          </w:tcPr>
          <w:p w14:paraId="474FA8C8" w14:textId="77777777" w:rsidR="00A53D4F" w:rsidRPr="00766B49" w:rsidRDefault="00A53D4F" w:rsidP="002248B8">
            <w:pPr>
              <w:rPr>
                <w:rFonts w:cstheme="minorHAnsi"/>
                <w:b/>
              </w:rPr>
            </w:pPr>
            <w:r w:rsidRPr="00766B49">
              <w:rPr>
                <w:rFonts w:cstheme="minorHAnsi"/>
                <w:b/>
              </w:rPr>
              <w:t>Naziv aktivnosti / projekta</w:t>
            </w:r>
          </w:p>
        </w:tc>
        <w:tc>
          <w:tcPr>
            <w:tcW w:w="1139" w:type="dxa"/>
          </w:tcPr>
          <w:p w14:paraId="560AE8BB" w14:textId="4DFA9A47" w:rsidR="00A53D4F" w:rsidRPr="00766B49" w:rsidRDefault="00A53D4F" w:rsidP="002248B8">
            <w:pPr>
              <w:jc w:val="center"/>
              <w:rPr>
                <w:rFonts w:cstheme="minorHAnsi"/>
                <w:b/>
              </w:rPr>
            </w:pPr>
            <w:r>
              <w:rPr>
                <w:rFonts w:cstheme="minorHAnsi"/>
                <w:b/>
              </w:rPr>
              <w:t>202</w:t>
            </w:r>
            <w:r w:rsidR="004B7A31">
              <w:rPr>
                <w:rFonts w:cstheme="minorHAnsi"/>
                <w:b/>
              </w:rPr>
              <w:t>4</w:t>
            </w:r>
            <w:r>
              <w:rPr>
                <w:rFonts w:cstheme="minorHAnsi"/>
                <w:b/>
              </w:rPr>
              <w:t>.</w:t>
            </w:r>
          </w:p>
        </w:tc>
        <w:tc>
          <w:tcPr>
            <w:tcW w:w="1269" w:type="dxa"/>
          </w:tcPr>
          <w:p w14:paraId="7B8F333C" w14:textId="15AFE8FF" w:rsidR="00A53D4F" w:rsidRPr="00766B49" w:rsidRDefault="00A53D4F" w:rsidP="002248B8">
            <w:pPr>
              <w:jc w:val="center"/>
              <w:rPr>
                <w:rFonts w:cstheme="minorHAnsi"/>
                <w:b/>
              </w:rPr>
            </w:pPr>
            <w:r w:rsidRPr="00766B49">
              <w:rPr>
                <w:rFonts w:cstheme="minorHAnsi"/>
                <w:b/>
              </w:rPr>
              <w:t>202</w:t>
            </w:r>
            <w:r w:rsidR="004B7A31">
              <w:rPr>
                <w:rFonts w:cstheme="minorHAnsi"/>
                <w:b/>
              </w:rPr>
              <w:t>5</w:t>
            </w:r>
            <w:r w:rsidRPr="00766B49">
              <w:rPr>
                <w:rFonts w:cstheme="minorHAnsi"/>
                <w:b/>
              </w:rPr>
              <w:t>.</w:t>
            </w:r>
          </w:p>
        </w:tc>
        <w:tc>
          <w:tcPr>
            <w:tcW w:w="1269" w:type="dxa"/>
          </w:tcPr>
          <w:p w14:paraId="3FAD74D1" w14:textId="0A749FE8" w:rsidR="00A53D4F" w:rsidRPr="00766B49" w:rsidRDefault="00A53D4F" w:rsidP="002248B8">
            <w:pPr>
              <w:jc w:val="center"/>
              <w:rPr>
                <w:rFonts w:cstheme="minorHAnsi"/>
                <w:b/>
              </w:rPr>
            </w:pPr>
            <w:r w:rsidRPr="00766B49">
              <w:rPr>
                <w:rFonts w:cstheme="minorHAnsi"/>
                <w:b/>
              </w:rPr>
              <w:t>202</w:t>
            </w:r>
            <w:r w:rsidR="004B7A31">
              <w:rPr>
                <w:rFonts w:cstheme="minorHAnsi"/>
                <w:b/>
              </w:rPr>
              <w:t>6</w:t>
            </w:r>
            <w:r w:rsidRPr="00766B49">
              <w:rPr>
                <w:rFonts w:cstheme="minorHAnsi"/>
                <w:b/>
              </w:rPr>
              <w:t>.</w:t>
            </w:r>
          </w:p>
        </w:tc>
        <w:tc>
          <w:tcPr>
            <w:tcW w:w="1251" w:type="dxa"/>
          </w:tcPr>
          <w:p w14:paraId="7C673EAE" w14:textId="77BB0DFF" w:rsidR="00A53D4F" w:rsidRPr="00766B49" w:rsidRDefault="00A53D4F" w:rsidP="002248B8">
            <w:pPr>
              <w:jc w:val="center"/>
              <w:rPr>
                <w:rFonts w:cstheme="minorHAnsi"/>
                <w:b/>
              </w:rPr>
            </w:pPr>
            <w:r w:rsidRPr="00766B49">
              <w:rPr>
                <w:rFonts w:cstheme="minorHAnsi"/>
                <w:b/>
              </w:rPr>
              <w:t>202</w:t>
            </w:r>
            <w:r w:rsidR="004B7A31">
              <w:rPr>
                <w:rFonts w:cstheme="minorHAnsi"/>
                <w:b/>
              </w:rPr>
              <w:t>7</w:t>
            </w:r>
            <w:r w:rsidRPr="00766B49">
              <w:rPr>
                <w:rFonts w:cstheme="minorHAnsi"/>
                <w:b/>
              </w:rPr>
              <w:t>.</w:t>
            </w:r>
          </w:p>
        </w:tc>
      </w:tr>
      <w:tr w:rsidR="00706087" w:rsidRPr="00766B49" w14:paraId="0277BF10" w14:textId="77777777" w:rsidTr="002248B8">
        <w:tc>
          <w:tcPr>
            <w:tcW w:w="1987" w:type="dxa"/>
          </w:tcPr>
          <w:p w14:paraId="695B92D7" w14:textId="34120079" w:rsidR="00706087" w:rsidRPr="00766B49" w:rsidRDefault="00706087" w:rsidP="00706087">
            <w:pPr>
              <w:jc w:val="center"/>
              <w:rPr>
                <w:rFonts w:cstheme="minorHAnsi"/>
              </w:rPr>
            </w:pPr>
            <w:r w:rsidRPr="00C55E09">
              <w:rPr>
                <w:rFonts w:cstheme="minorHAnsi"/>
              </w:rPr>
              <w:t xml:space="preserve">A100166B </w:t>
            </w:r>
          </w:p>
        </w:tc>
        <w:tc>
          <w:tcPr>
            <w:tcW w:w="2714" w:type="dxa"/>
          </w:tcPr>
          <w:p w14:paraId="791D3BF0" w14:textId="43B93ACF" w:rsidR="00706087" w:rsidRPr="00766B49" w:rsidRDefault="00706087" w:rsidP="00706087">
            <w:pPr>
              <w:rPr>
                <w:rFonts w:cstheme="minorHAnsi"/>
              </w:rPr>
            </w:pPr>
            <w:r w:rsidRPr="00C55E09">
              <w:rPr>
                <w:rFonts w:cstheme="minorHAnsi"/>
              </w:rPr>
              <w:t>Prihod od financijske imovine- korisnici</w:t>
            </w:r>
          </w:p>
        </w:tc>
        <w:tc>
          <w:tcPr>
            <w:tcW w:w="1139" w:type="dxa"/>
          </w:tcPr>
          <w:p w14:paraId="71914D5C" w14:textId="406CFB3B" w:rsidR="00706087" w:rsidRPr="00766B49" w:rsidRDefault="004B7A31" w:rsidP="00706087">
            <w:pPr>
              <w:jc w:val="right"/>
              <w:rPr>
                <w:rFonts w:cstheme="minorHAnsi"/>
              </w:rPr>
            </w:pPr>
            <w:r>
              <w:rPr>
                <w:rFonts w:cstheme="minorHAnsi"/>
              </w:rPr>
              <w:t>7.707,22</w:t>
            </w:r>
          </w:p>
        </w:tc>
        <w:tc>
          <w:tcPr>
            <w:tcW w:w="1269" w:type="dxa"/>
          </w:tcPr>
          <w:p w14:paraId="6E51C744" w14:textId="230FCE35" w:rsidR="00706087" w:rsidRPr="00766B49" w:rsidRDefault="004B7A31" w:rsidP="00706087">
            <w:pPr>
              <w:jc w:val="right"/>
              <w:rPr>
                <w:rFonts w:cstheme="minorHAnsi"/>
              </w:rPr>
            </w:pPr>
            <w:r>
              <w:rPr>
                <w:rFonts w:cstheme="minorHAnsi"/>
              </w:rPr>
              <w:t>7.707,00</w:t>
            </w:r>
          </w:p>
        </w:tc>
        <w:tc>
          <w:tcPr>
            <w:tcW w:w="1269" w:type="dxa"/>
          </w:tcPr>
          <w:p w14:paraId="52567DDA" w14:textId="1ECA6730" w:rsidR="00706087" w:rsidRPr="00766B49" w:rsidRDefault="004B7A31" w:rsidP="00706087">
            <w:pPr>
              <w:jc w:val="right"/>
              <w:rPr>
                <w:rFonts w:cstheme="minorHAnsi"/>
              </w:rPr>
            </w:pPr>
            <w:r>
              <w:rPr>
                <w:rFonts w:cstheme="minorHAnsi"/>
              </w:rPr>
              <w:t>7.700</w:t>
            </w:r>
            <w:r w:rsidR="00706087">
              <w:rPr>
                <w:rFonts w:cstheme="minorHAnsi"/>
              </w:rPr>
              <w:t>,00</w:t>
            </w:r>
          </w:p>
        </w:tc>
        <w:tc>
          <w:tcPr>
            <w:tcW w:w="1251" w:type="dxa"/>
          </w:tcPr>
          <w:p w14:paraId="5B2701AA" w14:textId="3A1B513D" w:rsidR="00706087" w:rsidRPr="00766B49" w:rsidRDefault="004B7A31" w:rsidP="00706087">
            <w:pPr>
              <w:jc w:val="right"/>
              <w:rPr>
                <w:rFonts w:cstheme="minorHAnsi"/>
              </w:rPr>
            </w:pPr>
            <w:r>
              <w:rPr>
                <w:rFonts w:cstheme="minorHAnsi"/>
              </w:rPr>
              <w:t>7</w:t>
            </w:r>
            <w:r w:rsidR="00706087">
              <w:rPr>
                <w:rFonts w:cstheme="minorHAnsi"/>
              </w:rPr>
              <w:t>.</w:t>
            </w:r>
            <w:r>
              <w:rPr>
                <w:rFonts w:cstheme="minorHAnsi"/>
              </w:rPr>
              <w:t>700</w:t>
            </w:r>
            <w:r w:rsidR="00706087">
              <w:rPr>
                <w:rFonts w:cstheme="minorHAnsi"/>
              </w:rPr>
              <w:t>,00</w:t>
            </w:r>
          </w:p>
        </w:tc>
      </w:tr>
      <w:tr w:rsidR="00706087" w:rsidRPr="00766B49" w14:paraId="54748565" w14:textId="77777777" w:rsidTr="002248B8">
        <w:tc>
          <w:tcPr>
            <w:tcW w:w="1987" w:type="dxa"/>
          </w:tcPr>
          <w:p w14:paraId="46E9764B" w14:textId="77777777" w:rsidR="00706087" w:rsidRPr="00766B49" w:rsidRDefault="00706087" w:rsidP="00706087">
            <w:pPr>
              <w:jc w:val="center"/>
              <w:rPr>
                <w:rFonts w:cstheme="minorHAnsi"/>
              </w:rPr>
            </w:pPr>
          </w:p>
        </w:tc>
        <w:tc>
          <w:tcPr>
            <w:tcW w:w="2714" w:type="dxa"/>
          </w:tcPr>
          <w:p w14:paraId="056BFEE8" w14:textId="77777777" w:rsidR="00706087" w:rsidRPr="00766B49" w:rsidRDefault="00706087" w:rsidP="00706087">
            <w:pPr>
              <w:rPr>
                <w:rFonts w:cstheme="minorHAnsi"/>
              </w:rPr>
            </w:pPr>
          </w:p>
        </w:tc>
        <w:tc>
          <w:tcPr>
            <w:tcW w:w="1139" w:type="dxa"/>
          </w:tcPr>
          <w:p w14:paraId="1B1EC4BA" w14:textId="77777777" w:rsidR="00706087" w:rsidRPr="00766B49" w:rsidRDefault="00706087" w:rsidP="00706087">
            <w:pPr>
              <w:jc w:val="right"/>
              <w:rPr>
                <w:rFonts w:cstheme="minorHAnsi"/>
              </w:rPr>
            </w:pPr>
          </w:p>
        </w:tc>
        <w:tc>
          <w:tcPr>
            <w:tcW w:w="1269" w:type="dxa"/>
          </w:tcPr>
          <w:p w14:paraId="066DE120" w14:textId="77777777" w:rsidR="00706087" w:rsidRPr="00766B49" w:rsidRDefault="00706087" w:rsidP="00706087">
            <w:pPr>
              <w:jc w:val="right"/>
              <w:rPr>
                <w:rFonts w:cstheme="minorHAnsi"/>
              </w:rPr>
            </w:pPr>
          </w:p>
        </w:tc>
        <w:tc>
          <w:tcPr>
            <w:tcW w:w="1269" w:type="dxa"/>
          </w:tcPr>
          <w:p w14:paraId="40623C07" w14:textId="77777777" w:rsidR="00706087" w:rsidRPr="00766B49" w:rsidRDefault="00706087" w:rsidP="00706087">
            <w:pPr>
              <w:jc w:val="right"/>
              <w:rPr>
                <w:rFonts w:cstheme="minorHAnsi"/>
              </w:rPr>
            </w:pPr>
          </w:p>
        </w:tc>
        <w:tc>
          <w:tcPr>
            <w:tcW w:w="1251" w:type="dxa"/>
          </w:tcPr>
          <w:p w14:paraId="13A5A340" w14:textId="77777777" w:rsidR="00706087" w:rsidRPr="00766B49" w:rsidRDefault="00706087" w:rsidP="00706087">
            <w:pPr>
              <w:jc w:val="right"/>
              <w:rPr>
                <w:rFonts w:cstheme="minorHAnsi"/>
              </w:rPr>
            </w:pPr>
          </w:p>
        </w:tc>
      </w:tr>
      <w:tr w:rsidR="004B7A31" w:rsidRPr="00766B49" w14:paraId="408750E5" w14:textId="77777777" w:rsidTr="002248B8">
        <w:tc>
          <w:tcPr>
            <w:tcW w:w="1987" w:type="dxa"/>
          </w:tcPr>
          <w:p w14:paraId="152E67E8" w14:textId="77777777" w:rsidR="004B7A31" w:rsidRPr="00766B49" w:rsidRDefault="004B7A31" w:rsidP="004B7A31">
            <w:pPr>
              <w:jc w:val="center"/>
              <w:rPr>
                <w:rFonts w:cstheme="minorHAnsi"/>
                <w:b/>
              </w:rPr>
            </w:pPr>
          </w:p>
        </w:tc>
        <w:tc>
          <w:tcPr>
            <w:tcW w:w="2714" w:type="dxa"/>
          </w:tcPr>
          <w:p w14:paraId="3054FE8F" w14:textId="77777777" w:rsidR="004B7A31" w:rsidRPr="00766B49" w:rsidRDefault="004B7A31" w:rsidP="004B7A31">
            <w:pPr>
              <w:rPr>
                <w:rFonts w:cstheme="minorHAnsi"/>
                <w:b/>
              </w:rPr>
            </w:pPr>
            <w:r w:rsidRPr="00766B49">
              <w:rPr>
                <w:rFonts w:cstheme="minorHAnsi"/>
                <w:b/>
              </w:rPr>
              <w:t>Ukupno program:</w:t>
            </w:r>
          </w:p>
        </w:tc>
        <w:tc>
          <w:tcPr>
            <w:tcW w:w="1139" w:type="dxa"/>
          </w:tcPr>
          <w:p w14:paraId="47B66E2B" w14:textId="71B8FA60" w:rsidR="004B7A31" w:rsidRPr="004B7A31" w:rsidRDefault="004B7A31" w:rsidP="004B7A31">
            <w:pPr>
              <w:jc w:val="right"/>
              <w:rPr>
                <w:rFonts w:cstheme="minorHAnsi"/>
                <w:b/>
                <w:bCs/>
              </w:rPr>
            </w:pPr>
            <w:r w:rsidRPr="004B7A31">
              <w:rPr>
                <w:rFonts w:cstheme="minorHAnsi"/>
                <w:b/>
                <w:bCs/>
              </w:rPr>
              <w:t>7.707,22</w:t>
            </w:r>
          </w:p>
        </w:tc>
        <w:tc>
          <w:tcPr>
            <w:tcW w:w="1269" w:type="dxa"/>
          </w:tcPr>
          <w:p w14:paraId="3CAD46A1" w14:textId="606A1E86" w:rsidR="004B7A31" w:rsidRPr="004B7A31" w:rsidRDefault="004B7A31" w:rsidP="004B7A31">
            <w:pPr>
              <w:jc w:val="right"/>
              <w:rPr>
                <w:rFonts w:cstheme="minorHAnsi"/>
                <w:b/>
                <w:bCs/>
              </w:rPr>
            </w:pPr>
            <w:r w:rsidRPr="004B7A31">
              <w:rPr>
                <w:rFonts w:cstheme="minorHAnsi"/>
                <w:b/>
                <w:bCs/>
              </w:rPr>
              <w:t>7.707,00</w:t>
            </w:r>
          </w:p>
        </w:tc>
        <w:tc>
          <w:tcPr>
            <w:tcW w:w="1269" w:type="dxa"/>
          </w:tcPr>
          <w:p w14:paraId="5E7B749D" w14:textId="6221D903" w:rsidR="004B7A31" w:rsidRPr="004B7A31" w:rsidRDefault="004B7A31" w:rsidP="004B7A31">
            <w:pPr>
              <w:jc w:val="right"/>
              <w:rPr>
                <w:rFonts w:cstheme="minorHAnsi"/>
                <w:b/>
                <w:bCs/>
              </w:rPr>
            </w:pPr>
            <w:r w:rsidRPr="004B7A31">
              <w:rPr>
                <w:rFonts w:cstheme="minorHAnsi"/>
                <w:b/>
                <w:bCs/>
              </w:rPr>
              <w:t>7.700,00</w:t>
            </w:r>
          </w:p>
        </w:tc>
        <w:tc>
          <w:tcPr>
            <w:tcW w:w="1251" w:type="dxa"/>
          </w:tcPr>
          <w:p w14:paraId="41359AFA" w14:textId="478F3C3B" w:rsidR="004B7A31" w:rsidRPr="004B7A31" w:rsidRDefault="004B7A31" w:rsidP="004B7A31">
            <w:pPr>
              <w:jc w:val="right"/>
              <w:rPr>
                <w:rFonts w:cstheme="minorHAnsi"/>
                <w:b/>
                <w:bCs/>
              </w:rPr>
            </w:pPr>
            <w:r w:rsidRPr="004B7A31">
              <w:rPr>
                <w:rFonts w:cstheme="minorHAnsi"/>
                <w:b/>
                <w:bCs/>
              </w:rPr>
              <w:t>7.700,00</w:t>
            </w:r>
          </w:p>
        </w:tc>
      </w:tr>
    </w:tbl>
    <w:p w14:paraId="2237467F" w14:textId="77777777" w:rsidR="00A53D4F" w:rsidRPr="004145CD" w:rsidRDefault="00A53D4F" w:rsidP="00A53D4F">
      <w:pPr>
        <w:spacing w:after="0" w:line="240" w:lineRule="auto"/>
        <w:rPr>
          <w:rFonts w:cstheme="minorHAnsi"/>
          <w:b/>
          <w:sz w:val="10"/>
          <w:szCs w:val="10"/>
        </w:rPr>
      </w:pPr>
    </w:p>
    <w:p w14:paraId="3D983FCB" w14:textId="79407B54" w:rsidR="00A53D4F" w:rsidRDefault="00A53D4F" w:rsidP="00A53D4F">
      <w:pPr>
        <w:spacing w:after="0" w:line="240" w:lineRule="auto"/>
        <w:rPr>
          <w:rFonts w:cstheme="minorHAnsi"/>
          <w:b/>
        </w:rPr>
      </w:pPr>
      <w:r w:rsidRPr="00766B49">
        <w:rPr>
          <w:rFonts w:cstheme="minorHAnsi"/>
          <w:b/>
        </w:rPr>
        <w:t xml:space="preserve">RAZLOG ODSTUPANJA OD PROŠLOGODINJIH PROJEKCIJA: </w:t>
      </w:r>
    </w:p>
    <w:p w14:paraId="52D9D902" w14:textId="28F631F9" w:rsidR="00741CD0" w:rsidRPr="00741CD0" w:rsidRDefault="00741CD0" w:rsidP="00A53D4F">
      <w:pPr>
        <w:spacing w:after="0" w:line="240" w:lineRule="auto"/>
        <w:rPr>
          <w:rFonts w:cstheme="minorHAnsi"/>
          <w:bCs/>
          <w:i/>
        </w:rPr>
      </w:pPr>
      <w:r w:rsidRPr="00741CD0">
        <w:rPr>
          <w:rFonts w:cstheme="minorHAnsi"/>
          <w:bCs/>
        </w:rPr>
        <w:t>Nema značajnih odstupanja od prošlogodišnjih projekcija.</w:t>
      </w:r>
    </w:p>
    <w:p w14:paraId="279391C8" w14:textId="77777777" w:rsidR="00A53D4F" w:rsidRPr="00766B49" w:rsidRDefault="00A53D4F" w:rsidP="00A53D4F">
      <w:pPr>
        <w:spacing w:after="0" w:line="240" w:lineRule="auto"/>
        <w:rPr>
          <w:rFonts w:cstheme="minorHAnsi"/>
          <w:b/>
        </w:rPr>
      </w:pPr>
    </w:p>
    <w:p w14:paraId="634C6FAF" w14:textId="77777777" w:rsidR="00A53D4F" w:rsidRPr="00766B49" w:rsidRDefault="00A53D4F" w:rsidP="00A53D4F">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0665781A" w14:textId="77777777" w:rsidR="00A53D4F" w:rsidRPr="00766B49" w:rsidRDefault="00A53D4F" w:rsidP="00A53D4F">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444"/>
        <w:gridCol w:w="1140"/>
        <w:gridCol w:w="1734"/>
        <w:gridCol w:w="1092"/>
        <w:gridCol w:w="1119"/>
        <w:gridCol w:w="1420"/>
      </w:tblGrid>
      <w:tr w:rsidR="00A53D4F" w:rsidRPr="00766B49" w14:paraId="5C0DD64C" w14:textId="77777777" w:rsidTr="002248B8">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7DBD23A8" w14:textId="32790946" w:rsidR="00A53D4F" w:rsidRPr="00766B49" w:rsidRDefault="00A53D4F" w:rsidP="002248B8">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C55E09">
              <w:t xml:space="preserve"> </w:t>
            </w:r>
            <w:r w:rsidR="00C55E09" w:rsidRPr="00C55E09">
              <w:rPr>
                <w:rFonts w:eastAsia="Times New Roman" w:cstheme="minorHAnsi"/>
                <w:b/>
                <w:bCs/>
                <w:lang w:eastAsia="hr-HR"/>
              </w:rPr>
              <w:t>A100166B Prihod od financijske imovine- korisnici</w:t>
            </w:r>
          </w:p>
        </w:tc>
      </w:tr>
      <w:tr w:rsidR="00A53D4F" w:rsidRPr="00766B49" w14:paraId="33DAFC31" w14:textId="77777777" w:rsidTr="002248B8">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3B8AB874" w14:textId="77777777" w:rsidR="00A53D4F" w:rsidRDefault="00A53D4F" w:rsidP="00706087">
            <w:pPr>
              <w:pStyle w:val="NoSpacing"/>
              <w:rPr>
                <w:lang w:eastAsia="hr-HR"/>
              </w:rPr>
            </w:pPr>
            <w:r w:rsidRPr="00766B49">
              <w:rPr>
                <w:lang w:eastAsia="hr-HR"/>
              </w:rPr>
              <w:t>Obrazloženje aktivnosti/projekta (sažeto)</w:t>
            </w:r>
          </w:p>
          <w:p w14:paraId="59F4C6DB" w14:textId="77777777" w:rsidR="00C55E09" w:rsidRDefault="00C55E09" w:rsidP="00706087">
            <w:pPr>
              <w:pStyle w:val="NoSpacing"/>
              <w:rPr>
                <w:lang w:eastAsia="hr-HR"/>
              </w:rPr>
            </w:pPr>
            <w:r w:rsidRPr="00C55E09">
              <w:rPr>
                <w:lang w:eastAsia="hr-HR"/>
              </w:rPr>
              <w:t>Osiguranje energije za rad hitne medicinske službe.</w:t>
            </w:r>
          </w:p>
          <w:p w14:paraId="19E2FB9A" w14:textId="486C8F23" w:rsidR="00706087" w:rsidRPr="002A782E" w:rsidRDefault="00706087" w:rsidP="00706087">
            <w:pPr>
              <w:pStyle w:val="NoSpacing"/>
              <w:rPr>
                <w:lang w:eastAsia="hr-HR"/>
              </w:rPr>
            </w:pPr>
            <w:r w:rsidRPr="00706087">
              <w:rPr>
                <w:lang w:eastAsia="hr-HR"/>
              </w:rPr>
              <w:t>Održavanje medicinske opreme i vozila.</w:t>
            </w:r>
          </w:p>
        </w:tc>
      </w:tr>
      <w:tr w:rsidR="00A53D4F" w:rsidRPr="00766B49" w14:paraId="566F9D40" w14:textId="77777777" w:rsidTr="002248B8">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7309B4F2" w14:textId="77777777" w:rsidR="00A53D4F" w:rsidRPr="00766B49" w:rsidRDefault="00A53D4F" w:rsidP="002248B8">
            <w:pPr>
              <w:spacing w:after="0" w:line="240" w:lineRule="auto"/>
              <w:rPr>
                <w:rFonts w:eastAsia="Times New Roman" w:cstheme="minorHAnsi"/>
                <w:color w:val="000000"/>
                <w:lang w:eastAsia="hr-HR"/>
              </w:rPr>
            </w:pPr>
          </w:p>
        </w:tc>
      </w:tr>
      <w:tr w:rsidR="00A53D4F" w:rsidRPr="00766B49" w14:paraId="31237806" w14:textId="77777777" w:rsidTr="002248B8">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F08B7A"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A53D4F" w:rsidRPr="00766B49" w14:paraId="764BA803" w14:textId="77777777" w:rsidTr="00706087">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5A91"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465F4517"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4FEA6A15"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6EF48297"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C854" w14:textId="5A60165D"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4B7A31">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5E0C0087"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D7D15DC" w14:textId="3E1D0E85"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12BC5218"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5DA62CE5" w14:textId="7E782EB3"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4B1546A6" w14:textId="77777777"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A443902" w14:textId="38CCFE38" w:rsidR="00A53D4F" w:rsidRPr="00766B49" w:rsidRDefault="00A53D4F"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7</w:t>
            </w:r>
            <w:r w:rsidRPr="00766B49">
              <w:rPr>
                <w:rFonts w:eastAsia="Times New Roman" w:cstheme="minorHAnsi"/>
                <w:color w:val="000000"/>
                <w:lang w:eastAsia="hr-HR"/>
              </w:rPr>
              <w:t>.</w:t>
            </w:r>
          </w:p>
        </w:tc>
      </w:tr>
      <w:tr w:rsidR="00A53D4F" w:rsidRPr="00766B49" w14:paraId="2E870D0B" w14:textId="77777777" w:rsidTr="00706087">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4F797453" w14:textId="051BF035" w:rsidR="00A53D4F" w:rsidRPr="00766B49" w:rsidRDefault="002A782E" w:rsidP="002248B8">
            <w:pPr>
              <w:spacing w:after="0" w:line="240" w:lineRule="auto"/>
              <w:rPr>
                <w:rFonts w:eastAsia="Times New Roman" w:cstheme="minorHAnsi"/>
                <w:color w:val="000000"/>
                <w:lang w:eastAsia="hr-HR"/>
              </w:rPr>
            </w:pPr>
            <w:r w:rsidRPr="002A782E">
              <w:rPr>
                <w:rFonts w:eastAsia="Times New Roman" w:cstheme="minorHAnsi"/>
                <w:color w:val="000000"/>
                <w:lang w:eastAsia="hr-HR"/>
              </w:rPr>
              <w:t>Osiguranje energije za rad hitne medicinske službe</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01706A19" w14:textId="2E66EC86" w:rsidR="00A53D4F" w:rsidRPr="00766B49" w:rsidRDefault="00A53D4F"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A782E" w:rsidRPr="002A782E">
              <w:rPr>
                <w:rFonts w:eastAsia="Times New Roman" w:cstheme="minorHAnsi"/>
                <w:color w:val="000000"/>
                <w:lang w:eastAsia="hr-HR"/>
              </w:rPr>
              <w:t>Osiguranje energije za pružanje izvanbolničke hitne medicinske pomoći u sjedištu Karlovac</w:t>
            </w:r>
          </w:p>
        </w:tc>
        <w:tc>
          <w:tcPr>
            <w:tcW w:w="1140" w:type="dxa"/>
            <w:tcBorders>
              <w:top w:val="single" w:sz="4" w:space="0" w:color="auto"/>
              <w:left w:val="nil"/>
              <w:bottom w:val="single" w:sz="4" w:space="0" w:color="auto"/>
              <w:right w:val="single" w:sz="4" w:space="0" w:color="auto"/>
            </w:tcBorders>
          </w:tcPr>
          <w:p w14:paraId="50A301AB" w14:textId="732E7004" w:rsidR="00A53D4F" w:rsidRPr="00766B49" w:rsidRDefault="002A782E" w:rsidP="002248B8">
            <w:pPr>
              <w:spacing w:after="0" w:line="240" w:lineRule="auto"/>
              <w:rPr>
                <w:rFonts w:eastAsia="Times New Roman" w:cstheme="minorHAnsi"/>
                <w:color w:val="000000"/>
                <w:lang w:eastAsia="hr-HR"/>
              </w:rPr>
            </w:pPr>
            <w:r>
              <w:rPr>
                <w:rFonts w:eastAsia="Times New Roman" w:cstheme="minorHAnsi"/>
                <w:color w:val="000000"/>
                <w:lang w:eastAsia="hr-HR"/>
              </w:rPr>
              <w:t>mjeseci</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ECFE" w14:textId="578C35CC" w:rsidR="00A53D4F" w:rsidRPr="00766B49" w:rsidRDefault="00A53D4F"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A782E">
              <w:rPr>
                <w:rFonts w:eastAsia="Times New Roman" w:cstheme="minorHAnsi"/>
                <w:color w:val="000000"/>
                <w:lang w:eastAsia="hr-HR"/>
              </w:rPr>
              <w:t>2</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1827927C" w14:textId="38F8C620" w:rsidR="00A53D4F" w:rsidRPr="00766B49" w:rsidRDefault="00A53D4F"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A782E">
              <w:rPr>
                <w:rFonts w:eastAsia="Times New Roman" w:cstheme="minorHAnsi"/>
                <w:color w:val="000000"/>
                <w:lang w:eastAsia="hr-HR"/>
              </w:rPr>
              <w:t>2</w:t>
            </w:r>
          </w:p>
        </w:tc>
        <w:tc>
          <w:tcPr>
            <w:tcW w:w="1119" w:type="dxa"/>
            <w:tcBorders>
              <w:top w:val="single" w:sz="4" w:space="0" w:color="auto"/>
              <w:left w:val="nil"/>
              <w:bottom w:val="single" w:sz="4" w:space="0" w:color="auto"/>
              <w:right w:val="single" w:sz="4" w:space="0" w:color="auto"/>
            </w:tcBorders>
            <w:vAlign w:val="bottom"/>
          </w:tcPr>
          <w:p w14:paraId="412B5A17" w14:textId="3AD58C7F" w:rsidR="00A53D4F" w:rsidRPr="00766B49" w:rsidRDefault="00A53D4F"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002A782E">
              <w:rPr>
                <w:rFonts w:eastAsia="Times New Roman" w:cstheme="minorHAnsi"/>
                <w:color w:val="000000"/>
                <w:lang w:eastAsia="hr-HR"/>
              </w:rPr>
              <w:t>2</w:t>
            </w:r>
          </w:p>
        </w:tc>
        <w:tc>
          <w:tcPr>
            <w:tcW w:w="1420" w:type="dxa"/>
            <w:tcBorders>
              <w:top w:val="single" w:sz="4" w:space="0" w:color="auto"/>
              <w:left w:val="nil"/>
              <w:bottom w:val="single" w:sz="4" w:space="0" w:color="auto"/>
              <w:right w:val="single" w:sz="4" w:space="0" w:color="auto"/>
            </w:tcBorders>
            <w:vAlign w:val="bottom"/>
          </w:tcPr>
          <w:p w14:paraId="372C034A" w14:textId="2D7BB9EE" w:rsidR="00A53D4F" w:rsidRPr="00766B49" w:rsidRDefault="002A782E" w:rsidP="002248B8">
            <w:pPr>
              <w:spacing w:after="0" w:line="240" w:lineRule="auto"/>
              <w:rPr>
                <w:rFonts w:eastAsia="Times New Roman" w:cstheme="minorHAnsi"/>
                <w:color w:val="000000"/>
                <w:lang w:eastAsia="hr-HR"/>
              </w:rPr>
            </w:pPr>
            <w:r>
              <w:rPr>
                <w:rFonts w:eastAsia="Times New Roman" w:cstheme="minorHAnsi"/>
                <w:color w:val="000000"/>
                <w:lang w:eastAsia="hr-HR"/>
              </w:rPr>
              <w:t>2</w:t>
            </w:r>
          </w:p>
        </w:tc>
      </w:tr>
      <w:tr w:rsidR="00706087" w:rsidRPr="00766B49" w14:paraId="4336C7B5" w14:textId="77777777" w:rsidTr="00706087">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3D350EC5" w14:textId="66866404" w:rsidR="00706087" w:rsidRPr="002A782E" w:rsidRDefault="00706087" w:rsidP="00706087">
            <w:pPr>
              <w:spacing w:after="0" w:line="240" w:lineRule="auto"/>
              <w:rPr>
                <w:rFonts w:eastAsia="Times New Roman" w:cstheme="minorHAnsi"/>
                <w:color w:val="000000"/>
                <w:lang w:eastAsia="hr-HR"/>
              </w:rPr>
            </w:pPr>
            <w:r>
              <w:rPr>
                <w:rFonts w:eastAsia="Times New Roman" w:cstheme="minorHAnsi"/>
                <w:color w:val="000000"/>
                <w:lang w:eastAsia="hr-HR"/>
              </w:rPr>
              <w:t>Održavanje medicinske opreme i vozila</w:t>
            </w:r>
          </w:p>
        </w:tc>
        <w:tc>
          <w:tcPr>
            <w:tcW w:w="1444" w:type="dxa"/>
            <w:tcBorders>
              <w:top w:val="single" w:sz="4" w:space="0" w:color="auto"/>
              <w:left w:val="nil"/>
              <w:bottom w:val="single" w:sz="4" w:space="0" w:color="auto"/>
              <w:right w:val="single" w:sz="4" w:space="0" w:color="auto"/>
            </w:tcBorders>
            <w:shd w:val="clear" w:color="auto" w:fill="auto"/>
            <w:noWrap/>
            <w:vAlign w:val="bottom"/>
          </w:tcPr>
          <w:p w14:paraId="37847C4D" w14:textId="4CB7CC16" w:rsidR="00706087" w:rsidRPr="00766B49" w:rsidRDefault="00706087" w:rsidP="00706087">
            <w:pPr>
              <w:spacing w:after="0" w:line="240" w:lineRule="auto"/>
              <w:rPr>
                <w:rFonts w:eastAsia="Times New Roman" w:cstheme="minorHAnsi"/>
                <w:color w:val="000000"/>
                <w:lang w:eastAsia="hr-HR"/>
              </w:rPr>
            </w:pPr>
            <w:r w:rsidRPr="00C01F43">
              <w:rPr>
                <w:rFonts w:eastAsia="Times New Roman" w:cstheme="minorHAnsi"/>
                <w:color w:val="000000"/>
                <w:lang w:eastAsia="hr-HR"/>
              </w:rPr>
              <w:t xml:space="preserve">Kvalitetno i kontinuirano obavljanje djelatnosti hitne medicine podizanjem kvalitete pruženih zdravstvenih </w:t>
            </w:r>
            <w:r w:rsidRPr="00C01F43">
              <w:rPr>
                <w:rFonts w:eastAsia="Times New Roman" w:cstheme="minorHAnsi"/>
                <w:color w:val="000000"/>
                <w:lang w:eastAsia="hr-HR"/>
              </w:rPr>
              <w:lastRenderedPageBreak/>
              <w:t>usluga kroz održavanje medicinske opreme</w:t>
            </w:r>
            <w:r>
              <w:rPr>
                <w:rFonts w:eastAsia="Times New Roman" w:cstheme="minorHAnsi"/>
                <w:color w:val="000000"/>
                <w:lang w:eastAsia="hr-HR"/>
              </w:rPr>
              <w:t xml:space="preserve"> i vozila</w:t>
            </w:r>
          </w:p>
        </w:tc>
        <w:tc>
          <w:tcPr>
            <w:tcW w:w="1140" w:type="dxa"/>
            <w:tcBorders>
              <w:top w:val="single" w:sz="4" w:space="0" w:color="auto"/>
              <w:left w:val="nil"/>
              <w:bottom w:val="single" w:sz="4" w:space="0" w:color="auto"/>
              <w:right w:val="single" w:sz="4" w:space="0" w:color="auto"/>
            </w:tcBorders>
          </w:tcPr>
          <w:p w14:paraId="70A15C8D" w14:textId="77777777" w:rsidR="00706087" w:rsidRDefault="00706087" w:rsidP="00706087">
            <w:pPr>
              <w:spacing w:after="0" w:line="240" w:lineRule="auto"/>
              <w:rPr>
                <w:rFonts w:eastAsia="Times New Roman" w:cstheme="minorHAnsi"/>
                <w:color w:val="000000"/>
                <w:lang w:eastAsia="hr-HR"/>
              </w:rPr>
            </w:pP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89178" w14:textId="421D51A4" w:rsidR="00706087" w:rsidRPr="00766B49" w:rsidRDefault="00706087" w:rsidP="00706087">
            <w:pPr>
              <w:spacing w:after="0" w:line="240" w:lineRule="auto"/>
              <w:rPr>
                <w:rFonts w:eastAsia="Times New Roman" w:cstheme="minorHAnsi"/>
                <w:color w:val="000000"/>
                <w:lang w:eastAsia="hr-HR"/>
              </w:rPr>
            </w:pPr>
            <w:r>
              <w:rPr>
                <w:rFonts w:eastAsia="Times New Roman" w:cstheme="minorHAnsi"/>
                <w:color w:val="000000"/>
                <w:lang w:eastAsia="hr-HR"/>
              </w:rPr>
              <w:t>0</w:t>
            </w:r>
          </w:p>
        </w:tc>
        <w:tc>
          <w:tcPr>
            <w:tcW w:w="1092" w:type="dxa"/>
            <w:tcBorders>
              <w:top w:val="single" w:sz="4" w:space="0" w:color="auto"/>
              <w:left w:val="nil"/>
              <w:bottom w:val="single" w:sz="4" w:space="0" w:color="auto"/>
              <w:right w:val="single" w:sz="4" w:space="0" w:color="auto"/>
            </w:tcBorders>
            <w:shd w:val="clear" w:color="auto" w:fill="auto"/>
            <w:noWrap/>
            <w:vAlign w:val="bottom"/>
          </w:tcPr>
          <w:p w14:paraId="3BA1995D" w14:textId="79D1DEC3" w:rsidR="00706087" w:rsidRPr="00766B49" w:rsidRDefault="00706087" w:rsidP="00706087">
            <w:pPr>
              <w:spacing w:after="0" w:line="240" w:lineRule="auto"/>
              <w:rPr>
                <w:rFonts w:eastAsia="Times New Roman" w:cstheme="minorHAnsi"/>
                <w:color w:val="000000"/>
                <w:lang w:eastAsia="hr-HR"/>
              </w:rPr>
            </w:pPr>
            <w:r>
              <w:rPr>
                <w:rFonts w:eastAsia="Times New Roman" w:cstheme="minorHAnsi"/>
                <w:color w:val="000000"/>
                <w:lang w:eastAsia="hr-HR"/>
              </w:rPr>
              <w:t>1</w:t>
            </w:r>
          </w:p>
        </w:tc>
        <w:tc>
          <w:tcPr>
            <w:tcW w:w="1119" w:type="dxa"/>
            <w:tcBorders>
              <w:top w:val="single" w:sz="4" w:space="0" w:color="auto"/>
              <w:left w:val="nil"/>
              <w:bottom w:val="single" w:sz="4" w:space="0" w:color="auto"/>
              <w:right w:val="single" w:sz="4" w:space="0" w:color="auto"/>
            </w:tcBorders>
            <w:vAlign w:val="bottom"/>
          </w:tcPr>
          <w:p w14:paraId="4185467F" w14:textId="035BC50C" w:rsidR="00706087" w:rsidRPr="00766B49" w:rsidRDefault="00706087" w:rsidP="00706087">
            <w:pPr>
              <w:spacing w:after="0" w:line="240" w:lineRule="auto"/>
              <w:rPr>
                <w:rFonts w:eastAsia="Times New Roman" w:cstheme="minorHAnsi"/>
                <w:color w:val="000000"/>
                <w:lang w:eastAsia="hr-HR"/>
              </w:rPr>
            </w:pPr>
            <w:r>
              <w:rPr>
                <w:rFonts w:eastAsia="Times New Roman" w:cstheme="minorHAnsi"/>
                <w:color w:val="000000"/>
                <w:lang w:eastAsia="hr-HR"/>
              </w:rPr>
              <w:t>1</w:t>
            </w:r>
          </w:p>
        </w:tc>
        <w:tc>
          <w:tcPr>
            <w:tcW w:w="1420" w:type="dxa"/>
            <w:tcBorders>
              <w:top w:val="single" w:sz="4" w:space="0" w:color="auto"/>
              <w:left w:val="nil"/>
              <w:bottom w:val="single" w:sz="4" w:space="0" w:color="auto"/>
              <w:right w:val="single" w:sz="4" w:space="0" w:color="auto"/>
            </w:tcBorders>
            <w:vAlign w:val="bottom"/>
          </w:tcPr>
          <w:p w14:paraId="30EE5B71" w14:textId="72A3078B" w:rsidR="00706087" w:rsidRDefault="00706087" w:rsidP="00706087">
            <w:pPr>
              <w:spacing w:after="0" w:line="240" w:lineRule="auto"/>
              <w:rPr>
                <w:rFonts w:eastAsia="Times New Roman" w:cstheme="minorHAnsi"/>
                <w:color w:val="000000"/>
                <w:lang w:eastAsia="hr-HR"/>
              </w:rPr>
            </w:pPr>
            <w:r>
              <w:rPr>
                <w:rFonts w:eastAsia="Times New Roman" w:cstheme="minorHAnsi"/>
                <w:color w:val="000000"/>
                <w:lang w:eastAsia="hr-HR"/>
              </w:rPr>
              <w:t>1</w:t>
            </w:r>
          </w:p>
        </w:tc>
      </w:tr>
    </w:tbl>
    <w:p w14:paraId="3C773A06" w14:textId="3C390771" w:rsidR="00186897" w:rsidRDefault="00186897" w:rsidP="00662460">
      <w:pPr>
        <w:rPr>
          <w:rFonts w:cstheme="minorHAnsi"/>
        </w:rPr>
      </w:pPr>
    </w:p>
    <w:p w14:paraId="25C01721" w14:textId="4550389F" w:rsidR="00C55E09" w:rsidRPr="00766B49" w:rsidRDefault="00C55E09" w:rsidP="00C55E09">
      <w:pPr>
        <w:pBdr>
          <w:bottom w:val="single" w:sz="4" w:space="1" w:color="auto"/>
        </w:pBdr>
        <w:spacing w:after="0" w:line="240" w:lineRule="auto"/>
        <w:rPr>
          <w:rFonts w:cstheme="minorHAnsi"/>
          <w:b/>
        </w:rPr>
      </w:pPr>
      <w:r w:rsidRPr="00766B49">
        <w:rPr>
          <w:rFonts w:cstheme="minorHAnsi"/>
          <w:b/>
        </w:rPr>
        <w:t>ŠIFRA I NAZIV PROGRAMA:</w:t>
      </w:r>
      <w:r>
        <w:rPr>
          <w:rFonts w:cstheme="minorHAnsi"/>
          <w:b/>
        </w:rPr>
        <w:t xml:space="preserve"> </w:t>
      </w:r>
      <w:r w:rsidRPr="00C55E09">
        <w:rPr>
          <w:rFonts w:cstheme="minorHAnsi"/>
          <w:b/>
        </w:rPr>
        <w:t>168 Prijenos sredstava iz nenadležnih proračuna</w:t>
      </w:r>
    </w:p>
    <w:p w14:paraId="55440FF9" w14:textId="77777777" w:rsidR="00C55E09" w:rsidRDefault="00C55E09" w:rsidP="00C55E09">
      <w:pPr>
        <w:spacing w:after="0" w:line="240" w:lineRule="auto"/>
        <w:rPr>
          <w:rFonts w:cstheme="minorHAnsi"/>
          <w:b/>
        </w:rPr>
      </w:pPr>
    </w:p>
    <w:p w14:paraId="2F25AC22" w14:textId="046274C4" w:rsidR="00C55E09" w:rsidRDefault="00C55E09" w:rsidP="00C55E09">
      <w:pPr>
        <w:spacing w:after="0" w:line="240" w:lineRule="auto"/>
        <w:rPr>
          <w:rFonts w:cstheme="minorHAnsi"/>
          <w:bCs/>
        </w:rPr>
      </w:pPr>
      <w:r w:rsidRPr="00766B49">
        <w:rPr>
          <w:rFonts w:cstheme="minorHAnsi"/>
          <w:b/>
        </w:rPr>
        <w:t xml:space="preserve">SVRHA PROGRAMA: </w:t>
      </w:r>
    </w:p>
    <w:p w14:paraId="1F72F3D2" w14:textId="77777777" w:rsidR="00706087" w:rsidRPr="00706087" w:rsidRDefault="00706087" w:rsidP="00706087">
      <w:pPr>
        <w:spacing w:after="0" w:line="240" w:lineRule="auto"/>
        <w:rPr>
          <w:rFonts w:cstheme="minorHAnsi"/>
          <w:bCs/>
        </w:rPr>
      </w:pPr>
      <w:r w:rsidRPr="00706087">
        <w:rPr>
          <w:rFonts w:cstheme="minorHAnsi"/>
          <w:bCs/>
        </w:rPr>
        <w:t>Isplata razlike uvećanja plaće za prekovremeni rad radnicima Zavoda za hitnu medicinu Karlovačke županije.</w:t>
      </w:r>
    </w:p>
    <w:p w14:paraId="18007DA2" w14:textId="77777777" w:rsidR="00706087" w:rsidRPr="00706087" w:rsidRDefault="00706087" w:rsidP="00706087">
      <w:pPr>
        <w:spacing w:after="0" w:line="240" w:lineRule="auto"/>
        <w:rPr>
          <w:rFonts w:cstheme="minorHAnsi"/>
          <w:bCs/>
        </w:rPr>
      </w:pPr>
      <w:r w:rsidRPr="00706087">
        <w:rPr>
          <w:rFonts w:cstheme="minorHAnsi"/>
          <w:bCs/>
        </w:rPr>
        <w:t>Nabavka goriva za vozila hitne medicinske službe.</w:t>
      </w:r>
    </w:p>
    <w:p w14:paraId="64F2A40B" w14:textId="65E0681F" w:rsidR="00621D04" w:rsidRDefault="00706087" w:rsidP="00706087">
      <w:pPr>
        <w:spacing w:after="0" w:line="240" w:lineRule="auto"/>
        <w:rPr>
          <w:rFonts w:cstheme="minorHAnsi"/>
          <w:bCs/>
        </w:rPr>
      </w:pPr>
      <w:r w:rsidRPr="00706087">
        <w:rPr>
          <w:rFonts w:cstheme="minorHAnsi"/>
          <w:bCs/>
        </w:rPr>
        <w:t xml:space="preserve">Provedba Odluke o isplati namjenske pomoći zdravstvenim ustanovama za pokriće troškova po isplaćenim pravomoćnim sudskim presudama koje se odnose na sporove za isplatu razlike plaće zbog </w:t>
      </w:r>
      <w:proofErr w:type="spellStart"/>
      <w:r w:rsidRPr="00706087">
        <w:rPr>
          <w:rFonts w:cstheme="minorHAnsi"/>
          <w:bCs/>
        </w:rPr>
        <w:t>neuvećanja</w:t>
      </w:r>
      <w:proofErr w:type="spellEnd"/>
      <w:r w:rsidRPr="00706087">
        <w:rPr>
          <w:rFonts w:cstheme="minorHAnsi"/>
          <w:bCs/>
        </w:rPr>
        <w:t xml:space="preserve"> osnovice za 6%.</w:t>
      </w:r>
    </w:p>
    <w:p w14:paraId="4D9E06D4" w14:textId="77777777" w:rsidR="00706087" w:rsidRDefault="00706087" w:rsidP="00706087">
      <w:pPr>
        <w:spacing w:after="0" w:line="240" w:lineRule="auto"/>
        <w:rPr>
          <w:rFonts w:cstheme="minorHAnsi"/>
          <w:bCs/>
        </w:rPr>
      </w:pPr>
    </w:p>
    <w:p w14:paraId="6776B63B" w14:textId="4B8C387A" w:rsidR="00C55E09" w:rsidRPr="00766B49" w:rsidRDefault="00C55E09" w:rsidP="00C55E09">
      <w:pPr>
        <w:spacing w:after="0" w:line="240" w:lineRule="auto"/>
        <w:rPr>
          <w:rFonts w:cstheme="minorHAnsi"/>
          <w:bCs/>
          <w:i/>
          <w:iCs/>
        </w:rPr>
      </w:pPr>
      <w:r w:rsidRPr="00766B49">
        <w:rPr>
          <w:rFonts w:cstheme="minorHAnsi"/>
          <w:b/>
        </w:rPr>
        <w:t>POVEZANOST PROGRAMA SA STRATEŠKIM DOKUMENTIMA</w:t>
      </w:r>
      <w:r>
        <w:rPr>
          <w:rFonts w:cstheme="minorHAnsi"/>
          <w:b/>
        </w:rPr>
        <w:t xml:space="preserve"> I GODIŠNJIM PLANOM RADA</w:t>
      </w:r>
      <w:r w:rsidRPr="00766B49">
        <w:rPr>
          <w:rFonts w:cstheme="minorHAnsi"/>
          <w:b/>
        </w:rPr>
        <w:t xml:space="preserve">: </w:t>
      </w:r>
    </w:p>
    <w:p w14:paraId="1FBD1D2C" w14:textId="77777777" w:rsidR="00706087" w:rsidRPr="00706087" w:rsidRDefault="00621D04" w:rsidP="00706087">
      <w:pPr>
        <w:spacing w:after="0" w:line="240" w:lineRule="auto"/>
        <w:jc w:val="both"/>
        <w:rPr>
          <w:rFonts w:cstheme="minorHAnsi"/>
          <w:bCs/>
        </w:rPr>
      </w:pPr>
      <w:r>
        <w:rPr>
          <w:rFonts w:cstheme="minorHAnsi"/>
          <w:bCs/>
        </w:rPr>
        <w:t xml:space="preserve"> </w:t>
      </w:r>
      <w:r w:rsidR="00706087" w:rsidRPr="00706087">
        <w:rPr>
          <w:rFonts w:cstheme="minorHAnsi"/>
          <w:bCs/>
        </w:rPr>
        <w:t>Isplata razlike uvećanja plaće za prekovremeni rad radnicima Zavoda za hitnu medicinu Karlovačke županije.</w:t>
      </w:r>
    </w:p>
    <w:p w14:paraId="577223D7" w14:textId="3514D2AA" w:rsidR="00C55E09" w:rsidRDefault="00706087" w:rsidP="00706087">
      <w:pPr>
        <w:spacing w:after="0" w:line="240" w:lineRule="auto"/>
        <w:jc w:val="both"/>
        <w:rPr>
          <w:rFonts w:cstheme="minorHAnsi"/>
          <w:bCs/>
        </w:rPr>
      </w:pPr>
      <w:r w:rsidRPr="00706087">
        <w:rPr>
          <w:rFonts w:cstheme="minorHAnsi"/>
          <w:bCs/>
        </w:rPr>
        <w:t xml:space="preserve">Pružanje izvanbolničke hitne medicinske pomoći. Provedba Odluke o isplati namjenske pomoći zdravstvenim ustanovama za pokriće troškova po isplaćenim pravomoćnim sudskim presudama koje se odnose na sporove za isplatu razlike plaće zbog </w:t>
      </w:r>
      <w:proofErr w:type="spellStart"/>
      <w:r w:rsidRPr="00706087">
        <w:rPr>
          <w:rFonts w:cstheme="minorHAnsi"/>
          <w:bCs/>
        </w:rPr>
        <w:t>neuvećanja</w:t>
      </w:r>
      <w:proofErr w:type="spellEnd"/>
      <w:r w:rsidRPr="00706087">
        <w:rPr>
          <w:rFonts w:cstheme="minorHAnsi"/>
          <w:bCs/>
        </w:rPr>
        <w:t xml:space="preserve"> osnovice za 6%.</w:t>
      </w:r>
    </w:p>
    <w:p w14:paraId="00FEA74D" w14:textId="77777777" w:rsidR="00B71CD6" w:rsidRPr="00621D04" w:rsidRDefault="00B71CD6" w:rsidP="00621D04">
      <w:pPr>
        <w:spacing w:after="0" w:line="240" w:lineRule="auto"/>
        <w:jc w:val="both"/>
        <w:rPr>
          <w:rFonts w:cstheme="minorHAnsi"/>
          <w:bCs/>
        </w:rPr>
      </w:pPr>
    </w:p>
    <w:p w14:paraId="50D5C340" w14:textId="4464D8DD" w:rsidR="00C55E09" w:rsidRPr="00766B49" w:rsidRDefault="00C55E09" w:rsidP="00C55E09">
      <w:pPr>
        <w:spacing w:after="0" w:line="240" w:lineRule="auto"/>
        <w:rPr>
          <w:rFonts w:cstheme="minorHAnsi"/>
          <w:i/>
        </w:rPr>
      </w:pPr>
      <w:r w:rsidRPr="00766B49">
        <w:rPr>
          <w:rFonts w:cstheme="minorHAnsi"/>
          <w:b/>
        </w:rPr>
        <w:t>ZAKONSKE I DRUGE PODLOGE NA KOJIMA SE PROGRAM ZASNIVA</w:t>
      </w:r>
    </w:p>
    <w:p w14:paraId="088A9281" w14:textId="77777777" w:rsidR="004B7A31" w:rsidRPr="00766B49" w:rsidRDefault="004B7A31" w:rsidP="004B7A31">
      <w:pPr>
        <w:spacing w:after="0" w:line="240" w:lineRule="auto"/>
        <w:rPr>
          <w:rFonts w:cstheme="minorHAnsi"/>
        </w:rPr>
      </w:pPr>
      <w:r w:rsidRPr="00706853">
        <w:rPr>
          <w:rFonts w:cstheme="minorHAnsi"/>
        </w:rPr>
        <w:t>Zakon o zdravstvenoj zaštiti (NN br. 100/18, 125/19, 147/20, 119/22, 156/22, 33/23</w:t>
      </w:r>
      <w:r>
        <w:rPr>
          <w:rFonts w:cstheme="minorHAnsi"/>
        </w:rPr>
        <w:t>,36/24</w:t>
      </w:r>
      <w:r w:rsidRPr="00706853">
        <w:rPr>
          <w:rFonts w:cstheme="minorHAnsi"/>
        </w:rPr>
        <w:t>), Zakon o obveznom zdravstvenom osiguranju (NN br. 80/13, 137/13, 98/19, 33/23).</w:t>
      </w:r>
      <w:r w:rsidRPr="00706853">
        <w:rPr>
          <w:rFonts w:cstheme="minorHAnsi"/>
          <w:bCs/>
        </w:rPr>
        <w:t xml:space="preserve"> </w:t>
      </w:r>
      <w:r w:rsidRPr="00B71CD6">
        <w:rPr>
          <w:rFonts w:cstheme="minorHAnsi"/>
          <w:bCs/>
        </w:rPr>
        <w:t>Odluka Vlade Republike Hrvatske o isplati razlike uvećanja plaće za prekovremeni rad radnicima u djelatnosti zdravstva i zdravstvenog osiguranja.</w:t>
      </w:r>
      <w:r w:rsidRPr="006155F8">
        <w:t xml:space="preserve"> </w:t>
      </w:r>
      <w:bookmarkStart w:id="8" w:name="_Hlk143860854"/>
      <w:r w:rsidRPr="006155F8">
        <w:rPr>
          <w:rFonts w:cstheme="minorHAnsi"/>
          <w:bCs/>
        </w:rPr>
        <w:t>Odluk</w:t>
      </w:r>
      <w:r>
        <w:rPr>
          <w:rFonts w:cstheme="minorHAnsi"/>
          <w:bCs/>
        </w:rPr>
        <w:t>a</w:t>
      </w:r>
      <w:r w:rsidRPr="006155F8">
        <w:t xml:space="preserve"> </w:t>
      </w:r>
      <w:r w:rsidRPr="006155F8">
        <w:rPr>
          <w:rFonts w:cstheme="minorHAnsi"/>
          <w:bCs/>
        </w:rPr>
        <w:t>Vlade Republike Hrvatske o isplati namjenske pomoći zdravstvenim ustanovama čiji je osnivač Republika Hrvatska i jedinica lokalne i područne (regionalne) samouprave  („Narodne novine“, broj  87/23)</w:t>
      </w:r>
      <w:r>
        <w:rPr>
          <w:rFonts w:cstheme="minorHAnsi"/>
          <w:bCs/>
        </w:rPr>
        <w:t>.</w:t>
      </w:r>
    </w:p>
    <w:bookmarkEnd w:id="8"/>
    <w:p w14:paraId="205C5BF6" w14:textId="77777777" w:rsidR="00706087" w:rsidRPr="00766B49" w:rsidRDefault="00706087" w:rsidP="00C55E09">
      <w:pPr>
        <w:spacing w:after="0" w:line="240" w:lineRule="auto"/>
        <w:rPr>
          <w:rFonts w:cstheme="minorHAnsi"/>
        </w:rPr>
      </w:pPr>
    </w:p>
    <w:p w14:paraId="7236CA39" w14:textId="503F4008" w:rsidR="00C55E09" w:rsidRPr="00766B49" w:rsidRDefault="00C55E09" w:rsidP="00C55E09">
      <w:pPr>
        <w:spacing w:after="0" w:line="240" w:lineRule="auto"/>
        <w:rPr>
          <w:rFonts w:cstheme="minorHAnsi"/>
          <w:b/>
        </w:rPr>
      </w:pPr>
      <w:r w:rsidRPr="00766B49">
        <w:rPr>
          <w:rFonts w:cstheme="minorHAnsi"/>
          <w:b/>
        </w:rPr>
        <w:t xml:space="preserve">ISHODIŠTE I POKAZATELJI NA KOJIMA SE ZASNIVAJU IZRAČUNI I OCJENE POTREBNIH SREDSTAVA ZA PROVOĐENJE PROGRAMA: </w:t>
      </w:r>
    </w:p>
    <w:p w14:paraId="05F3FBDB" w14:textId="77777777" w:rsidR="004B7A31" w:rsidRPr="00D549BC" w:rsidRDefault="004B7A31" w:rsidP="004B7A31">
      <w:pPr>
        <w:spacing w:after="0" w:line="240" w:lineRule="auto"/>
        <w:rPr>
          <w:rFonts w:cstheme="minorHAnsi"/>
        </w:rPr>
      </w:pPr>
      <w:r w:rsidRPr="00D549BC">
        <w:rPr>
          <w:rFonts w:cstheme="minorHAnsi"/>
        </w:rPr>
        <w:t>Odluka Vlade Republike Hrvatske o isplati razlike uvećanja plaće za prekovremeni rad radnicima u djelatnosti zdravstva i zdravstvenog osiguranja</w:t>
      </w:r>
      <w:r>
        <w:rPr>
          <w:rFonts w:cstheme="minorHAnsi"/>
        </w:rPr>
        <w:t>.</w:t>
      </w:r>
    </w:p>
    <w:p w14:paraId="7C11A4AC" w14:textId="77777777" w:rsidR="004B7A31" w:rsidRDefault="004B7A31" w:rsidP="004B7A31">
      <w:pPr>
        <w:spacing w:after="0" w:line="240" w:lineRule="auto"/>
        <w:rPr>
          <w:rFonts w:cstheme="minorHAnsi"/>
        </w:rPr>
      </w:pPr>
      <w:r w:rsidRPr="00437FAA">
        <w:rPr>
          <w:rFonts w:cstheme="minorHAnsi"/>
        </w:rPr>
        <w:t>Pravilnik o standardima i normativima u pogledu prostora, radnika i medicinsko-tehničke opreme za obavljanje djelatnosti hitne medicine i djelatnosti sanitetskog prijevoza (NN 64/24)</w:t>
      </w:r>
      <w:r>
        <w:rPr>
          <w:rFonts w:cstheme="minorHAnsi"/>
        </w:rPr>
        <w:t>.</w:t>
      </w:r>
    </w:p>
    <w:p w14:paraId="4BE74974" w14:textId="77777777" w:rsidR="004B7A31" w:rsidRDefault="004B7A31" w:rsidP="004B7A31">
      <w:pPr>
        <w:spacing w:after="0" w:line="240" w:lineRule="auto"/>
        <w:rPr>
          <w:rFonts w:cstheme="minorHAnsi"/>
        </w:rPr>
      </w:pPr>
      <w:r w:rsidRPr="006155F8">
        <w:rPr>
          <w:rFonts w:cstheme="minorHAnsi"/>
        </w:rPr>
        <w:t>Odluka Vlade Republike Hrvatske o isplati namjenske pomoći zdravstvenim ustanovama čiji je osnivač Republika Hrvatska i jedinica lokalne i područne (regionalne) samouprave  („Narodne novine“, broj  87/23).</w:t>
      </w:r>
    </w:p>
    <w:p w14:paraId="3305CD4C" w14:textId="77777777" w:rsidR="00706087" w:rsidRDefault="00706087" w:rsidP="00C55E09">
      <w:pPr>
        <w:spacing w:after="0" w:line="240" w:lineRule="auto"/>
        <w:rPr>
          <w:rFonts w:cstheme="minorHAnsi"/>
          <w:b/>
        </w:rPr>
      </w:pPr>
    </w:p>
    <w:p w14:paraId="34695606" w14:textId="134401CD" w:rsidR="00C55E09" w:rsidRPr="00B71CD6" w:rsidRDefault="00C55E09" w:rsidP="00C55E09">
      <w:pPr>
        <w:spacing w:after="0" w:line="240" w:lineRule="auto"/>
        <w:rPr>
          <w:rFonts w:cstheme="minorHAnsi"/>
          <w:b/>
        </w:rPr>
      </w:pPr>
      <w:r w:rsidRPr="00766B49">
        <w:rPr>
          <w:rFonts w:cstheme="minorHAnsi"/>
          <w:b/>
        </w:rPr>
        <w:t>IZVJEŠTAJ O POSTIGNUTIM CILJEVIMA I REZULTATIMA PROGRAMA TEMELJENIM NA POKAZATELJIMA USPJEŠNOSTI U PRETHODNOJ GODINI:</w:t>
      </w:r>
    </w:p>
    <w:p w14:paraId="4815EDAF" w14:textId="55BC23B0" w:rsidR="00C55E09" w:rsidRPr="00766B49" w:rsidRDefault="00D549BC" w:rsidP="00C55E09">
      <w:pPr>
        <w:spacing w:after="0" w:line="240" w:lineRule="auto"/>
        <w:rPr>
          <w:rFonts w:cstheme="minorHAnsi"/>
        </w:rPr>
      </w:pPr>
      <w:r>
        <w:rPr>
          <w:rFonts w:cstheme="minorHAnsi"/>
        </w:rPr>
        <w:t>Isplaćene su izvansudske nagodbe i sudske presude.</w:t>
      </w:r>
    </w:p>
    <w:p w14:paraId="0C4C33AF" w14:textId="77777777" w:rsidR="00C55E09" w:rsidRPr="00766B49" w:rsidRDefault="00C55E09" w:rsidP="00C55E09">
      <w:pPr>
        <w:spacing w:after="0" w:line="240" w:lineRule="auto"/>
        <w:rPr>
          <w:rFonts w:cstheme="minorHAnsi"/>
          <w:b/>
        </w:rPr>
      </w:pPr>
    </w:p>
    <w:p w14:paraId="626783A2" w14:textId="3E52C933" w:rsidR="00C55E09" w:rsidRPr="00766B49" w:rsidRDefault="00C55E09" w:rsidP="00C55E09">
      <w:pPr>
        <w:spacing w:after="0" w:line="240" w:lineRule="auto"/>
        <w:rPr>
          <w:rFonts w:cstheme="minorHAnsi"/>
          <w:b/>
        </w:rPr>
      </w:pPr>
      <w:r w:rsidRPr="00766B49">
        <w:rPr>
          <w:rFonts w:cstheme="minorHAnsi"/>
          <w:b/>
        </w:rPr>
        <w:t>POKAZATELJI USPJEŠNOSTI PROGRAMA:</w:t>
      </w:r>
    </w:p>
    <w:p w14:paraId="3831CD7F" w14:textId="77777777" w:rsidR="00C55E09" w:rsidRPr="00766B49" w:rsidRDefault="00C55E09" w:rsidP="00C55E09">
      <w:pPr>
        <w:spacing w:after="0" w:line="240" w:lineRule="auto"/>
        <w:rPr>
          <w:rFonts w:cstheme="minorHAnsi"/>
          <w:b/>
        </w:rPr>
      </w:pPr>
    </w:p>
    <w:tbl>
      <w:tblPr>
        <w:tblStyle w:val="TableGrid"/>
        <w:tblW w:w="9861" w:type="dxa"/>
        <w:tblLayout w:type="fixed"/>
        <w:tblLook w:val="04A0" w:firstRow="1" w:lastRow="0" w:firstColumn="1" w:lastColumn="0" w:noHBand="0" w:noVBand="1"/>
      </w:tblPr>
      <w:tblGrid>
        <w:gridCol w:w="1271"/>
        <w:gridCol w:w="2856"/>
        <w:gridCol w:w="630"/>
        <w:gridCol w:w="1276"/>
        <w:gridCol w:w="1276"/>
        <w:gridCol w:w="1276"/>
        <w:gridCol w:w="1276"/>
      </w:tblGrid>
      <w:tr w:rsidR="00C55E09" w:rsidRPr="00766B49" w14:paraId="23B823BF" w14:textId="77777777" w:rsidTr="002248B8">
        <w:trPr>
          <w:trHeight w:val="634"/>
        </w:trPr>
        <w:tc>
          <w:tcPr>
            <w:tcW w:w="1271" w:type="dxa"/>
            <w:vAlign w:val="center"/>
          </w:tcPr>
          <w:p w14:paraId="69A54D56" w14:textId="77777777" w:rsidR="00C55E09" w:rsidRPr="00766B49" w:rsidRDefault="00C55E09" w:rsidP="002248B8">
            <w:pPr>
              <w:jc w:val="center"/>
              <w:rPr>
                <w:rFonts w:cstheme="minorHAnsi"/>
                <w:b/>
              </w:rPr>
            </w:pPr>
            <w:r w:rsidRPr="00766B49">
              <w:rPr>
                <w:rFonts w:cstheme="minorHAnsi"/>
                <w:b/>
              </w:rPr>
              <w:t>Pokazatelj uspješnosti</w:t>
            </w:r>
          </w:p>
        </w:tc>
        <w:tc>
          <w:tcPr>
            <w:tcW w:w="2856" w:type="dxa"/>
            <w:vAlign w:val="center"/>
          </w:tcPr>
          <w:p w14:paraId="0594D209" w14:textId="77777777" w:rsidR="00C55E09" w:rsidRPr="00766B49" w:rsidRDefault="00C55E09" w:rsidP="002248B8">
            <w:pPr>
              <w:jc w:val="center"/>
              <w:rPr>
                <w:rFonts w:cstheme="minorHAnsi"/>
                <w:b/>
              </w:rPr>
            </w:pPr>
            <w:r w:rsidRPr="00766B49">
              <w:rPr>
                <w:rFonts w:cstheme="minorHAnsi"/>
                <w:b/>
              </w:rPr>
              <w:t>Definicija</w:t>
            </w:r>
          </w:p>
        </w:tc>
        <w:tc>
          <w:tcPr>
            <w:tcW w:w="630" w:type="dxa"/>
            <w:vAlign w:val="center"/>
          </w:tcPr>
          <w:p w14:paraId="394A4510" w14:textId="77777777" w:rsidR="00C55E09" w:rsidRPr="00766B49" w:rsidRDefault="00C55E09" w:rsidP="002248B8">
            <w:pPr>
              <w:jc w:val="center"/>
              <w:rPr>
                <w:rFonts w:cstheme="minorHAnsi"/>
                <w:b/>
              </w:rPr>
            </w:pPr>
            <w:r w:rsidRPr="00766B49">
              <w:rPr>
                <w:rFonts w:cstheme="minorHAnsi"/>
                <w:b/>
              </w:rPr>
              <w:t>Jedinica</w:t>
            </w:r>
          </w:p>
        </w:tc>
        <w:tc>
          <w:tcPr>
            <w:tcW w:w="1276" w:type="dxa"/>
            <w:vAlign w:val="center"/>
          </w:tcPr>
          <w:p w14:paraId="71484D94" w14:textId="77777777" w:rsidR="00C55E09" w:rsidRPr="00766B49" w:rsidRDefault="00C55E09" w:rsidP="002248B8">
            <w:pPr>
              <w:jc w:val="center"/>
              <w:rPr>
                <w:rFonts w:cstheme="minorHAnsi"/>
                <w:b/>
              </w:rPr>
            </w:pPr>
            <w:r w:rsidRPr="00766B49">
              <w:rPr>
                <w:rFonts w:cstheme="minorHAnsi"/>
                <w:b/>
              </w:rPr>
              <w:t>Polazna vrijednost</w:t>
            </w:r>
          </w:p>
        </w:tc>
        <w:tc>
          <w:tcPr>
            <w:tcW w:w="1276" w:type="dxa"/>
            <w:vAlign w:val="center"/>
          </w:tcPr>
          <w:p w14:paraId="7DD50DA4" w14:textId="2BCF749A" w:rsidR="00C55E09" w:rsidRPr="00766B49" w:rsidRDefault="00C55E09" w:rsidP="002248B8">
            <w:pPr>
              <w:jc w:val="center"/>
              <w:rPr>
                <w:rFonts w:cstheme="minorHAnsi"/>
                <w:b/>
              </w:rPr>
            </w:pPr>
            <w:r w:rsidRPr="00766B49">
              <w:rPr>
                <w:rFonts w:cstheme="minorHAnsi"/>
                <w:b/>
              </w:rPr>
              <w:t>Ciljana vrijednost 202</w:t>
            </w:r>
            <w:r w:rsidR="004B7A31">
              <w:rPr>
                <w:rFonts w:cstheme="minorHAnsi"/>
                <w:b/>
              </w:rPr>
              <w:t>5</w:t>
            </w:r>
            <w:r w:rsidRPr="00766B49">
              <w:rPr>
                <w:rFonts w:cstheme="minorHAnsi"/>
                <w:b/>
              </w:rPr>
              <w:t>.</w:t>
            </w:r>
          </w:p>
        </w:tc>
        <w:tc>
          <w:tcPr>
            <w:tcW w:w="1276" w:type="dxa"/>
          </w:tcPr>
          <w:p w14:paraId="7179358D" w14:textId="6334A87F" w:rsidR="00C55E09" w:rsidRPr="00766B49" w:rsidRDefault="00C55E09" w:rsidP="002248B8">
            <w:pPr>
              <w:jc w:val="center"/>
              <w:rPr>
                <w:rFonts w:cstheme="minorHAnsi"/>
              </w:rPr>
            </w:pPr>
            <w:r w:rsidRPr="00766B49">
              <w:rPr>
                <w:rFonts w:cstheme="minorHAnsi"/>
                <w:b/>
              </w:rPr>
              <w:t>Ciljana vrijednost 202</w:t>
            </w:r>
            <w:r w:rsidR="004B7A31">
              <w:rPr>
                <w:rFonts w:cstheme="minorHAnsi"/>
                <w:b/>
              </w:rPr>
              <w:t>6</w:t>
            </w:r>
            <w:r w:rsidRPr="00766B49">
              <w:rPr>
                <w:rFonts w:cstheme="minorHAnsi"/>
                <w:b/>
              </w:rPr>
              <w:t>.</w:t>
            </w:r>
          </w:p>
        </w:tc>
        <w:tc>
          <w:tcPr>
            <w:tcW w:w="1276" w:type="dxa"/>
          </w:tcPr>
          <w:p w14:paraId="52084E7E" w14:textId="50AEE969" w:rsidR="00C55E09" w:rsidRPr="00766B49" w:rsidRDefault="00C55E09" w:rsidP="002248B8">
            <w:pPr>
              <w:jc w:val="center"/>
              <w:rPr>
                <w:rFonts w:cstheme="minorHAnsi"/>
              </w:rPr>
            </w:pPr>
            <w:r w:rsidRPr="00766B49">
              <w:rPr>
                <w:rFonts w:cstheme="minorHAnsi"/>
                <w:b/>
              </w:rPr>
              <w:t>Ciljana vrijednost 202</w:t>
            </w:r>
            <w:r w:rsidR="004B7A31">
              <w:rPr>
                <w:rFonts w:cstheme="minorHAnsi"/>
                <w:b/>
              </w:rPr>
              <w:t>7</w:t>
            </w:r>
            <w:r w:rsidRPr="00766B49">
              <w:rPr>
                <w:rFonts w:cstheme="minorHAnsi"/>
                <w:b/>
              </w:rPr>
              <w:t>.</w:t>
            </w:r>
          </w:p>
        </w:tc>
      </w:tr>
      <w:tr w:rsidR="00C55E09" w:rsidRPr="00766B49" w14:paraId="5E108B3C" w14:textId="77777777" w:rsidTr="002248B8">
        <w:trPr>
          <w:trHeight w:val="207"/>
        </w:trPr>
        <w:tc>
          <w:tcPr>
            <w:tcW w:w="1271" w:type="dxa"/>
          </w:tcPr>
          <w:p w14:paraId="6A402668" w14:textId="5144F5AD" w:rsidR="00C55E09" w:rsidRPr="00766B49" w:rsidRDefault="00B7292B" w:rsidP="002248B8">
            <w:pPr>
              <w:rPr>
                <w:rFonts w:cstheme="minorHAnsi"/>
              </w:rPr>
            </w:pPr>
            <w:r w:rsidRPr="00B7292B">
              <w:rPr>
                <w:rFonts w:cstheme="minorHAnsi"/>
              </w:rPr>
              <w:t>Ispla</w:t>
            </w:r>
            <w:r>
              <w:rPr>
                <w:rFonts w:cstheme="minorHAnsi"/>
              </w:rPr>
              <w:t>ta</w:t>
            </w:r>
            <w:r w:rsidRPr="00B7292B">
              <w:rPr>
                <w:rFonts w:cstheme="minorHAnsi"/>
              </w:rPr>
              <w:t xml:space="preserve">  izvansudsk</w:t>
            </w:r>
            <w:r>
              <w:rPr>
                <w:rFonts w:cstheme="minorHAnsi"/>
              </w:rPr>
              <w:t>ih</w:t>
            </w:r>
            <w:r w:rsidRPr="00B7292B">
              <w:rPr>
                <w:rFonts w:cstheme="minorHAnsi"/>
              </w:rPr>
              <w:t xml:space="preserve"> nagodb</w:t>
            </w:r>
            <w:r>
              <w:rPr>
                <w:rFonts w:cstheme="minorHAnsi"/>
              </w:rPr>
              <w:t>i</w:t>
            </w:r>
            <w:r w:rsidRPr="00B7292B">
              <w:rPr>
                <w:rFonts w:cstheme="minorHAnsi"/>
              </w:rPr>
              <w:t xml:space="preserve"> i </w:t>
            </w:r>
            <w:r w:rsidRPr="00B7292B">
              <w:rPr>
                <w:rFonts w:cstheme="minorHAnsi"/>
              </w:rPr>
              <w:lastRenderedPageBreak/>
              <w:t>sudsk</w:t>
            </w:r>
            <w:r>
              <w:rPr>
                <w:rFonts w:cstheme="minorHAnsi"/>
              </w:rPr>
              <w:t>ih</w:t>
            </w:r>
            <w:r w:rsidRPr="00B7292B">
              <w:rPr>
                <w:rFonts w:cstheme="minorHAnsi"/>
              </w:rPr>
              <w:t xml:space="preserve"> presud</w:t>
            </w:r>
            <w:r>
              <w:rPr>
                <w:rFonts w:cstheme="minorHAnsi"/>
              </w:rPr>
              <w:t>a za prekovremeni rad</w:t>
            </w:r>
            <w:r w:rsidR="00DD5482">
              <w:rPr>
                <w:rFonts w:cstheme="minorHAnsi"/>
              </w:rPr>
              <w:t xml:space="preserve"> radnicima</w:t>
            </w:r>
          </w:p>
        </w:tc>
        <w:tc>
          <w:tcPr>
            <w:tcW w:w="2856" w:type="dxa"/>
          </w:tcPr>
          <w:p w14:paraId="3A0E63AF" w14:textId="7E333E93" w:rsidR="00C55E09" w:rsidRPr="00766B49" w:rsidRDefault="00DD5482" w:rsidP="002248B8">
            <w:pPr>
              <w:rPr>
                <w:rFonts w:cstheme="minorHAnsi"/>
              </w:rPr>
            </w:pPr>
            <w:r w:rsidRPr="00DD5482">
              <w:rPr>
                <w:rFonts w:cstheme="minorHAnsi"/>
              </w:rPr>
              <w:lastRenderedPageBreak/>
              <w:t xml:space="preserve">Isplata razlike uvećanja plaće za prekovremeni rad radnicima Zavoda za hitnu </w:t>
            </w:r>
            <w:r w:rsidRPr="00DD5482">
              <w:rPr>
                <w:rFonts w:cstheme="minorHAnsi"/>
              </w:rPr>
              <w:lastRenderedPageBreak/>
              <w:t>medicinu Karlovačke županije.</w:t>
            </w:r>
          </w:p>
        </w:tc>
        <w:tc>
          <w:tcPr>
            <w:tcW w:w="630" w:type="dxa"/>
          </w:tcPr>
          <w:p w14:paraId="55130CBC" w14:textId="48C93D0F" w:rsidR="00C55E09" w:rsidRPr="00766B49" w:rsidRDefault="00DD5482" w:rsidP="002248B8">
            <w:pPr>
              <w:jc w:val="center"/>
              <w:rPr>
                <w:rFonts w:cstheme="minorHAnsi"/>
                <w:b/>
              </w:rPr>
            </w:pPr>
            <w:r>
              <w:rPr>
                <w:rFonts w:cstheme="minorHAnsi"/>
                <w:b/>
              </w:rPr>
              <w:lastRenderedPageBreak/>
              <w:t>Broj radnika</w:t>
            </w:r>
          </w:p>
        </w:tc>
        <w:tc>
          <w:tcPr>
            <w:tcW w:w="1276" w:type="dxa"/>
          </w:tcPr>
          <w:p w14:paraId="56DC722B" w14:textId="7C5CEAE1" w:rsidR="00C55E09" w:rsidRPr="00766B49" w:rsidRDefault="004B7A31" w:rsidP="002248B8">
            <w:pPr>
              <w:jc w:val="right"/>
              <w:rPr>
                <w:rFonts w:cstheme="minorHAnsi"/>
                <w:b/>
              </w:rPr>
            </w:pPr>
            <w:r>
              <w:rPr>
                <w:rFonts w:cstheme="minorHAnsi"/>
                <w:b/>
              </w:rPr>
              <w:t>53</w:t>
            </w:r>
          </w:p>
        </w:tc>
        <w:tc>
          <w:tcPr>
            <w:tcW w:w="1276" w:type="dxa"/>
          </w:tcPr>
          <w:p w14:paraId="6214CEB6" w14:textId="63295BCA" w:rsidR="00C55E09" w:rsidRPr="00766B49" w:rsidRDefault="00706087" w:rsidP="002248B8">
            <w:pPr>
              <w:jc w:val="right"/>
              <w:rPr>
                <w:rFonts w:cstheme="minorHAnsi"/>
                <w:b/>
              </w:rPr>
            </w:pPr>
            <w:r>
              <w:rPr>
                <w:rFonts w:cstheme="minorHAnsi"/>
                <w:b/>
              </w:rPr>
              <w:t>7</w:t>
            </w:r>
          </w:p>
        </w:tc>
        <w:tc>
          <w:tcPr>
            <w:tcW w:w="1276" w:type="dxa"/>
          </w:tcPr>
          <w:p w14:paraId="534AF5F5" w14:textId="5439A91A" w:rsidR="00C55E09" w:rsidRPr="00766B49" w:rsidRDefault="00706087" w:rsidP="002248B8">
            <w:pPr>
              <w:jc w:val="right"/>
              <w:rPr>
                <w:rFonts w:cstheme="minorHAnsi"/>
                <w:b/>
              </w:rPr>
            </w:pPr>
            <w:r>
              <w:rPr>
                <w:rFonts w:cstheme="minorHAnsi"/>
                <w:b/>
              </w:rPr>
              <w:t>7</w:t>
            </w:r>
          </w:p>
        </w:tc>
        <w:tc>
          <w:tcPr>
            <w:tcW w:w="1276" w:type="dxa"/>
          </w:tcPr>
          <w:p w14:paraId="7DCA89AC" w14:textId="33D617FE" w:rsidR="00C55E09" w:rsidRPr="00766B49" w:rsidRDefault="00401D94" w:rsidP="002248B8">
            <w:pPr>
              <w:jc w:val="right"/>
              <w:rPr>
                <w:rFonts w:cstheme="minorHAnsi"/>
                <w:b/>
              </w:rPr>
            </w:pPr>
            <w:r>
              <w:rPr>
                <w:rFonts w:cstheme="minorHAnsi"/>
                <w:b/>
              </w:rPr>
              <w:t>1</w:t>
            </w:r>
          </w:p>
        </w:tc>
      </w:tr>
      <w:tr w:rsidR="00C55E09" w:rsidRPr="00766B49" w14:paraId="2C023F9E" w14:textId="77777777" w:rsidTr="002248B8">
        <w:trPr>
          <w:trHeight w:val="207"/>
        </w:trPr>
        <w:tc>
          <w:tcPr>
            <w:tcW w:w="1271" w:type="dxa"/>
          </w:tcPr>
          <w:p w14:paraId="3BBA7176" w14:textId="2382BBB0" w:rsidR="00C55E09" w:rsidRPr="00766B49" w:rsidRDefault="003108CD" w:rsidP="002248B8">
            <w:pPr>
              <w:rPr>
                <w:rFonts w:cstheme="minorHAnsi"/>
              </w:rPr>
            </w:pPr>
            <w:r>
              <w:rPr>
                <w:rFonts w:cstheme="minorHAnsi"/>
              </w:rPr>
              <w:t>Isplata sudskih presuda vezanih za osnovicu</w:t>
            </w:r>
          </w:p>
        </w:tc>
        <w:tc>
          <w:tcPr>
            <w:tcW w:w="2856" w:type="dxa"/>
          </w:tcPr>
          <w:p w14:paraId="7A9F8E96" w14:textId="7ABECB7D" w:rsidR="00C55E09" w:rsidRPr="00766B49" w:rsidRDefault="009C41C3" w:rsidP="002248B8">
            <w:pPr>
              <w:rPr>
                <w:rFonts w:cstheme="minorHAnsi"/>
              </w:rPr>
            </w:pPr>
            <w:r>
              <w:rPr>
                <w:rFonts w:cstheme="minorHAnsi"/>
              </w:rPr>
              <w:t>Isplata sudskih presuda</w:t>
            </w:r>
            <w:r w:rsidRPr="009C41C3">
              <w:rPr>
                <w:rFonts w:cstheme="minorHAnsi"/>
              </w:rPr>
              <w:t xml:space="preserve"> po osnovi podignutih tužbi radnika za rast osnovice od 6%.</w:t>
            </w:r>
          </w:p>
        </w:tc>
        <w:tc>
          <w:tcPr>
            <w:tcW w:w="630" w:type="dxa"/>
          </w:tcPr>
          <w:p w14:paraId="562DFEB6" w14:textId="1DF94FB7" w:rsidR="00C55E09" w:rsidRPr="00766B49" w:rsidRDefault="009C41C3" w:rsidP="002248B8">
            <w:pPr>
              <w:jc w:val="center"/>
              <w:rPr>
                <w:rFonts w:cstheme="minorHAnsi"/>
                <w:b/>
              </w:rPr>
            </w:pPr>
            <w:r>
              <w:rPr>
                <w:rFonts w:cstheme="minorHAnsi"/>
                <w:b/>
              </w:rPr>
              <w:t>Broj radnika</w:t>
            </w:r>
          </w:p>
        </w:tc>
        <w:tc>
          <w:tcPr>
            <w:tcW w:w="1276" w:type="dxa"/>
          </w:tcPr>
          <w:p w14:paraId="3D916D73" w14:textId="4492E118" w:rsidR="00C55E09" w:rsidRPr="00766B49" w:rsidRDefault="004B7A31" w:rsidP="002248B8">
            <w:pPr>
              <w:jc w:val="right"/>
              <w:rPr>
                <w:rFonts w:cstheme="minorHAnsi"/>
                <w:b/>
              </w:rPr>
            </w:pPr>
            <w:r>
              <w:rPr>
                <w:rFonts w:cstheme="minorHAnsi"/>
                <w:b/>
              </w:rPr>
              <w:t>56</w:t>
            </w:r>
          </w:p>
        </w:tc>
        <w:tc>
          <w:tcPr>
            <w:tcW w:w="1276" w:type="dxa"/>
          </w:tcPr>
          <w:p w14:paraId="0F20ACBF" w14:textId="742C4BEC" w:rsidR="00C55E09" w:rsidRPr="00766B49" w:rsidRDefault="00964896" w:rsidP="002248B8">
            <w:pPr>
              <w:jc w:val="right"/>
              <w:rPr>
                <w:rFonts w:cstheme="minorHAnsi"/>
                <w:b/>
              </w:rPr>
            </w:pPr>
            <w:r>
              <w:rPr>
                <w:rFonts w:cstheme="minorHAnsi"/>
                <w:b/>
              </w:rPr>
              <w:t>1</w:t>
            </w:r>
            <w:r w:rsidR="004B7A31">
              <w:rPr>
                <w:rFonts w:cstheme="minorHAnsi"/>
                <w:b/>
              </w:rPr>
              <w:t>3</w:t>
            </w:r>
          </w:p>
        </w:tc>
        <w:tc>
          <w:tcPr>
            <w:tcW w:w="1276" w:type="dxa"/>
          </w:tcPr>
          <w:p w14:paraId="738FD84D" w14:textId="65D5441F" w:rsidR="00C55E09" w:rsidRPr="00766B49" w:rsidRDefault="004B7A31" w:rsidP="002248B8">
            <w:pPr>
              <w:jc w:val="right"/>
              <w:rPr>
                <w:rFonts w:cstheme="minorHAnsi"/>
                <w:b/>
              </w:rPr>
            </w:pPr>
            <w:r>
              <w:rPr>
                <w:rFonts w:cstheme="minorHAnsi"/>
                <w:b/>
              </w:rPr>
              <w:t>8</w:t>
            </w:r>
          </w:p>
        </w:tc>
        <w:tc>
          <w:tcPr>
            <w:tcW w:w="1276" w:type="dxa"/>
          </w:tcPr>
          <w:p w14:paraId="7069F5A9" w14:textId="2E760C67" w:rsidR="00C55E09" w:rsidRPr="00766B49" w:rsidRDefault="004B7A31" w:rsidP="002248B8">
            <w:pPr>
              <w:jc w:val="right"/>
              <w:rPr>
                <w:rFonts w:cstheme="minorHAnsi"/>
                <w:b/>
              </w:rPr>
            </w:pPr>
            <w:r>
              <w:rPr>
                <w:rFonts w:cstheme="minorHAnsi"/>
                <w:b/>
              </w:rPr>
              <w:t>5</w:t>
            </w:r>
          </w:p>
        </w:tc>
      </w:tr>
    </w:tbl>
    <w:p w14:paraId="6C6EBCCA" w14:textId="77777777" w:rsidR="00C55E09" w:rsidRPr="00766B49" w:rsidRDefault="00C55E09" w:rsidP="00C55E09">
      <w:pPr>
        <w:spacing w:after="0" w:line="240" w:lineRule="auto"/>
        <w:rPr>
          <w:rFonts w:cstheme="minorHAnsi"/>
          <w:b/>
        </w:rPr>
      </w:pPr>
      <w:r w:rsidRPr="00766B49">
        <w:rPr>
          <w:rFonts w:cstheme="minorHAnsi"/>
          <w:b/>
        </w:rPr>
        <w:t>NAČIN I SREDSTVA ZA REALIZACIJU PROGRAMA:</w:t>
      </w:r>
    </w:p>
    <w:p w14:paraId="6F4D7DE0" w14:textId="77777777" w:rsidR="00C55E09" w:rsidRPr="004145CD" w:rsidRDefault="00C55E09" w:rsidP="00C55E09">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6"/>
        <w:gridCol w:w="2655"/>
        <w:gridCol w:w="1224"/>
        <w:gridCol w:w="1267"/>
        <w:gridCol w:w="1267"/>
        <w:gridCol w:w="1230"/>
      </w:tblGrid>
      <w:tr w:rsidR="00C55E09" w:rsidRPr="00766B49" w14:paraId="678604D7" w14:textId="77777777" w:rsidTr="00B71CD6">
        <w:tc>
          <w:tcPr>
            <w:tcW w:w="1987" w:type="dxa"/>
          </w:tcPr>
          <w:p w14:paraId="0AE2FB2E" w14:textId="77777777" w:rsidR="00C55E09" w:rsidRPr="00766B49" w:rsidRDefault="00C55E09" w:rsidP="002248B8">
            <w:pPr>
              <w:jc w:val="center"/>
              <w:rPr>
                <w:rFonts w:cstheme="minorHAnsi"/>
                <w:b/>
              </w:rPr>
            </w:pPr>
            <w:r w:rsidRPr="00766B49">
              <w:rPr>
                <w:rFonts w:cstheme="minorHAnsi"/>
                <w:b/>
              </w:rPr>
              <w:t>Šifra aktivnosti/projekta</w:t>
            </w:r>
          </w:p>
        </w:tc>
        <w:tc>
          <w:tcPr>
            <w:tcW w:w="2659" w:type="dxa"/>
          </w:tcPr>
          <w:p w14:paraId="40CAD07A" w14:textId="77777777" w:rsidR="00C55E09" w:rsidRPr="00766B49" w:rsidRDefault="00C55E09" w:rsidP="002248B8">
            <w:pPr>
              <w:rPr>
                <w:rFonts w:cstheme="minorHAnsi"/>
                <w:b/>
              </w:rPr>
            </w:pPr>
            <w:r w:rsidRPr="00766B49">
              <w:rPr>
                <w:rFonts w:cstheme="minorHAnsi"/>
                <w:b/>
              </w:rPr>
              <w:t>Naziv aktivnosti / projekta</w:t>
            </w:r>
          </w:p>
        </w:tc>
        <w:tc>
          <w:tcPr>
            <w:tcW w:w="1219" w:type="dxa"/>
          </w:tcPr>
          <w:p w14:paraId="3FACBE13" w14:textId="7514AA14" w:rsidR="00C55E09" w:rsidRPr="00766B49" w:rsidRDefault="00C55E09" w:rsidP="002248B8">
            <w:pPr>
              <w:jc w:val="center"/>
              <w:rPr>
                <w:rFonts w:cstheme="minorHAnsi"/>
                <w:b/>
              </w:rPr>
            </w:pPr>
            <w:r>
              <w:rPr>
                <w:rFonts w:cstheme="minorHAnsi"/>
                <w:b/>
              </w:rPr>
              <w:t>202</w:t>
            </w:r>
            <w:r w:rsidR="00401D94">
              <w:rPr>
                <w:rFonts w:cstheme="minorHAnsi"/>
                <w:b/>
              </w:rPr>
              <w:t>3</w:t>
            </w:r>
            <w:r>
              <w:rPr>
                <w:rFonts w:cstheme="minorHAnsi"/>
                <w:b/>
              </w:rPr>
              <w:t>.</w:t>
            </w:r>
          </w:p>
        </w:tc>
        <w:tc>
          <w:tcPr>
            <w:tcW w:w="1267" w:type="dxa"/>
          </w:tcPr>
          <w:p w14:paraId="6104AC00" w14:textId="50BB35FF" w:rsidR="00C55E09" w:rsidRPr="00766B49" w:rsidRDefault="00C55E09" w:rsidP="002248B8">
            <w:pPr>
              <w:jc w:val="center"/>
              <w:rPr>
                <w:rFonts w:cstheme="minorHAnsi"/>
                <w:b/>
              </w:rPr>
            </w:pPr>
            <w:r w:rsidRPr="00766B49">
              <w:rPr>
                <w:rFonts w:cstheme="minorHAnsi"/>
                <w:b/>
              </w:rPr>
              <w:t>202</w:t>
            </w:r>
            <w:r w:rsidR="00401D94">
              <w:rPr>
                <w:rFonts w:cstheme="minorHAnsi"/>
                <w:b/>
              </w:rPr>
              <w:t>4</w:t>
            </w:r>
            <w:r w:rsidRPr="00766B49">
              <w:rPr>
                <w:rFonts w:cstheme="minorHAnsi"/>
                <w:b/>
              </w:rPr>
              <w:t>.</w:t>
            </w:r>
          </w:p>
        </w:tc>
        <w:tc>
          <w:tcPr>
            <w:tcW w:w="1267" w:type="dxa"/>
          </w:tcPr>
          <w:p w14:paraId="0B4778AF" w14:textId="38570265" w:rsidR="00C55E09" w:rsidRPr="00766B49" w:rsidRDefault="00C55E09" w:rsidP="002248B8">
            <w:pPr>
              <w:jc w:val="center"/>
              <w:rPr>
                <w:rFonts w:cstheme="minorHAnsi"/>
                <w:b/>
              </w:rPr>
            </w:pPr>
            <w:r w:rsidRPr="00766B49">
              <w:rPr>
                <w:rFonts w:cstheme="minorHAnsi"/>
                <w:b/>
              </w:rPr>
              <w:t>202</w:t>
            </w:r>
            <w:r w:rsidR="00401D94">
              <w:rPr>
                <w:rFonts w:cstheme="minorHAnsi"/>
                <w:b/>
              </w:rPr>
              <w:t>5</w:t>
            </w:r>
            <w:r w:rsidRPr="00766B49">
              <w:rPr>
                <w:rFonts w:cstheme="minorHAnsi"/>
                <w:b/>
              </w:rPr>
              <w:t>.</w:t>
            </w:r>
          </w:p>
        </w:tc>
        <w:tc>
          <w:tcPr>
            <w:tcW w:w="1230" w:type="dxa"/>
          </w:tcPr>
          <w:p w14:paraId="4FED8EA4" w14:textId="101FCC5E" w:rsidR="00C55E09" w:rsidRPr="00766B49" w:rsidRDefault="00C55E09" w:rsidP="002248B8">
            <w:pPr>
              <w:jc w:val="center"/>
              <w:rPr>
                <w:rFonts w:cstheme="minorHAnsi"/>
                <w:b/>
              </w:rPr>
            </w:pPr>
            <w:r w:rsidRPr="00766B49">
              <w:rPr>
                <w:rFonts w:cstheme="minorHAnsi"/>
                <w:b/>
              </w:rPr>
              <w:t>202</w:t>
            </w:r>
            <w:r w:rsidR="00401D94">
              <w:rPr>
                <w:rFonts w:cstheme="minorHAnsi"/>
                <w:b/>
              </w:rPr>
              <w:t>6</w:t>
            </w:r>
            <w:r w:rsidRPr="00766B49">
              <w:rPr>
                <w:rFonts w:cstheme="minorHAnsi"/>
                <w:b/>
              </w:rPr>
              <w:t>.</w:t>
            </w:r>
          </w:p>
        </w:tc>
      </w:tr>
      <w:tr w:rsidR="00401D94" w:rsidRPr="00766B49" w14:paraId="1DA64FB9" w14:textId="77777777" w:rsidTr="00B71CD6">
        <w:tc>
          <w:tcPr>
            <w:tcW w:w="1987" w:type="dxa"/>
          </w:tcPr>
          <w:p w14:paraId="1B748F17" w14:textId="7CD324E7" w:rsidR="00401D94" w:rsidRPr="00766B49" w:rsidRDefault="00401D94" w:rsidP="00401D94">
            <w:pPr>
              <w:jc w:val="center"/>
              <w:rPr>
                <w:rFonts w:cstheme="minorHAnsi"/>
              </w:rPr>
            </w:pPr>
            <w:r w:rsidRPr="00D549BC">
              <w:rPr>
                <w:rFonts w:cstheme="minorHAnsi"/>
              </w:rPr>
              <w:t xml:space="preserve">A100162B </w:t>
            </w:r>
          </w:p>
        </w:tc>
        <w:tc>
          <w:tcPr>
            <w:tcW w:w="2659" w:type="dxa"/>
          </w:tcPr>
          <w:p w14:paraId="61A216CE" w14:textId="36579AA5" w:rsidR="00401D94" w:rsidRPr="00766B49" w:rsidRDefault="00401D94" w:rsidP="00401D94">
            <w:pPr>
              <w:rPr>
                <w:rFonts w:cstheme="minorHAnsi"/>
              </w:rPr>
            </w:pPr>
            <w:r w:rsidRPr="00D549BC">
              <w:rPr>
                <w:rFonts w:cstheme="minorHAnsi"/>
              </w:rPr>
              <w:t>Prijenos sredstava iz nenadležnih proračuna</w:t>
            </w:r>
          </w:p>
        </w:tc>
        <w:tc>
          <w:tcPr>
            <w:tcW w:w="1219" w:type="dxa"/>
          </w:tcPr>
          <w:p w14:paraId="2251D88B" w14:textId="643FF5AD" w:rsidR="00401D94" w:rsidRPr="00766B49" w:rsidRDefault="004B7A31" w:rsidP="00401D94">
            <w:pPr>
              <w:jc w:val="right"/>
              <w:rPr>
                <w:rFonts w:cstheme="minorHAnsi"/>
              </w:rPr>
            </w:pPr>
            <w:r>
              <w:rPr>
                <w:rFonts w:cstheme="minorHAnsi"/>
              </w:rPr>
              <w:t>163.300,00</w:t>
            </w:r>
          </w:p>
        </w:tc>
        <w:tc>
          <w:tcPr>
            <w:tcW w:w="1267" w:type="dxa"/>
          </w:tcPr>
          <w:p w14:paraId="38ED2211" w14:textId="42945DA3" w:rsidR="00401D94" w:rsidRPr="00766B49" w:rsidRDefault="004B7A31" w:rsidP="00401D94">
            <w:pPr>
              <w:jc w:val="right"/>
              <w:rPr>
                <w:rFonts w:cstheme="minorHAnsi"/>
              </w:rPr>
            </w:pPr>
            <w:r>
              <w:rPr>
                <w:rFonts w:cstheme="minorHAnsi"/>
              </w:rPr>
              <w:t>93.300,00</w:t>
            </w:r>
          </w:p>
        </w:tc>
        <w:tc>
          <w:tcPr>
            <w:tcW w:w="1267" w:type="dxa"/>
          </w:tcPr>
          <w:p w14:paraId="7C40AA48" w14:textId="70D5AB35" w:rsidR="00401D94" w:rsidRPr="00766B49" w:rsidRDefault="004B7A31" w:rsidP="00401D94">
            <w:pPr>
              <w:jc w:val="center"/>
              <w:rPr>
                <w:rFonts w:cstheme="minorHAnsi"/>
              </w:rPr>
            </w:pPr>
            <w:r>
              <w:rPr>
                <w:rFonts w:cstheme="minorHAnsi"/>
              </w:rPr>
              <w:t>28.000,00</w:t>
            </w:r>
          </w:p>
        </w:tc>
        <w:tc>
          <w:tcPr>
            <w:tcW w:w="1230" w:type="dxa"/>
          </w:tcPr>
          <w:p w14:paraId="57D190A1" w14:textId="6EB67093" w:rsidR="00401D94" w:rsidRPr="00766B49" w:rsidRDefault="004B7A31" w:rsidP="00401D94">
            <w:pPr>
              <w:jc w:val="right"/>
              <w:rPr>
                <w:rFonts w:cstheme="minorHAnsi"/>
              </w:rPr>
            </w:pPr>
            <w:r>
              <w:rPr>
                <w:rFonts w:cstheme="minorHAnsi"/>
              </w:rPr>
              <w:t>15.000,00</w:t>
            </w:r>
          </w:p>
        </w:tc>
      </w:tr>
      <w:tr w:rsidR="004B7A31" w:rsidRPr="00766B49" w14:paraId="2F202C71" w14:textId="77777777" w:rsidTr="00B71CD6">
        <w:tc>
          <w:tcPr>
            <w:tcW w:w="1987" w:type="dxa"/>
          </w:tcPr>
          <w:p w14:paraId="313DBECA" w14:textId="77777777" w:rsidR="004B7A31" w:rsidRPr="00766B49" w:rsidRDefault="004B7A31" w:rsidP="004B7A31">
            <w:pPr>
              <w:jc w:val="center"/>
              <w:rPr>
                <w:rFonts w:cstheme="minorHAnsi"/>
                <w:b/>
              </w:rPr>
            </w:pPr>
          </w:p>
        </w:tc>
        <w:tc>
          <w:tcPr>
            <w:tcW w:w="2659" w:type="dxa"/>
          </w:tcPr>
          <w:p w14:paraId="28CD297F" w14:textId="77777777" w:rsidR="004B7A31" w:rsidRPr="00766B49" w:rsidRDefault="004B7A31" w:rsidP="004B7A31">
            <w:pPr>
              <w:rPr>
                <w:rFonts w:cstheme="minorHAnsi"/>
                <w:b/>
              </w:rPr>
            </w:pPr>
            <w:r w:rsidRPr="00766B49">
              <w:rPr>
                <w:rFonts w:cstheme="minorHAnsi"/>
                <w:b/>
              </w:rPr>
              <w:t>Ukupno program:</w:t>
            </w:r>
          </w:p>
        </w:tc>
        <w:tc>
          <w:tcPr>
            <w:tcW w:w="1219" w:type="dxa"/>
          </w:tcPr>
          <w:p w14:paraId="61BDA601" w14:textId="04F0E696" w:rsidR="004B7A31" w:rsidRPr="004B7A31" w:rsidRDefault="004B7A31" w:rsidP="004B7A31">
            <w:pPr>
              <w:jc w:val="right"/>
              <w:rPr>
                <w:rFonts w:cstheme="minorHAnsi"/>
                <w:b/>
                <w:bCs/>
              </w:rPr>
            </w:pPr>
            <w:r w:rsidRPr="004B7A31">
              <w:rPr>
                <w:rFonts w:cstheme="minorHAnsi"/>
                <w:b/>
                <w:bCs/>
              </w:rPr>
              <w:t>163.300,00</w:t>
            </w:r>
          </w:p>
        </w:tc>
        <w:tc>
          <w:tcPr>
            <w:tcW w:w="1267" w:type="dxa"/>
          </w:tcPr>
          <w:p w14:paraId="43966F65" w14:textId="28CACB2E" w:rsidR="004B7A31" w:rsidRPr="004B7A31" w:rsidRDefault="004B7A31" w:rsidP="004B7A31">
            <w:pPr>
              <w:jc w:val="right"/>
              <w:rPr>
                <w:rFonts w:cstheme="minorHAnsi"/>
                <w:b/>
                <w:bCs/>
              </w:rPr>
            </w:pPr>
            <w:r w:rsidRPr="004B7A31">
              <w:rPr>
                <w:rFonts w:cstheme="minorHAnsi"/>
                <w:b/>
                <w:bCs/>
              </w:rPr>
              <w:t>93.300,00</w:t>
            </w:r>
          </w:p>
        </w:tc>
        <w:tc>
          <w:tcPr>
            <w:tcW w:w="1267" w:type="dxa"/>
          </w:tcPr>
          <w:p w14:paraId="7D3C5945" w14:textId="06E17084" w:rsidR="004B7A31" w:rsidRPr="004B7A31" w:rsidRDefault="004B7A31" w:rsidP="004B7A31">
            <w:pPr>
              <w:jc w:val="right"/>
              <w:rPr>
                <w:rFonts w:cstheme="minorHAnsi"/>
                <w:b/>
                <w:bCs/>
              </w:rPr>
            </w:pPr>
            <w:r w:rsidRPr="004B7A31">
              <w:rPr>
                <w:rFonts w:cstheme="minorHAnsi"/>
                <w:b/>
                <w:bCs/>
              </w:rPr>
              <w:t>28.000,00</w:t>
            </w:r>
          </w:p>
        </w:tc>
        <w:tc>
          <w:tcPr>
            <w:tcW w:w="1230" w:type="dxa"/>
          </w:tcPr>
          <w:p w14:paraId="0F399545" w14:textId="11A63266" w:rsidR="004B7A31" w:rsidRPr="004B7A31" w:rsidRDefault="004B7A31" w:rsidP="004B7A31">
            <w:pPr>
              <w:jc w:val="right"/>
              <w:rPr>
                <w:rFonts w:cstheme="minorHAnsi"/>
                <w:b/>
                <w:bCs/>
              </w:rPr>
            </w:pPr>
            <w:r w:rsidRPr="004B7A31">
              <w:rPr>
                <w:rFonts w:cstheme="minorHAnsi"/>
                <w:b/>
                <w:bCs/>
              </w:rPr>
              <w:t>15.000,00</w:t>
            </w:r>
          </w:p>
        </w:tc>
      </w:tr>
    </w:tbl>
    <w:p w14:paraId="0055C39F" w14:textId="77777777" w:rsidR="00C55E09" w:rsidRPr="004145CD" w:rsidRDefault="00C55E09" w:rsidP="00C55E09">
      <w:pPr>
        <w:spacing w:after="0" w:line="240" w:lineRule="auto"/>
        <w:rPr>
          <w:rFonts w:cstheme="minorHAnsi"/>
          <w:b/>
          <w:sz w:val="10"/>
          <w:szCs w:val="10"/>
        </w:rPr>
      </w:pPr>
    </w:p>
    <w:p w14:paraId="753E52B2" w14:textId="54950D10" w:rsidR="00C55E09" w:rsidRPr="00766B49" w:rsidRDefault="00C55E09" w:rsidP="00C55E09">
      <w:pPr>
        <w:spacing w:after="0" w:line="240" w:lineRule="auto"/>
        <w:rPr>
          <w:rFonts w:cstheme="minorHAnsi"/>
          <w:i/>
        </w:rPr>
      </w:pPr>
      <w:r w:rsidRPr="00766B49">
        <w:rPr>
          <w:rFonts w:cstheme="minorHAnsi"/>
          <w:b/>
        </w:rPr>
        <w:t xml:space="preserve">RAZLOG ODSTUPANJA OD PROŠLOGODINJIH PROJEKCIJA: </w:t>
      </w:r>
    </w:p>
    <w:p w14:paraId="72F76FBF" w14:textId="2905ADBC" w:rsidR="00C55E09" w:rsidRPr="00766B49" w:rsidRDefault="00D549BC" w:rsidP="00C55E09">
      <w:pPr>
        <w:spacing w:after="0" w:line="240" w:lineRule="auto"/>
        <w:rPr>
          <w:rFonts w:cstheme="minorHAnsi"/>
        </w:rPr>
      </w:pPr>
      <w:r w:rsidRPr="00D549BC">
        <w:rPr>
          <w:rFonts w:cstheme="minorHAnsi"/>
        </w:rPr>
        <w:t>Odluka Vlade Republike Hrvatske o isplati razlike uvećanja plaće za prekovremeni rad radnicima u djelatnosti zdravstva i zdravstvenog osiguranja</w:t>
      </w:r>
    </w:p>
    <w:p w14:paraId="1986EEFF" w14:textId="77777777" w:rsidR="00C55E09" w:rsidRPr="00766B49" w:rsidRDefault="00C55E09" w:rsidP="00C55E09">
      <w:pPr>
        <w:spacing w:after="0" w:line="240" w:lineRule="auto"/>
        <w:rPr>
          <w:rFonts w:cstheme="minorHAnsi"/>
          <w:b/>
        </w:rPr>
      </w:pPr>
    </w:p>
    <w:p w14:paraId="688B62CF" w14:textId="77777777" w:rsidR="00C55E09" w:rsidRPr="00766B49" w:rsidRDefault="00C55E09" w:rsidP="00C55E09">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465A858D" w14:textId="77777777" w:rsidR="00C55E09" w:rsidRPr="00766B49" w:rsidRDefault="00C55E09" w:rsidP="00C55E09">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844"/>
        <w:gridCol w:w="993"/>
        <w:gridCol w:w="1481"/>
        <w:gridCol w:w="1212"/>
        <w:gridCol w:w="1134"/>
        <w:gridCol w:w="1285"/>
      </w:tblGrid>
      <w:tr w:rsidR="00C55E09" w:rsidRPr="00766B49" w14:paraId="4E9F0B77" w14:textId="77777777" w:rsidTr="002248B8">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19C250B6" w14:textId="167112A7" w:rsidR="00C55E09" w:rsidRPr="00766B49" w:rsidRDefault="00C55E09" w:rsidP="002248B8">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D549BC">
              <w:t xml:space="preserve"> </w:t>
            </w:r>
            <w:r w:rsidR="00D549BC" w:rsidRPr="00D549BC">
              <w:rPr>
                <w:rFonts w:eastAsia="Times New Roman" w:cstheme="minorHAnsi"/>
                <w:b/>
                <w:bCs/>
                <w:lang w:eastAsia="hr-HR"/>
              </w:rPr>
              <w:t>A100162B Prijenos sredstava iz nenadležnih proračuna</w:t>
            </w:r>
          </w:p>
        </w:tc>
      </w:tr>
      <w:tr w:rsidR="00C55E09" w:rsidRPr="00766B49" w14:paraId="6010A47C" w14:textId="77777777" w:rsidTr="002248B8">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B9E7708" w14:textId="77777777" w:rsidR="00C55E09" w:rsidRDefault="00C55E09" w:rsidP="002248B8">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4687BAA8" w14:textId="6DC3E3F2" w:rsidR="00B71CD6" w:rsidRPr="00766B49" w:rsidRDefault="00B71CD6" w:rsidP="002248B8">
            <w:pPr>
              <w:spacing w:after="0" w:line="240" w:lineRule="auto"/>
              <w:rPr>
                <w:rFonts w:eastAsia="Times New Roman" w:cstheme="minorHAnsi"/>
                <w:color w:val="000000"/>
                <w:lang w:eastAsia="hr-HR"/>
              </w:rPr>
            </w:pPr>
            <w:r w:rsidRPr="00B71CD6">
              <w:rPr>
                <w:rFonts w:eastAsia="Times New Roman" w:cstheme="minorHAnsi"/>
                <w:color w:val="000000"/>
                <w:lang w:eastAsia="hr-HR"/>
              </w:rPr>
              <w:t>Isplata razlike uvećanja plaće za prekovremeni rad</w:t>
            </w:r>
            <w:r w:rsidR="00401D94">
              <w:rPr>
                <w:rFonts w:eastAsia="Times New Roman" w:cstheme="minorHAnsi"/>
                <w:color w:val="000000"/>
                <w:lang w:eastAsia="hr-HR"/>
              </w:rPr>
              <w:t xml:space="preserve"> i </w:t>
            </w:r>
            <w:proofErr w:type="spellStart"/>
            <w:r w:rsidR="00401D94">
              <w:rPr>
                <w:rFonts w:eastAsia="Times New Roman" w:cstheme="minorHAnsi"/>
                <w:color w:val="000000"/>
                <w:lang w:eastAsia="hr-HR"/>
              </w:rPr>
              <w:t>neuvećanje</w:t>
            </w:r>
            <w:proofErr w:type="spellEnd"/>
            <w:r w:rsidR="00401D94">
              <w:rPr>
                <w:rFonts w:eastAsia="Times New Roman" w:cstheme="minorHAnsi"/>
                <w:color w:val="000000"/>
                <w:lang w:eastAsia="hr-HR"/>
              </w:rPr>
              <w:t xml:space="preserve"> osnovice ta obračun plaće</w:t>
            </w:r>
            <w:r w:rsidRPr="00B71CD6">
              <w:rPr>
                <w:rFonts w:eastAsia="Times New Roman" w:cstheme="minorHAnsi"/>
                <w:color w:val="000000"/>
                <w:lang w:eastAsia="hr-HR"/>
              </w:rPr>
              <w:t xml:space="preserve"> radnicima Zavoda za hitnu medicinu Karlovačke županije</w:t>
            </w:r>
          </w:p>
        </w:tc>
      </w:tr>
      <w:tr w:rsidR="00C55E09" w:rsidRPr="00766B49" w14:paraId="31BC5405" w14:textId="77777777" w:rsidTr="002248B8">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798300A3" w14:textId="77777777" w:rsidR="00C55E09" w:rsidRPr="00766B49" w:rsidRDefault="00C55E09" w:rsidP="002248B8">
            <w:pPr>
              <w:spacing w:after="0" w:line="240" w:lineRule="auto"/>
              <w:rPr>
                <w:rFonts w:eastAsia="Times New Roman" w:cstheme="minorHAnsi"/>
                <w:color w:val="000000"/>
                <w:lang w:eastAsia="hr-HR"/>
              </w:rPr>
            </w:pPr>
          </w:p>
        </w:tc>
      </w:tr>
      <w:tr w:rsidR="00C55E09" w:rsidRPr="00766B49" w14:paraId="32253BF4" w14:textId="77777777" w:rsidTr="002248B8">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0EFFF63"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C55E09" w:rsidRPr="00766B49" w14:paraId="4A25A6B8" w14:textId="77777777" w:rsidTr="00401D94">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9C1F3"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2F127DF7"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73773BC7"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403D3356"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2F68" w14:textId="7C035412"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4B7A31">
              <w:rPr>
                <w:rFonts w:eastAsia="Times New Roman" w:cstheme="minorHAnsi"/>
                <w:color w:val="000000"/>
                <w:lang w:eastAsia="hr-HR"/>
              </w:rPr>
              <w:t>4</w:t>
            </w:r>
            <w:r w:rsidRPr="00766B49">
              <w:rPr>
                <w:rFonts w:eastAsia="Times New Roman" w:cstheme="minorHAnsi"/>
                <w:color w:val="000000"/>
                <w:lang w:eastAsia="hr-HR"/>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E124EFE"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4F6D588A" w14:textId="085A6868"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30EA801F"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2F4204DF" w14:textId="0FD9A16A"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6</w:t>
            </w:r>
            <w:r w:rsidRPr="00766B49">
              <w:rPr>
                <w:rFonts w:eastAsia="Times New Roman" w:cstheme="minorHAnsi"/>
                <w:color w:val="000000"/>
                <w:lang w:eastAsia="hr-HR"/>
              </w:rPr>
              <w:t>.</w:t>
            </w:r>
          </w:p>
        </w:tc>
        <w:tc>
          <w:tcPr>
            <w:tcW w:w="1285" w:type="dxa"/>
            <w:tcBorders>
              <w:top w:val="single" w:sz="4" w:space="0" w:color="auto"/>
              <w:left w:val="nil"/>
              <w:bottom w:val="single" w:sz="4" w:space="0" w:color="auto"/>
              <w:right w:val="single" w:sz="4" w:space="0" w:color="auto"/>
            </w:tcBorders>
            <w:vAlign w:val="center"/>
          </w:tcPr>
          <w:p w14:paraId="12C1B02A" w14:textId="77777777"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2B8FE3DF" w14:textId="719FA5FF" w:rsidR="00C55E09" w:rsidRPr="00766B49" w:rsidRDefault="00C55E09" w:rsidP="002248B8">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4B7A31">
              <w:rPr>
                <w:rFonts w:eastAsia="Times New Roman" w:cstheme="minorHAnsi"/>
                <w:color w:val="000000"/>
                <w:lang w:eastAsia="hr-HR"/>
              </w:rPr>
              <w:t>7</w:t>
            </w:r>
            <w:r w:rsidRPr="00766B49">
              <w:rPr>
                <w:rFonts w:eastAsia="Times New Roman" w:cstheme="minorHAnsi"/>
                <w:color w:val="000000"/>
                <w:lang w:eastAsia="hr-HR"/>
              </w:rPr>
              <w:t>.</w:t>
            </w:r>
          </w:p>
        </w:tc>
      </w:tr>
      <w:tr w:rsidR="00401D94" w:rsidRPr="00766B49" w14:paraId="44BD9569" w14:textId="77777777" w:rsidTr="00401D94">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179D057" w14:textId="23537FE4" w:rsidR="00401D94" w:rsidRPr="00766B49" w:rsidRDefault="00401D94" w:rsidP="00401D94">
            <w:pPr>
              <w:spacing w:after="0" w:line="240" w:lineRule="auto"/>
              <w:rPr>
                <w:rFonts w:eastAsia="Times New Roman" w:cstheme="minorHAnsi"/>
                <w:color w:val="000000"/>
                <w:lang w:eastAsia="hr-HR"/>
              </w:rPr>
            </w:pPr>
            <w:r w:rsidRPr="003108CD">
              <w:rPr>
                <w:rFonts w:eastAsia="Times New Roman" w:cstheme="minorHAnsi"/>
                <w:color w:val="000000"/>
                <w:lang w:eastAsia="hr-HR"/>
              </w:rPr>
              <w:t>Isplata  izvansudskih nagodbi i sudskih presuda za prekovremeni rad radnicima</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57DF" w14:textId="2BF084FE" w:rsidR="00401D94" w:rsidRPr="00766B49" w:rsidRDefault="00401D94" w:rsidP="00401D94">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Pr="003108CD">
              <w:rPr>
                <w:rFonts w:eastAsia="Times New Roman" w:cstheme="minorHAnsi"/>
                <w:color w:val="000000"/>
                <w:lang w:eastAsia="hr-HR"/>
              </w:rPr>
              <w:t>Isplata razlike uvećanja plaće za prekovremeni rad radnicima Zavoda za hitnu medicinu Karlovačke županije.</w:t>
            </w:r>
          </w:p>
        </w:tc>
        <w:tc>
          <w:tcPr>
            <w:tcW w:w="993" w:type="dxa"/>
            <w:tcBorders>
              <w:top w:val="single" w:sz="4" w:space="0" w:color="auto"/>
              <w:left w:val="single" w:sz="4" w:space="0" w:color="auto"/>
              <w:bottom w:val="single" w:sz="4" w:space="0" w:color="auto"/>
              <w:right w:val="single" w:sz="4" w:space="0" w:color="auto"/>
            </w:tcBorders>
          </w:tcPr>
          <w:p w14:paraId="2E49DDAE" w14:textId="5ADFE610" w:rsidR="00401D94" w:rsidRPr="00766B49" w:rsidRDefault="00401D94" w:rsidP="00401D94">
            <w:pPr>
              <w:spacing w:after="0" w:line="240" w:lineRule="auto"/>
              <w:rPr>
                <w:rFonts w:eastAsia="Times New Roman" w:cstheme="minorHAnsi"/>
                <w:color w:val="000000"/>
                <w:lang w:eastAsia="hr-HR"/>
              </w:rPr>
            </w:pPr>
            <w:r w:rsidRPr="003108CD">
              <w:rPr>
                <w:rFonts w:eastAsia="Times New Roman" w:cstheme="minorHAnsi"/>
                <w:color w:val="000000"/>
                <w:lang w:eastAsia="hr-HR"/>
              </w:rPr>
              <w:t>Broj radnika</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A239E" w14:textId="77C8019E" w:rsidR="00401D94" w:rsidRPr="00766B49" w:rsidRDefault="00401D94" w:rsidP="00401D94">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53</w:t>
            </w:r>
          </w:p>
        </w:tc>
        <w:tc>
          <w:tcPr>
            <w:tcW w:w="1212" w:type="dxa"/>
            <w:tcBorders>
              <w:top w:val="single" w:sz="4" w:space="0" w:color="auto"/>
              <w:left w:val="single" w:sz="4" w:space="0" w:color="auto"/>
              <w:bottom w:val="single" w:sz="4" w:space="0" w:color="auto"/>
              <w:right w:val="single" w:sz="4" w:space="0" w:color="auto"/>
            </w:tcBorders>
            <w:noWrap/>
          </w:tcPr>
          <w:p w14:paraId="7FC54235" w14:textId="5EE4587B" w:rsidR="00401D94" w:rsidRPr="00401D94" w:rsidRDefault="00401D94" w:rsidP="00401D94">
            <w:pPr>
              <w:spacing w:after="0" w:line="240" w:lineRule="auto"/>
              <w:rPr>
                <w:rFonts w:eastAsia="Times New Roman" w:cstheme="minorHAnsi"/>
                <w:bCs/>
                <w:color w:val="000000"/>
                <w:lang w:eastAsia="hr-HR"/>
              </w:rPr>
            </w:pPr>
            <w:r w:rsidRPr="00401D94">
              <w:rPr>
                <w:rFonts w:cstheme="minorHAnsi"/>
                <w:bCs/>
              </w:rPr>
              <w:t>7</w:t>
            </w:r>
          </w:p>
        </w:tc>
        <w:tc>
          <w:tcPr>
            <w:tcW w:w="1134" w:type="dxa"/>
            <w:tcBorders>
              <w:top w:val="single" w:sz="4" w:space="0" w:color="auto"/>
              <w:left w:val="single" w:sz="4" w:space="0" w:color="auto"/>
              <w:bottom w:val="single" w:sz="4" w:space="0" w:color="auto"/>
              <w:right w:val="single" w:sz="4" w:space="0" w:color="auto"/>
            </w:tcBorders>
          </w:tcPr>
          <w:p w14:paraId="4D89D4FA" w14:textId="79235C18" w:rsidR="00401D94" w:rsidRPr="00401D94" w:rsidRDefault="00401D94" w:rsidP="00401D94">
            <w:pPr>
              <w:spacing w:after="0" w:line="240" w:lineRule="auto"/>
              <w:rPr>
                <w:rFonts w:eastAsia="Times New Roman" w:cstheme="minorHAnsi"/>
                <w:bCs/>
                <w:color w:val="000000"/>
                <w:lang w:eastAsia="hr-HR"/>
              </w:rPr>
            </w:pPr>
            <w:r w:rsidRPr="00401D94">
              <w:rPr>
                <w:rFonts w:cstheme="minorHAnsi"/>
                <w:bCs/>
              </w:rPr>
              <w:t>7</w:t>
            </w:r>
          </w:p>
        </w:tc>
        <w:tc>
          <w:tcPr>
            <w:tcW w:w="1285" w:type="dxa"/>
            <w:tcBorders>
              <w:top w:val="single" w:sz="4" w:space="0" w:color="auto"/>
              <w:left w:val="single" w:sz="4" w:space="0" w:color="auto"/>
              <w:bottom w:val="single" w:sz="4" w:space="0" w:color="auto"/>
              <w:right w:val="single" w:sz="4" w:space="0" w:color="auto"/>
            </w:tcBorders>
          </w:tcPr>
          <w:p w14:paraId="3BBC600D" w14:textId="5C90F6C2" w:rsidR="00401D94" w:rsidRPr="00401D94" w:rsidRDefault="00401D94" w:rsidP="00401D94">
            <w:pPr>
              <w:spacing w:after="0" w:line="240" w:lineRule="auto"/>
              <w:rPr>
                <w:rFonts w:eastAsia="Times New Roman" w:cstheme="minorHAnsi"/>
                <w:bCs/>
                <w:color w:val="000000"/>
                <w:lang w:eastAsia="hr-HR"/>
              </w:rPr>
            </w:pPr>
            <w:r w:rsidRPr="00401D94">
              <w:rPr>
                <w:rFonts w:cstheme="minorHAnsi"/>
                <w:bCs/>
              </w:rPr>
              <w:t>1</w:t>
            </w:r>
          </w:p>
        </w:tc>
      </w:tr>
      <w:tr w:rsidR="00401D94" w:rsidRPr="00766B49" w14:paraId="4F0BD247" w14:textId="77777777" w:rsidTr="00401D94">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0545FBEC" w14:textId="5116A331" w:rsidR="00401D94" w:rsidRPr="003108CD" w:rsidRDefault="00401D94" w:rsidP="00401D94">
            <w:pPr>
              <w:spacing w:after="0" w:line="240" w:lineRule="auto"/>
              <w:rPr>
                <w:rFonts w:eastAsia="Times New Roman" w:cstheme="minorHAnsi"/>
                <w:color w:val="000000"/>
                <w:lang w:eastAsia="hr-HR"/>
              </w:rPr>
            </w:pPr>
            <w:r w:rsidRPr="009C41C3">
              <w:rPr>
                <w:rFonts w:eastAsia="Times New Roman" w:cstheme="minorHAnsi"/>
                <w:color w:val="000000"/>
                <w:lang w:eastAsia="hr-HR"/>
              </w:rPr>
              <w:t>Isplata sudskih presuda vezanih za osnovicu</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E520A" w14:textId="596E0BD7" w:rsidR="00401D94" w:rsidRPr="00766B49" w:rsidRDefault="00401D94" w:rsidP="00401D94">
            <w:pPr>
              <w:spacing w:after="0" w:line="240" w:lineRule="auto"/>
              <w:rPr>
                <w:rFonts w:eastAsia="Times New Roman" w:cstheme="minorHAnsi"/>
                <w:color w:val="000000"/>
                <w:lang w:eastAsia="hr-HR"/>
              </w:rPr>
            </w:pPr>
            <w:r w:rsidRPr="009C41C3">
              <w:rPr>
                <w:rFonts w:eastAsia="Times New Roman" w:cstheme="minorHAnsi"/>
                <w:color w:val="000000"/>
                <w:lang w:eastAsia="hr-HR"/>
              </w:rPr>
              <w:t>Isplata sudskih presuda po osnovi podignutih tužbi radnika za rast osnovice od 6%.</w:t>
            </w:r>
          </w:p>
        </w:tc>
        <w:tc>
          <w:tcPr>
            <w:tcW w:w="993" w:type="dxa"/>
            <w:tcBorders>
              <w:top w:val="single" w:sz="4" w:space="0" w:color="auto"/>
              <w:left w:val="single" w:sz="4" w:space="0" w:color="auto"/>
              <w:bottom w:val="single" w:sz="4" w:space="0" w:color="auto"/>
              <w:right w:val="single" w:sz="4" w:space="0" w:color="auto"/>
            </w:tcBorders>
          </w:tcPr>
          <w:p w14:paraId="33FE4A83" w14:textId="35C838EE" w:rsidR="00401D94" w:rsidRPr="003108CD" w:rsidRDefault="00401D94" w:rsidP="00401D94">
            <w:pPr>
              <w:spacing w:after="0" w:line="240" w:lineRule="auto"/>
              <w:rPr>
                <w:rFonts w:eastAsia="Times New Roman" w:cstheme="minorHAnsi"/>
                <w:color w:val="000000"/>
                <w:lang w:eastAsia="hr-HR"/>
              </w:rPr>
            </w:pPr>
            <w:r w:rsidRPr="009C41C3">
              <w:rPr>
                <w:rFonts w:eastAsia="Times New Roman" w:cstheme="minorHAnsi"/>
                <w:color w:val="000000"/>
                <w:lang w:eastAsia="hr-HR"/>
              </w:rPr>
              <w:t>Broj radnika</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D4740" w14:textId="7FFF5F48" w:rsidR="00401D94" w:rsidRPr="00766B49" w:rsidRDefault="00401D94" w:rsidP="00401D94">
            <w:pPr>
              <w:spacing w:after="0" w:line="240" w:lineRule="auto"/>
              <w:rPr>
                <w:rFonts w:eastAsia="Times New Roman" w:cstheme="minorHAnsi"/>
                <w:color w:val="000000"/>
                <w:lang w:eastAsia="hr-HR"/>
              </w:rPr>
            </w:pPr>
            <w:r>
              <w:rPr>
                <w:rFonts w:eastAsia="Times New Roman" w:cstheme="minorHAnsi"/>
                <w:color w:val="000000"/>
                <w:lang w:eastAsia="hr-HR"/>
              </w:rPr>
              <w:t>56</w:t>
            </w:r>
          </w:p>
        </w:tc>
        <w:tc>
          <w:tcPr>
            <w:tcW w:w="1212" w:type="dxa"/>
            <w:tcBorders>
              <w:top w:val="single" w:sz="4" w:space="0" w:color="auto"/>
              <w:left w:val="single" w:sz="4" w:space="0" w:color="auto"/>
              <w:bottom w:val="single" w:sz="4" w:space="0" w:color="auto"/>
              <w:right w:val="single" w:sz="4" w:space="0" w:color="auto"/>
            </w:tcBorders>
            <w:noWrap/>
          </w:tcPr>
          <w:p w14:paraId="0A233CEB" w14:textId="41A542E5" w:rsidR="00401D94" w:rsidRPr="00401D94" w:rsidRDefault="00401D94" w:rsidP="00401D94">
            <w:pPr>
              <w:spacing w:after="0" w:line="240" w:lineRule="auto"/>
              <w:rPr>
                <w:rFonts w:eastAsia="Times New Roman" w:cstheme="minorHAnsi"/>
                <w:bCs/>
                <w:color w:val="000000"/>
                <w:lang w:eastAsia="hr-HR"/>
              </w:rPr>
            </w:pPr>
            <w:r w:rsidRPr="00401D94">
              <w:rPr>
                <w:rFonts w:cstheme="minorHAnsi"/>
                <w:bCs/>
              </w:rPr>
              <w:t>1</w:t>
            </w:r>
            <w:r w:rsidR="004B7A31">
              <w:rPr>
                <w:rFonts w:cstheme="minorHAnsi"/>
                <w:bCs/>
              </w:rPr>
              <w:t>3</w:t>
            </w:r>
          </w:p>
        </w:tc>
        <w:tc>
          <w:tcPr>
            <w:tcW w:w="1134" w:type="dxa"/>
            <w:tcBorders>
              <w:top w:val="single" w:sz="4" w:space="0" w:color="auto"/>
              <w:left w:val="single" w:sz="4" w:space="0" w:color="auto"/>
              <w:bottom w:val="single" w:sz="4" w:space="0" w:color="auto"/>
              <w:right w:val="single" w:sz="4" w:space="0" w:color="auto"/>
            </w:tcBorders>
          </w:tcPr>
          <w:p w14:paraId="04E4AE9C" w14:textId="30F6D18F" w:rsidR="00401D94" w:rsidRPr="00401D94" w:rsidRDefault="004B7A31" w:rsidP="00401D94">
            <w:pPr>
              <w:spacing w:after="0" w:line="240" w:lineRule="auto"/>
              <w:rPr>
                <w:rFonts w:eastAsia="Times New Roman" w:cstheme="minorHAnsi"/>
                <w:bCs/>
                <w:color w:val="000000"/>
                <w:lang w:eastAsia="hr-HR"/>
              </w:rPr>
            </w:pPr>
            <w:r>
              <w:rPr>
                <w:rFonts w:cstheme="minorHAnsi"/>
                <w:bCs/>
              </w:rPr>
              <w:t>8</w:t>
            </w:r>
          </w:p>
        </w:tc>
        <w:tc>
          <w:tcPr>
            <w:tcW w:w="1285" w:type="dxa"/>
            <w:tcBorders>
              <w:top w:val="single" w:sz="4" w:space="0" w:color="auto"/>
              <w:left w:val="single" w:sz="4" w:space="0" w:color="auto"/>
              <w:bottom w:val="single" w:sz="4" w:space="0" w:color="auto"/>
              <w:right w:val="single" w:sz="4" w:space="0" w:color="auto"/>
            </w:tcBorders>
          </w:tcPr>
          <w:p w14:paraId="540B42BB" w14:textId="7C9451AA" w:rsidR="00401D94" w:rsidRPr="00401D94" w:rsidRDefault="00401D94" w:rsidP="00401D94">
            <w:pPr>
              <w:spacing w:after="0" w:line="240" w:lineRule="auto"/>
              <w:rPr>
                <w:rFonts w:eastAsia="Times New Roman" w:cstheme="minorHAnsi"/>
                <w:bCs/>
                <w:color w:val="000000"/>
                <w:lang w:eastAsia="hr-HR"/>
              </w:rPr>
            </w:pPr>
            <w:r w:rsidRPr="00401D94">
              <w:rPr>
                <w:rFonts w:cstheme="minorHAnsi"/>
                <w:bCs/>
              </w:rPr>
              <w:t>5</w:t>
            </w:r>
          </w:p>
        </w:tc>
      </w:tr>
    </w:tbl>
    <w:p w14:paraId="598AE531" w14:textId="77777777" w:rsidR="00FF4B6E" w:rsidRDefault="00FF4B6E" w:rsidP="00662460">
      <w:pPr>
        <w:rPr>
          <w:rFonts w:cstheme="minorHAnsi"/>
        </w:rPr>
      </w:pPr>
    </w:p>
    <w:p w14:paraId="534BA749" w14:textId="77777777" w:rsidR="002D31BB" w:rsidRDefault="002D31BB" w:rsidP="00662460">
      <w:pPr>
        <w:rPr>
          <w:rFonts w:cstheme="minorHAnsi"/>
        </w:rPr>
      </w:pPr>
    </w:p>
    <w:p w14:paraId="7C7BAF38" w14:textId="27535954" w:rsidR="00FD0B00" w:rsidRPr="00766B49" w:rsidRDefault="00FD0B00" w:rsidP="00FD0B00">
      <w:pPr>
        <w:pBdr>
          <w:bottom w:val="single" w:sz="4" w:space="1" w:color="auto"/>
        </w:pBdr>
        <w:spacing w:after="0" w:line="240" w:lineRule="auto"/>
        <w:rPr>
          <w:rFonts w:cstheme="minorHAnsi"/>
          <w:b/>
        </w:rPr>
      </w:pPr>
      <w:r w:rsidRPr="00766B49">
        <w:rPr>
          <w:rFonts w:cstheme="minorHAnsi"/>
          <w:b/>
        </w:rPr>
        <w:lastRenderedPageBreak/>
        <w:t>ŠIFRA I NAZIV PROGRAMA</w:t>
      </w:r>
      <w:r>
        <w:rPr>
          <w:rFonts w:cstheme="minorHAnsi"/>
          <w:b/>
        </w:rPr>
        <w:t xml:space="preserve">: </w:t>
      </w:r>
      <w:r w:rsidRPr="00FD0B00">
        <w:rPr>
          <w:rFonts w:cstheme="minorHAnsi"/>
          <w:b/>
        </w:rPr>
        <w:t>129 Zakonski standardi u zdravstvu</w:t>
      </w:r>
    </w:p>
    <w:p w14:paraId="2FFDF12E" w14:textId="77777777" w:rsidR="00FD0B00" w:rsidRDefault="00FD0B00" w:rsidP="00FD0B00">
      <w:pPr>
        <w:spacing w:after="0" w:line="240" w:lineRule="auto"/>
        <w:rPr>
          <w:rFonts w:cstheme="minorHAnsi"/>
          <w:b/>
        </w:rPr>
      </w:pPr>
    </w:p>
    <w:p w14:paraId="3C1A32AD" w14:textId="28475F3B" w:rsidR="00FD0B00" w:rsidRDefault="00FD0B00" w:rsidP="00FD0B00">
      <w:pPr>
        <w:spacing w:after="0" w:line="240" w:lineRule="auto"/>
        <w:rPr>
          <w:rFonts w:cstheme="minorHAnsi"/>
          <w:b/>
        </w:rPr>
      </w:pPr>
      <w:r w:rsidRPr="00766B49">
        <w:rPr>
          <w:rFonts w:cstheme="minorHAnsi"/>
          <w:b/>
        </w:rPr>
        <w:t>SVRHA PROGRAMA:</w:t>
      </w:r>
    </w:p>
    <w:p w14:paraId="718629A4" w14:textId="5E6C4339" w:rsidR="004B7A31" w:rsidRDefault="004B7A31" w:rsidP="00FD0B00">
      <w:pPr>
        <w:spacing w:after="0" w:line="240" w:lineRule="auto"/>
        <w:rPr>
          <w:rFonts w:cstheme="minorHAnsi"/>
          <w:bCs/>
        </w:rPr>
      </w:pPr>
      <w:r w:rsidRPr="008E15B1">
        <w:rPr>
          <w:rFonts w:cstheme="minorHAnsi"/>
          <w:bCs/>
        </w:rPr>
        <w:t>Kvalitetno i kontinuirano obavljanje djelatnosti hitne medicine</w:t>
      </w:r>
      <w:r>
        <w:rPr>
          <w:rFonts w:cstheme="minorHAnsi"/>
          <w:bCs/>
        </w:rPr>
        <w:t xml:space="preserve"> i sanitetskog prijevoza</w:t>
      </w:r>
      <w:r w:rsidRPr="008E15B1">
        <w:rPr>
          <w:rFonts w:cstheme="minorHAnsi"/>
          <w:bCs/>
        </w:rPr>
        <w:t xml:space="preserve"> podizanjem kvalitete pruženih zdravstvenih usluga kroz, ulaganje u osnovna sredstva i medicinsku opremu.</w:t>
      </w:r>
    </w:p>
    <w:p w14:paraId="6F666D13" w14:textId="77777777" w:rsidR="00A25F25" w:rsidRDefault="00A25F25" w:rsidP="00FD0B00">
      <w:pPr>
        <w:spacing w:after="0" w:line="240" w:lineRule="auto"/>
        <w:rPr>
          <w:rFonts w:cstheme="minorHAnsi"/>
          <w:bCs/>
        </w:rPr>
      </w:pPr>
    </w:p>
    <w:p w14:paraId="0C22A3E2" w14:textId="77777777" w:rsidR="00FD0B00" w:rsidRPr="004145CD" w:rsidRDefault="00FD0B00" w:rsidP="00FD0B00">
      <w:pPr>
        <w:spacing w:after="0" w:line="240" w:lineRule="auto"/>
        <w:rPr>
          <w:rFonts w:cstheme="minorHAnsi"/>
          <w:b/>
          <w:sz w:val="10"/>
          <w:szCs w:val="10"/>
        </w:rPr>
      </w:pPr>
    </w:p>
    <w:p w14:paraId="27F5DA0A" w14:textId="2A74E43A" w:rsidR="00FD0B00" w:rsidRPr="00766B49" w:rsidRDefault="00FD0B00" w:rsidP="00FD0B00">
      <w:pPr>
        <w:spacing w:after="0" w:line="240" w:lineRule="auto"/>
        <w:rPr>
          <w:rFonts w:cstheme="minorHAnsi"/>
          <w:bCs/>
          <w:i/>
          <w:iCs/>
        </w:rPr>
      </w:pPr>
      <w:r w:rsidRPr="00766B49">
        <w:rPr>
          <w:rFonts w:cstheme="minorHAnsi"/>
          <w:b/>
        </w:rPr>
        <w:t>POVEZANOST PROGRAMA SA STRATEŠKIM DOKUMENTIMA</w:t>
      </w:r>
      <w:r>
        <w:rPr>
          <w:rFonts w:cstheme="minorHAnsi"/>
          <w:b/>
        </w:rPr>
        <w:t xml:space="preserve"> I GODIŠNJIM PLANOM RADA</w:t>
      </w:r>
      <w:r w:rsidRPr="00766B49">
        <w:rPr>
          <w:rFonts w:cstheme="minorHAnsi"/>
          <w:b/>
        </w:rPr>
        <w:t xml:space="preserve">: </w:t>
      </w:r>
    </w:p>
    <w:p w14:paraId="1DBA694F" w14:textId="33FD7DBB" w:rsidR="00FD0B00" w:rsidRPr="00FD0B00" w:rsidRDefault="00FD0B00" w:rsidP="00FD0B00">
      <w:pPr>
        <w:spacing w:after="0" w:line="240" w:lineRule="auto"/>
        <w:rPr>
          <w:rFonts w:cstheme="minorHAnsi"/>
          <w:bCs/>
        </w:rPr>
      </w:pPr>
      <w:r w:rsidRPr="00FD0B00">
        <w:rPr>
          <w:rFonts w:cstheme="minorHAnsi"/>
          <w:bCs/>
        </w:rPr>
        <w:t>Pružanje izvanbolničke hitne medicinske pomoći</w:t>
      </w:r>
      <w:r w:rsidR="00D776CE">
        <w:rPr>
          <w:rFonts w:cstheme="minorHAnsi"/>
          <w:bCs/>
        </w:rPr>
        <w:t xml:space="preserve"> i sanitetskog prijevoza.</w:t>
      </w:r>
    </w:p>
    <w:p w14:paraId="1366AD9B" w14:textId="77777777" w:rsidR="00FD0B00" w:rsidRPr="00766B49" w:rsidRDefault="00FD0B00" w:rsidP="00FD0B00">
      <w:pPr>
        <w:spacing w:after="0" w:line="240" w:lineRule="auto"/>
        <w:rPr>
          <w:rFonts w:cstheme="minorHAnsi"/>
          <w:b/>
        </w:rPr>
      </w:pPr>
    </w:p>
    <w:p w14:paraId="651EC5BC" w14:textId="7EE2EA87" w:rsidR="00FD0B00" w:rsidRPr="00766B49" w:rsidRDefault="00FD0B00" w:rsidP="00FD0B00">
      <w:pPr>
        <w:spacing w:after="0" w:line="240" w:lineRule="auto"/>
        <w:rPr>
          <w:rFonts w:cstheme="minorHAnsi"/>
          <w:i/>
        </w:rPr>
      </w:pPr>
      <w:r w:rsidRPr="00766B49">
        <w:rPr>
          <w:rFonts w:cstheme="minorHAnsi"/>
          <w:b/>
        </w:rPr>
        <w:t xml:space="preserve">ZAKONSKE I DRUGE PODLOGE NA KOJIMA SE PROGRAM ZASNIVA: </w:t>
      </w:r>
    </w:p>
    <w:p w14:paraId="30CB86C4" w14:textId="77777777" w:rsidR="004B7A31" w:rsidRDefault="004B7A31" w:rsidP="004B7A31">
      <w:pPr>
        <w:spacing w:after="0" w:line="240" w:lineRule="auto"/>
        <w:rPr>
          <w:rFonts w:cstheme="minorHAnsi"/>
        </w:rPr>
      </w:pPr>
      <w:r w:rsidRPr="008E15B1">
        <w:rPr>
          <w:rFonts w:cstheme="minorHAnsi"/>
        </w:rPr>
        <w:t xml:space="preserve">Zakon o zdravstvenoj zaštiti (NN br. </w:t>
      </w:r>
      <w:bookmarkStart w:id="9" w:name="_Hlk177722009"/>
      <w:r w:rsidRPr="008E15B1">
        <w:rPr>
          <w:rFonts w:cstheme="minorHAnsi"/>
        </w:rPr>
        <w:t>100/18, 125/19, 147/20, 119/22, 156/22, 33/23</w:t>
      </w:r>
      <w:r>
        <w:rPr>
          <w:rFonts w:cstheme="minorHAnsi"/>
        </w:rPr>
        <w:t>,36/24</w:t>
      </w:r>
      <w:bookmarkEnd w:id="9"/>
      <w:r w:rsidRPr="008E15B1">
        <w:rPr>
          <w:rFonts w:cstheme="minorHAnsi"/>
        </w:rPr>
        <w:t>), Odluka o kriterijima i mjerilima te načinu financiranja decentraliziranih funkcija u zdravstvu, Odluka o minimalnim financijskim standardima za decentralizirane funkcije za zdravstvene ustanove, Uredba o načinu izračuna iznosa pomoći izravnanja za decentralizirane funkcije jedinica lokalne i područne (regionalne) samouprave.</w:t>
      </w:r>
    </w:p>
    <w:p w14:paraId="43D26C96" w14:textId="77777777" w:rsidR="00D776CE" w:rsidRDefault="00D776CE" w:rsidP="00FD0B00">
      <w:pPr>
        <w:spacing w:after="0" w:line="240" w:lineRule="auto"/>
        <w:rPr>
          <w:rFonts w:cstheme="minorHAnsi"/>
          <w:b/>
        </w:rPr>
      </w:pPr>
    </w:p>
    <w:p w14:paraId="4943B0A1" w14:textId="1ECD44BB" w:rsidR="00FD0B00" w:rsidRPr="00FD0B00" w:rsidRDefault="00FD0B00" w:rsidP="00FD0B00">
      <w:pPr>
        <w:spacing w:after="0" w:line="240" w:lineRule="auto"/>
        <w:rPr>
          <w:rFonts w:cstheme="minorHAnsi"/>
        </w:rPr>
      </w:pPr>
      <w:r w:rsidRPr="00766B49">
        <w:rPr>
          <w:rFonts w:cstheme="minorHAnsi"/>
          <w:b/>
        </w:rPr>
        <w:t xml:space="preserve">ISHODIŠTE I POKAZATELJI NA KOJIMA SE ZASNIVAJU IZRAČUNI I OCJENE POTREBNIH SREDSTAVA ZA PROVOĐENJE PROGRAMA: </w:t>
      </w:r>
    </w:p>
    <w:p w14:paraId="59D7B83F" w14:textId="77777777" w:rsidR="004B7A31" w:rsidRDefault="004B7A31" w:rsidP="004B7A31">
      <w:pPr>
        <w:spacing w:after="0" w:line="240" w:lineRule="auto"/>
        <w:rPr>
          <w:rFonts w:cstheme="minorHAnsi"/>
          <w:bCs/>
        </w:rPr>
      </w:pPr>
      <w:bookmarkStart w:id="10" w:name="_Hlk162282901"/>
      <w:r w:rsidRPr="00437FAA">
        <w:rPr>
          <w:rFonts w:cstheme="minorHAnsi"/>
          <w:bCs/>
        </w:rPr>
        <w:t>Pravilnik o standardima i normativima u pogledu prostora, radnika i medicinsko-tehničke opreme za obavljanje djelatnosti hitne medicine i djelatnosti sanitetskog prijevoza (NN 64/24)</w:t>
      </w:r>
      <w:r>
        <w:rPr>
          <w:rFonts w:cstheme="minorHAnsi"/>
          <w:bCs/>
        </w:rPr>
        <w:t>.</w:t>
      </w:r>
    </w:p>
    <w:p w14:paraId="43C4336F" w14:textId="77777777" w:rsidR="004B7A31" w:rsidRDefault="004B7A31" w:rsidP="004B7A31">
      <w:pPr>
        <w:spacing w:after="0" w:line="240" w:lineRule="auto"/>
        <w:rPr>
          <w:rFonts w:cstheme="minorHAnsi"/>
          <w:bCs/>
        </w:rPr>
      </w:pPr>
      <w:r>
        <w:rPr>
          <w:rFonts w:cstheme="minorHAnsi"/>
          <w:bCs/>
        </w:rPr>
        <w:t>Pravilnik o organizaciji i načinu obavljanja djelatnost sanitetskog prijevoza (NN 72/19).</w:t>
      </w:r>
    </w:p>
    <w:p w14:paraId="2FBCEC49" w14:textId="77777777" w:rsidR="00A25F25" w:rsidRPr="00276760" w:rsidRDefault="00A25F25" w:rsidP="004B7A31">
      <w:pPr>
        <w:spacing w:after="0" w:line="240" w:lineRule="auto"/>
        <w:rPr>
          <w:rFonts w:cstheme="minorHAnsi"/>
          <w:bCs/>
        </w:rPr>
      </w:pPr>
    </w:p>
    <w:bookmarkEnd w:id="10"/>
    <w:p w14:paraId="1F381FDF" w14:textId="15FEB190" w:rsidR="00FD0B00" w:rsidRPr="00766B49" w:rsidRDefault="00FD0B00" w:rsidP="00FD0B00">
      <w:pPr>
        <w:spacing w:after="0" w:line="240" w:lineRule="auto"/>
        <w:rPr>
          <w:rFonts w:cstheme="minorHAnsi"/>
          <w:b/>
        </w:rPr>
      </w:pPr>
      <w:r w:rsidRPr="00766B49">
        <w:rPr>
          <w:rFonts w:cstheme="minorHAnsi"/>
          <w:b/>
        </w:rPr>
        <w:t xml:space="preserve">IZVJEŠTAJ O POSTIGNUTIM CILJEVIMA I REZULTATIMA PROGRAMA TEMELJENIM NA POKAZATELJIMA USPJEŠNOSTI U PRETHODNOJ GODINI: </w:t>
      </w:r>
    </w:p>
    <w:p w14:paraId="472B6589" w14:textId="77777777" w:rsidR="00FD0B00" w:rsidRPr="004145CD" w:rsidRDefault="00FD0B00" w:rsidP="00FD0B00">
      <w:pPr>
        <w:spacing w:after="0" w:line="240" w:lineRule="auto"/>
        <w:rPr>
          <w:rFonts w:cstheme="minorHAnsi"/>
          <w:sz w:val="10"/>
          <w:szCs w:val="10"/>
        </w:rPr>
      </w:pPr>
    </w:p>
    <w:p w14:paraId="40238DB2" w14:textId="77777777" w:rsidR="004B7A31" w:rsidRPr="00766B49" w:rsidRDefault="004B7A31" w:rsidP="004B7A31">
      <w:pPr>
        <w:spacing w:after="0" w:line="240" w:lineRule="auto"/>
        <w:rPr>
          <w:rFonts w:cstheme="minorHAnsi"/>
        </w:rPr>
      </w:pPr>
      <w:r w:rsidRPr="008E15B1">
        <w:rPr>
          <w:rFonts w:cstheme="minorHAnsi"/>
        </w:rPr>
        <w:t xml:space="preserve">Sukladno </w:t>
      </w:r>
      <w:r w:rsidRPr="00437FAA">
        <w:rPr>
          <w:rFonts w:cstheme="minorHAnsi"/>
        </w:rPr>
        <w:t>Pravilnik</w:t>
      </w:r>
      <w:r>
        <w:rPr>
          <w:rFonts w:cstheme="minorHAnsi"/>
        </w:rPr>
        <w:t>u</w:t>
      </w:r>
      <w:r w:rsidRPr="00437FAA">
        <w:rPr>
          <w:rFonts w:cstheme="minorHAnsi"/>
        </w:rPr>
        <w:t xml:space="preserve"> o standardima i normativima u pogledu prostora, radnika i medicinsko-tehničke opreme za obavljanje djelatnosti hitne medicine i djelatnosti sanitetskog prijevoza (NN 64/24)</w:t>
      </w:r>
      <w:r>
        <w:rPr>
          <w:rFonts w:cstheme="minorHAnsi"/>
        </w:rPr>
        <w:t xml:space="preserve"> </w:t>
      </w:r>
      <w:r w:rsidRPr="008E15B1">
        <w:rPr>
          <w:rFonts w:cstheme="minorHAnsi"/>
        </w:rPr>
        <w:t>izvršeno je investicijsko i tekuće održavanje, medicinske i nemedicinske opreme i prijevoznih sredstava i nabava auto guma za vozila hitne medicinske pomoći. Radnicima je nabavljena zaštitna radna obuća sukladno Standardu zaštitne radne, obuće i osobne zaštitne opreme radnika u djelatnosti izvanbolničke hitne medicine (NN 80/16).</w:t>
      </w:r>
    </w:p>
    <w:p w14:paraId="2DFAB71E" w14:textId="77777777" w:rsidR="00FD0B00" w:rsidRDefault="00FD0B00" w:rsidP="00FD0B00">
      <w:pPr>
        <w:spacing w:after="0" w:line="240" w:lineRule="auto"/>
        <w:rPr>
          <w:rFonts w:cstheme="minorHAnsi"/>
          <w:b/>
        </w:rPr>
      </w:pPr>
    </w:p>
    <w:p w14:paraId="6993E9D0" w14:textId="77777777" w:rsidR="00A25F25" w:rsidRPr="00766B49" w:rsidRDefault="00A25F25" w:rsidP="00FD0B00">
      <w:pPr>
        <w:spacing w:after="0" w:line="240" w:lineRule="auto"/>
        <w:rPr>
          <w:rFonts w:cstheme="minorHAnsi"/>
          <w:b/>
        </w:rPr>
      </w:pPr>
    </w:p>
    <w:p w14:paraId="064FB5FF" w14:textId="77777777" w:rsidR="00FD0B00" w:rsidRPr="00766B49" w:rsidRDefault="00FD0B00" w:rsidP="00FD0B00">
      <w:pPr>
        <w:spacing w:after="0" w:line="240" w:lineRule="auto"/>
        <w:rPr>
          <w:rFonts w:cstheme="minorHAnsi"/>
          <w:b/>
        </w:rPr>
      </w:pPr>
      <w:r w:rsidRPr="00766B49">
        <w:rPr>
          <w:rFonts w:cstheme="minorHAnsi"/>
          <w:b/>
        </w:rPr>
        <w:t xml:space="preserve">POKAZATELJI USPJEŠNOSTI PROGRAMA: </w:t>
      </w:r>
      <w:r w:rsidRPr="00766B49">
        <w:rPr>
          <w:rFonts w:cstheme="minorHAnsi"/>
          <w:i/>
        </w:rPr>
        <w:t xml:space="preserve">(pokazatelji uspješnosti predstavljaju podlogu za mjerenje učinkovitosti provedbe </w:t>
      </w:r>
      <w:r w:rsidRPr="00766B49">
        <w:rPr>
          <w:rFonts w:cstheme="minorHAnsi"/>
          <w:b/>
          <w:bCs/>
          <w:i/>
        </w:rPr>
        <w:t>programa</w:t>
      </w:r>
      <w:r w:rsidRPr="00766B49">
        <w:rPr>
          <w:rFonts w:cstheme="minorHAnsi"/>
          <w:i/>
        </w:rPr>
        <w:t xml:space="preserve"> i trebaju biti: specifični, mjerljivi, dostupni, relevantni u odnosu na definirani cilj i vremenski određeni)</w:t>
      </w:r>
    </w:p>
    <w:p w14:paraId="3B059EAD" w14:textId="77777777" w:rsidR="00FD0B00" w:rsidRPr="00766B49" w:rsidRDefault="00FD0B00" w:rsidP="00FD0B00">
      <w:pPr>
        <w:spacing w:after="0" w:line="240" w:lineRule="auto"/>
        <w:rPr>
          <w:rFonts w:cstheme="minorHAnsi"/>
          <w:b/>
        </w:rPr>
      </w:pPr>
    </w:p>
    <w:tbl>
      <w:tblPr>
        <w:tblStyle w:val="TableGrid"/>
        <w:tblW w:w="9861" w:type="dxa"/>
        <w:jc w:val="center"/>
        <w:tblLayout w:type="fixed"/>
        <w:tblLook w:val="04A0" w:firstRow="1" w:lastRow="0" w:firstColumn="1" w:lastColumn="0" w:noHBand="0" w:noVBand="1"/>
      </w:tblPr>
      <w:tblGrid>
        <w:gridCol w:w="1696"/>
        <w:gridCol w:w="2431"/>
        <w:gridCol w:w="630"/>
        <w:gridCol w:w="1276"/>
        <w:gridCol w:w="1276"/>
        <w:gridCol w:w="1276"/>
        <w:gridCol w:w="1276"/>
      </w:tblGrid>
      <w:tr w:rsidR="00FD0B00" w:rsidRPr="00766B49" w14:paraId="08D3D73A" w14:textId="77777777" w:rsidTr="00FF4B6E">
        <w:trPr>
          <w:trHeight w:val="634"/>
          <w:jc w:val="center"/>
        </w:trPr>
        <w:tc>
          <w:tcPr>
            <w:tcW w:w="1696" w:type="dxa"/>
            <w:vAlign w:val="center"/>
          </w:tcPr>
          <w:p w14:paraId="61A51EAC" w14:textId="77777777" w:rsidR="00FD0B00" w:rsidRPr="00766B49" w:rsidRDefault="00FD0B00" w:rsidP="00B13C80">
            <w:pPr>
              <w:jc w:val="center"/>
              <w:rPr>
                <w:rFonts w:cstheme="minorHAnsi"/>
                <w:b/>
              </w:rPr>
            </w:pPr>
            <w:r w:rsidRPr="00766B49">
              <w:rPr>
                <w:rFonts w:cstheme="minorHAnsi"/>
                <w:b/>
              </w:rPr>
              <w:t>Pokazatelj uspješnosti</w:t>
            </w:r>
          </w:p>
        </w:tc>
        <w:tc>
          <w:tcPr>
            <w:tcW w:w="2431" w:type="dxa"/>
            <w:vAlign w:val="center"/>
          </w:tcPr>
          <w:p w14:paraId="1696A5CC" w14:textId="77777777" w:rsidR="00FD0B00" w:rsidRPr="00766B49" w:rsidRDefault="00FD0B00" w:rsidP="00B13C80">
            <w:pPr>
              <w:jc w:val="center"/>
              <w:rPr>
                <w:rFonts w:cstheme="minorHAnsi"/>
                <w:b/>
              </w:rPr>
            </w:pPr>
            <w:r w:rsidRPr="00766B49">
              <w:rPr>
                <w:rFonts w:cstheme="minorHAnsi"/>
                <w:b/>
              </w:rPr>
              <w:t>Definicija</w:t>
            </w:r>
          </w:p>
        </w:tc>
        <w:tc>
          <w:tcPr>
            <w:tcW w:w="630" w:type="dxa"/>
            <w:vAlign w:val="center"/>
          </w:tcPr>
          <w:p w14:paraId="2C633982" w14:textId="77777777" w:rsidR="00FD0B00" w:rsidRPr="00766B49" w:rsidRDefault="00FD0B00" w:rsidP="00B13C80">
            <w:pPr>
              <w:jc w:val="center"/>
              <w:rPr>
                <w:rFonts w:cstheme="minorHAnsi"/>
                <w:b/>
              </w:rPr>
            </w:pPr>
            <w:r w:rsidRPr="00766B49">
              <w:rPr>
                <w:rFonts w:cstheme="minorHAnsi"/>
                <w:b/>
              </w:rPr>
              <w:t>Jedinica</w:t>
            </w:r>
          </w:p>
        </w:tc>
        <w:tc>
          <w:tcPr>
            <w:tcW w:w="1276" w:type="dxa"/>
            <w:vAlign w:val="center"/>
          </w:tcPr>
          <w:p w14:paraId="75A2051E" w14:textId="77777777" w:rsidR="00FD0B00" w:rsidRPr="00766B49" w:rsidRDefault="00FD0B00" w:rsidP="00B13C80">
            <w:pPr>
              <w:jc w:val="center"/>
              <w:rPr>
                <w:rFonts w:cstheme="minorHAnsi"/>
                <w:b/>
              </w:rPr>
            </w:pPr>
            <w:r w:rsidRPr="00766B49">
              <w:rPr>
                <w:rFonts w:cstheme="minorHAnsi"/>
                <w:b/>
              </w:rPr>
              <w:t>Polazna vrijednost</w:t>
            </w:r>
          </w:p>
        </w:tc>
        <w:tc>
          <w:tcPr>
            <w:tcW w:w="1276" w:type="dxa"/>
            <w:vAlign w:val="center"/>
          </w:tcPr>
          <w:p w14:paraId="63AB4862" w14:textId="32E1376E" w:rsidR="00FD0B00" w:rsidRPr="00766B49" w:rsidRDefault="00FD0B00" w:rsidP="00B13C80">
            <w:pPr>
              <w:jc w:val="center"/>
              <w:rPr>
                <w:rFonts w:cstheme="minorHAnsi"/>
                <w:b/>
              </w:rPr>
            </w:pPr>
            <w:r w:rsidRPr="00766B49">
              <w:rPr>
                <w:rFonts w:cstheme="minorHAnsi"/>
                <w:b/>
              </w:rPr>
              <w:t>Ciljana vrijednost 202</w:t>
            </w:r>
            <w:r w:rsidR="00D56C6A">
              <w:rPr>
                <w:rFonts w:cstheme="minorHAnsi"/>
                <w:b/>
              </w:rPr>
              <w:t>5</w:t>
            </w:r>
            <w:r w:rsidRPr="00766B49">
              <w:rPr>
                <w:rFonts w:cstheme="minorHAnsi"/>
                <w:b/>
              </w:rPr>
              <w:t>.</w:t>
            </w:r>
          </w:p>
        </w:tc>
        <w:tc>
          <w:tcPr>
            <w:tcW w:w="1276" w:type="dxa"/>
          </w:tcPr>
          <w:p w14:paraId="3D04B470" w14:textId="103FA164" w:rsidR="00FD0B00" w:rsidRPr="00766B49" w:rsidRDefault="00FD0B00" w:rsidP="00B13C80">
            <w:pPr>
              <w:jc w:val="center"/>
              <w:rPr>
                <w:rFonts w:cstheme="minorHAnsi"/>
              </w:rPr>
            </w:pPr>
            <w:r w:rsidRPr="00766B49">
              <w:rPr>
                <w:rFonts w:cstheme="minorHAnsi"/>
                <w:b/>
              </w:rPr>
              <w:t>Ciljana vrijednost 202</w:t>
            </w:r>
            <w:r w:rsidR="00D56C6A">
              <w:rPr>
                <w:rFonts w:cstheme="minorHAnsi"/>
                <w:b/>
              </w:rPr>
              <w:t>6</w:t>
            </w:r>
            <w:r w:rsidRPr="00766B49">
              <w:rPr>
                <w:rFonts w:cstheme="minorHAnsi"/>
                <w:b/>
              </w:rPr>
              <w:t>.</w:t>
            </w:r>
          </w:p>
        </w:tc>
        <w:tc>
          <w:tcPr>
            <w:tcW w:w="1276" w:type="dxa"/>
          </w:tcPr>
          <w:p w14:paraId="788B088C" w14:textId="6B0C6C3F" w:rsidR="00FD0B00" w:rsidRPr="00766B49" w:rsidRDefault="00FD0B00" w:rsidP="00B13C80">
            <w:pPr>
              <w:jc w:val="center"/>
              <w:rPr>
                <w:rFonts w:cstheme="minorHAnsi"/>
              </w:rPr>
            </w:pPr>
            <w:r w:rsidRPr="00766B49">
              <w:rPr>
                <w:rFonts w:cstheme="minorHAnsi"/>
                <w:b/>
              </w:rPr>
              <w:t>Ciljana vrijednost 202</w:t>
            </w:r>
            <w:r w:rsidR="00D56C6A">
              <w:rPr>
                <w:rFonts w:cstheme="minorHAnsi"/>
                <w:b/>
              </w:rPr>
              <w:t>7</w:t>
            </w:r>
            <w:r w:rsidRPr="00766B49">
              <w:rPr>
                <w:rFonts w:cstheme="minorHAnsi"/>
                <w:b/>
              </w:rPr>
              <w:t>.</w:t>
            </w:r>
          </w:p>
        </w:tc>
      </w:tr>
      <w:tr w:rsidR="00D56C6A" w:rsidRPr="00766B49" w14:paraId="5372543E" w14:textId="77777777" w:rsidTr="00BA348E">
        <w:trPr>
          <w:trHeight w:val="207"/>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F482FE" w14:textId="5B94DF4E" w:rsidR="00D56C6A" w:rsidRPr="00766B49" w:rsidRDefault="00D56C6A" w:rsidP="00D56C6A">
            <w:pPr>
              <w:rPr>
                <w:rFonts w:cstheme="minorHAnsi"/>
              </w:rPr>
            </w:pPr>
            <w:r w:rsidRPr="00256EFC">
              <w:rPr>
                <w:rFonts w:cstheme="minorHAnsi"/>
              </w:rPr>
              <w:t xml:space="preserve">Investicijsko i tekuće održavanje prostora, medicinske i nemedicinske opreme i prijevoznih sredstava zdravstvenih ustanova  </w:t>
            </w:r>
          </w:p>
        </w:tc>
        <w:tc>
          <w:tcPr>
            <w:tcW w:w="2431" w:type="dxa"/>
            <w:tcBorders>
              <w:top w:val="single" w:sz="4" w:space="0" w:color="auto"/>
              <w:left w:val="nil"/>
              <w:bottom w:val="single" w:sz="4" w:space="0" w:color="auto"/>
              <w:right w:val="single" w:sz="4" w:space="0" w:color="auto"/>
            </w:tcBorders>
            <w:shd w:val="clear" w:color="auto" w:fill="auto"/>
            <w:vAlign w:val="bottom"/>
          </w:tcPr>
          <w:p w14:paraId="5C522995" w14:textId="79478BE6" w:rsidR="00D56C6A" w:rsidRPr="00766B49" w:rsidRDefault="00D56C6A" w:rsidP="00D56C6A">
            <w:pPr>
              <w:rPr>
                <w:rFonts w:cstheme="minorHAnsi"/>
              </w:rPr>
            </w:pPr>
            <w:r w:rsidRPr="00C01F43">
              <w:rPr>
                <w:rFonts w:eastAsia="Times New Roman" w:cstheme="minorHAnsi"/>
                <w:color w:val="000000"/>
                <w:lang w:eastAsia="hr-HR"/>
              </w:rPr>
              <w:t>Kvalitetno i kontinuirano obavljanje djelatnosti hitne medicine</w:t>
            </w:r>
            <w:r>
              <w:rPr>
                <w:rFonts w:eastAsia="Times New Roman" w:cstheme="minorHAnsi"/>
                <w:color w:val="000000"/>
                <w:lang w:eastAsia="hr-HR"/>
              </w:rPr>
              <w:t xml:space="preserve"> i sanitetskog prijevoza</w:t>
            </w:r>
            <w:r w:rsidRPr="00C01F43">
              <w:rPr>
                <w:rFonts w:eastAsia="Times New Roman" w:cstheme="minorHAnsi"/>
                <w:color w:val="000000"/>
                <w:lang w:eastAsia="hr-HR"/>
              </w:rPr>
              <w:t xml:space="preserve"> podizanjem kvalitete pruženih zdravstvenih usluga kroz održavanje medicinske opreme</w:t>
            </w:r>
            <w:r>
              <w:rPr>
                <w:rFonts w:eastAsia="Times New Roman" w:cstheme="minorHAnsi"/>
                <w:color w:val="000000"/>
                <w:lang w:eastAsia="hr-HR"/>
              </w:rPr>
              <w:t xml:space="preserve"> i vozila</w:t>
            </w:r>
          </w:p>
        </w:tc>
        <w:tc>
          <w:tcPr>
            <w:tcW w:w="630" w:type="dxa"/>
          </w:tcPr>
          <w:p w14:paraId="571214C4" w14:textId="7AFC8D35" w:rsidR="00D56C6A" w:rsidRPr="00766B49" w:rsidRDefault="00D56C6A" w:rsidP="00D56C6A">
            <w:pPr>
              <w:jc w:val="center"/>
              <w:rPr>
                <w:rFonts w:cstheme="minorHAnsi"/>
                <w:b/>
              </w:rPr>
            </w:pPr>
            <w:r w:rsidRPr="00256EFC">
              <w:rPr>
                <w:rFonts w:cstheme="minorHAnsi"/>
                <w:bCs/>
              </w:rPr>
              <w:t xml:space="preserve">Broj </w:t>
            </w:r>
          </w:p>
        </w:tc>
        <w:tc>
          <w:tcPr>
            <w:tcW w:w="1276" w:type="dxa"/>
          </w:tcPr>
          <w:p w14:paraId="6BB382A9" w14:textId="68FBC112" w:rsidR="00D56C6A" w:rsidRPr="00766B49" w:rsidRDefault="00D56C6A" w:rsidP="00D56C6A">
            <w:pPr>
              <w:jc w:val="right"/>
              <w:rPr>
                <w:rFonts w:cstheme="minorHAnsi"/>
                <w:b/>
              </w:rPr>
            </w:pPr>
            <w:r>
              <w:rPr>
                <w:rFonts w:cstheme="minorHAnsi"/>
                <w:b/>
              </w:rPr>
              <w:t>0</w:t>
            </w:r>
          </w:p>
        </w:tc>
        <w:tc>
          <w:tcPr>
            <w:tcW w:w="1276" w:type="dxa"/>
          </w:tcPr>
          <w:p w14:paraId="60A876F8" w14:textId="1D2ACF5F" w:rsidR="00D56C6A" w:rsidRPr="00766B49" w:rsidRDefault="00D56C6A" w:rsidP="00D56C6A">
            <w:pPr>
              <w:jc w:val="right"/>
              <w:rPr>
                <w:rFonts w:cstheme="minorHAnsi"/>
                <w:b/>
              </w:rPr>
            </w:pPr>
            <w:r>
              <w:rPr>
                <w:rFonts w:cstheme="minorHAnsi"/>
                <w:b/>
              </w:rPr>
              <w:t>1</w:t>
            </w:r>
          </w:p>
        </w:tc>
        <w:tc>
          <w:tcPr>
            <w:tcW w:w="1276" w:type="dxa"/>
          </w:tcPr>
          <w:p w14:paraId="39E8DF63" w14:textId="6B6C294B" w:rsidR="00D56C6A" w:rsidRPr="00766B49" w:rsidRDefault="00D56C6A" w:rsidP="00D56C6A">
            <w:pPr>
              <w:jc w:val="right"/>
              <w:rPr>
                <w:rFonts w:cstheme="minorHAnsi"/>
                <w:b/>
              </w:rPr>
            </w:pPr>
            <w:r>
              <w:rPr>
                <w:rFonts w:cstheme="minorHAnsi"/>
                <w:b/>
              </w:rPr>
              <w:t>1</w:t>
            </w:r>
          </w:p>
        </w:tc>
        <w:tc>
          <w:tcPr>
            <w:tcW w:w="1276" w:type="dxa"/>
          </w:tcPr>
          <w:p w14:paraId="35CEA3E5" w14:textId="2F7925F9" w:rsidR="00D56C6A" w:rsidRPr="00766B49" w:rsidRDefault="00D56C6A" w:rsidP="00D56C6A">
            <w:pPr>
              <w:jc w:val="right"/>
              <w:rPr>
                <w:rFonts w:cstheme="minorHAnsi"/>
                <w:b/>
              </w:rPr>
            </w:pPr>
            <w:r>
              <w:rPr>
                <w:rFonts w:cstheme="minorHAnsi"/>
                <w:b/>
              </w:rPr>
              <w:t>1</w:t>
            </w:r>
          </w:p>
        </w:tc>
      </w:tr>
      <w:tr w:rsidR="00D56C6A" w:rsidRPr="00766B49" w14:paraId="75B400A7" w14:textId="77777777" w:rsidTr="00FF4B6E">
        <w:trPr>
          <w:trHeight w:val="207"/>
          <w:jc w:val="center"/>
        </w:trPr>
        <w:tc>
          <w:tcPr>
            <w:tcW w:w="1696" w:type="dxa"/>
          </w:tcPr>
          <w:p w14:paraId="6416B65F" w14:textId="5C3231B2" w:rsidR="00D56C6A" w:rsidRPr="00766B49" w:rsidRDefault="00D56C6A" w:rsidP="00D56C6A">
            <w:pPr>
              <w:rPr>
                <w:rFonts w:cstheme="minorHAnsi"/>
              </w:rPr>
            </w:pPr>
            <w:r w:rsidRPr="00256EFC">
              <w:rPr>
                <w:rFonts w:cstheme="minorHAnsi"/>
              </w:rPr>
              <w:lastRenderedPageBreak/>
              <w:t>Investicijsko ulaganje u prostor, medicinsku i nemedicinsku opremu i prijevozna sredstva  zdravstvenih ustanova</w:t>
            </w:r>
          </w:p>
        </w:tc>
        <w:tc>
          <w:tcPr>
            <w:tcW w:w="2431" w:type="dxa"/>
          </w:tcPr>
          <w:p w14:paraId="0CA96BA3" w14:textId="77777777" w:rsidR="00D56C6A" w:rsidRDefault="00D56C6A" w:rsidP="00D56C6A">
            <w:pPr>
              <w:rPr>
                <w:rFonts w:cstheme="minorHAnsi"/>
              </w:rPr>
            </w:pPr>
            <w:r w:rsidRPr="00256EFC">
              <w:rPr>
                <w:rFonts w:cstheme="minorHAnsi"/>
              </w:rPr>
              <w:t>Pružanje izvanbolničke hitne medicinske pomoći</w:t>
            </w:r>
            <w:r>
              <w:rPr>
                <w:rFonts w:cstheme="minorHAnsi"/>
              </w:rPr>
              <w:t xml:space="preserve"> i obavljanje djelatnosti sanitetskog prijevoza</w:t>
            </w:r>
            <w:r w:rsidRPr="00256EFC">
              <w:rPr>
                <w:rFonts w:cstheme="minorHAnsi"/>
              </w:rPr>
              <w:t>.</w:t>
            </w:r>
          </w:p>
          <w:p w14:paraId="565F5146" w14:textId="5A92FAE5" w:rsidR="00D56C6A" w:rsidRPr="00766B49" w:rsidRDefault="00D56C6A" w:rsidP="00D56C6A">
            <w:pPr>
              <w:rPr>
                <w:rFonts w:cstheme="minorHAnsi"/>
              </w:rPr>
            </w:pPr>
            <w:r w:rsidRPr="00256EFC">
              <w:rPr>
                <w:rFonts w:cstheme="minorHAnsi"/>
              </w:rPr>
              <w:t xml:space="preserve"> </w:t>
            </w:r>
          </w:p>
        </w:tc>
        <w:tc>
          <w:tcPr>
            <w:tcW w:w="630" w:type="dxa"/>
          </w:tcPr>
          <w:p w14:paraId="21BDC073" w14:textId="45C21E65" w:rsidR="00D56C6A" w:rsidRPr="00766B49" w:rsidRDefault="00D56C6A" w:rsidP="00D56C6A">
            <w:pPr>
              <w:jc w:val="center"/>
              <w:rPr>
                <w:rFonts w:cstheme="minorHAnsi"/>
                <w:b/>
              </w:rPr>
            </w:pPr>
            <w:r w:rsidRPr="00256EFC">
              <w:rPr>
                <w:rFonts w:cstheme="minorHAnsi"/>
                <w:bCs/>
              </w:rPr>
              <w:t xml:space="preserve">Broj </w:t>
            </w:r>
          </w:p>
        </w:tc>
        <w:tc>
          <w:tcPr>
            <w:tcW w:w="1276" w:type="dxa"/>
          </w:tcPr>
          <w:p w14:paraId="078CC356" w14:textId="7F0B6262" w:rsidR="00D56C6A" w:rsidRPr="00766B49" w:rsidRDefault="00D56C6A" w:rsidP="00D56C6A">
            <w:pPr>
              <w:jc w:val="right"/>
              <w:rPr>
                <w:rFonts w:cstheme="minorHAnsi"/>
                <w:b/>
              </w:rPr>
            </w:pPr>
            <w:r>
              <w:rPr>
                <w:rFonts w:cstheme="minorHAnsi"/>
                <w:b/>
              </w:rPr>
              <w:t>1</w:t>
            </w:r>
          </w:p>
        </w:tc>
        <w:tc>
          <w:tcPr>
            <w:tcW w:w="1276" w:type="dxa"/>
          </w:tcPr>
          <w:p w14:paraId="3E2E7FA0" w14:textId="7FE7A76B" w:rsidR="00D56C6A" w:rsidRPr="00766B49" w:rsidRDefault="00D56C6A" w:rsidP="00D56C6A">
            <w:pPr>
              <w:jc w:val="right"/>
              <w:rPr>
                <w:rFonts w:cstheme="minorHAnsi"/>
                <w:b/>
              </w:rPr>
            </w:pPr>
            <w:r>
              <w:rPr>
                <w:rFonts w:cstheme="minorHAnsi"/>
                <w:b/>
              </w:rPr>
              <w:t>1</w:t>
            </w:r>
          </w:p>
        </w:tc>
        <w:tc>
          <w:tcPr>
            <w:tcW w:w="1276" w:type="dxa"/>
          </w:tcPr>
          <w:p w14:paraId="18E2FE9C" w14:textId="4F0B1B10" w:rsidR="00D56C6A" w:rsidRPr="00766B49" w:rsidRDefault="00D56C6A" w:rsidP="00D56C6A">
            <w:pPr>
              <w:jc w:val="right"/>
              <w:rPr>
                <w:rFonts w:cstheme="minorHAnsi"/>
                <w:b/>
              </w:rPr>
            </w:pPr>
            <w:r>
              <w:rPr>
                <w:rFonts w:cstheme="minorHAnsi"/>
                <w:b/>
              </w:rPr>
              <w:t>1</w:t>
            </w:r>
          </w:p>
        </w:tc>
        <w:tc>
          <w:tcPr>
            <w:tcW w:w="1276" w:type="dxa"/>
          </w:tcPr>
          <w:p w14:paraId="574E6636" w14:textId="1D79CE45" w:rsidR="00D56C6A" w:rsidRPr="00766B49" w:rsidRDefault="00D56C6A" w:rsidP="00D56C6A">
            <w:pPr>
              <w:jc w:val="right"/>
              <w:rPr>
                <w:rFonts w:cstheme="minorHAnsi"/>
                <w:b/>
              </w:rPr>
            </w:pPr>
            <w:r>
              <w:rPr>
                <w:rFonts w:cstheme="minorHAnsi"/>
                <w:b/>
              </w:rPr>
              <w:t>1</w:t>
            </w:r>
          </w:p>
        </w:tc>
      </w:tr>
    </w:tbl>
    <w:p w14:paraId="3B10BEA3" w14:textId="77777777" w:rsidR="00FD0B00" w:rsidRDefault="00FD0B00" w:rsidP="00FD0B00">
      <w:pPr>
        <w:spacing w:after="0" w:line="240" w:lineRule="auto"/>
        <w:rPr>
          <w:rFonts w:cstheme="minorHAnsi"/>
          <w:b/>
        </w:rPr>
      </w:pPr>
    </w:p>
    <w:p w14:paraId="0C6E5573" w14:textId="77777777" w:rsidR="00FD0B00" w:rsidRPr="00766B49" w:rsidRDefault="00FD0B00" w:rsidP="00FD0B00">
      <w:pPr>
        <w:spacing w:after="0" w:line="240" w:lineRule="auto"/>
        <w:rPr>
          <w:rFonts w:cstheme="minorHAnsi"/>
          <w:b/>
        </w:rPr>
      </w:pPr>
      <w:r w:rsidRPr="00766B49">
        <w:rPr>
          <w:rFonts w:cstheme="minorHAnsi"/>
          <w:b/>
        </w:rPr>
        <w:t>NAČIN I SREDSTVA ZA REALIZACIJU PROGRAMA:</w:t>
      </w:r>
    </w:p>
    <w:p w14:paraId="7FD0D545" w14:textId="77777777" w:rsidR="00FD0B00" w:rsidRPr="004145CD" w:rsidRDefault="00FD0B00" w:rsidP="00FD0B00">
      <w:pPr>
        <w:spacing w:after="0" w:line="240" w:lineRule="auto"/>
        <w:rPr>
          <w:rFonts w:cstheme="minorHAnsi"/>
          <w:b/>
          <w:sz w:val="10"/>
          <w:szCs w:val="10"/>
        </w:rPr>
      </w:pPr>
    </w:p>
    <w:tbl>
      <w:tblPr>
        <w:tblStyle w:val="TableGrid"/>
        <w:tblW w:w="0" w:type="auto"/>
        <w:tblLook w:val="04A0" w:firstRow="1" w:lastRow="0" w:firstColumn="1" w:lastColumn="0" w:noHBand="0" w:noVBand="1"/>
      </w:tblPr>
      <w:tblGrid>
        <w:gridCol w:w="1986"/>
        <w:gridCol w:w="2261"/>
        <w:gridCol w:w="1224"/>
        <w:gridCol w:w="1386"/>
        <w:gridCol w:w="1386"/>
        <w:gridCol w:w="1386"/>
      </w:tblGrid>
      <w:tr w:rsidR="00FD0B00" w:rsidRPr="00766B49" w14:paraId="3D55D67E" w14:textId="77777777" w:rsidTr="002D31BB">
        <w:tc>
          <w:tcPr>
            <w:tcW w:w="1986" w:type="dxa"/>
          </w:tcPr>
          <w:p w14:paraId="0992B6A0" w14:textId="77777777" w:rsidR="00FD0B00" w:rsidRPr="00766B49" w:rsidRDefault="00FD0B00" w:rsidP="00B13C80">
            <w:pPr>
              <w:jc w:val="center"/>
              <w:rPr>
                <w:rFonts w:cstheme="minorHAnsi"/>
                <w:b/>
              </w:rPr>
            </w:pPr>
            <w:r w:rsidRPr="00766B49">
              <w:rPr>
                <w:rFonts w:cstheme="minorHAnsi"/>
                <w:b/>
              </w:rPr>
              <w:t>Šifra aktivnosti/projekta</w:t>
            </w:r>
          </w:p>
        </w:tc>
        <w:tc>
          <w:tcPr>
            <w:tcW w:w="2261" w:type="dxa"/>
          </w:tcPr>
          <w:p w14:paraId="5C74C3A8" w14:textId="77777777" w:rsidR="00FD0B00" w:rsidRPr="00766B49" w:rsidRDefault="00FD0B00" w:rsidP="00B13C80">
            <w:pPr>
              <w:rPr>
                <w:rFonts w:cstheme="minorHAnsi"/>
                <w:b/>
              </w:rPr>
            </w:pPr>
            <w:r w:rsidRPr="00766B49">
              <w:rPr>
                <w:rFonts w:cstheme="minorHAnsi"/>
                <w:b/>
              </w:rPr>
              <w:t>Naziv aktivnosti / projekta</w:t>
            </w:r>
          </w:p>
        </w:tc>
        <w:tc>
          <w:tcPr>
            <w:tcW w:w="1224" w:type="dxa"/>
          </w:tcPr>
          <w:p w14:paraId="0682F254" w14:textId="57DD6801" w:rsidR="00FD0B00" w:rsidRPr="00766B49" w:rsidRDefault="00FD0B00" w:rsidP="00B13C80">
            <w:pPr>
              <w:jc w:val="center"/>
              <w:rPr>
                <w:rFonts w:cstheme="minorHAnsi"/>
                <w:b/>
              </w:rPr>
            </w:pPr>
            <w:r>
              <w:rPr>
                <w:rFonts w:cstheme="minorHAnsi"/>
                <w:b/>
              </w:rPr>
              <w:t>202</w:t>
            </w:r>
            <w:r w:rsidR="00D56C6A">
              <w:rPr>
                <w:rFonts w:cstheme="minorHAnsi"/>
                <w:b/>
              </w:rPr>
              <w:t>4</w:t>
            </w:r>
            <w:r>
              <w:rPr>
                <w:rFonts w:cstheme="minorHAnsi"/>
                <w:b/>
              </w:rPr>
              <w:t>.</w:t>
            </w:r>
          </w:p>
        </w:tc>
        <w:tc>
          <w:tcPr>
            <w:tcW w:w="1386" w:type="dxa"/>
          </w:tcPr>
          <w:p w14:paraId="68974260" w14:textId="6AB67EAB" w:rsidR="00FD0B00" w:rsidRPr="00766B49" w:rsidRDefault="00FD0B00" w:rsidP="00B13C80">
            <w:pPr>
              <w:jc w:val="center"/>
              <w:rPr>
                <w:rFonts w:cstheme="minorHAnsi"/>
                <w:b/>
              </w:rPr>
            </w:pPr>
            <w:r w:rsidRPr="00766B49">
              <w:rPr>
                <w:rFonts w:cstheme="minorHAnsi"/>
                <w:b/>
              </w:rPr>
              <w:t>202</w:t>
            </w:r>
            <w:r w:rsidR="00D56C6A">
              <w:rPr>
                <w:rFonts w:cstheme="minorHAnsi"/>
                <w:b/>
              </w:rPr>
              <w:t>5</w:t>
            </w:r>
            <w:r w:rsidRPr="00766B49">
              <w:rPr>
                <w:rFonts w:cstheme="minorHAnsi"/>
                <w:b/>
              </w:rPr>
              <w:t>.</w:t>
            </w:r>
          </w:p>
        </w:tc>
        <w:tc>
          <w:tcPr>
            <w:tcW w:w="1386" w:type="dxa"/>
          </w:tcPr>
          <w:p w14:paraId="0DDA501E" w14:textId="37649007" w:rsidR="00FD0B00" w:rsidRPr="00766B49" w:rsidRDefault="00FD0B00" w:rsidP="00B13C80">
            <w:pPr>
              <w:jc w:val="center"/>
              <w:rPr>
                <w:rFonts w:cstheme="minorHAnsi"/>
                <w:b/>
              </w:rPr>
            </w:pPr>
            <w:r w:rsidRPr="00766B49">
              <w:rPr>
                <w:rFonts w:cstheme="minorHAnsi"/>
                <w:b/>
              </w:rPr>
              <w:t>202</w:t>
            </w:r>
            <w:r w:rsidR="00D56C6A">
              <w:rPr>
                <w:rFonts w:cstheme="minorHAnsi"/>
                <w:b/>
              </w:rPr>
              <w:t>6</w:t>
            </w:r>
            <w:r w:rsidRPr="00766B49">
              <w:rPr>
                <w:rFonts w:cstheme="minorHAnsi"/>
                <w:b/>
              </w:rPr>
              <w:t>.</w:t>
            </w:r>
          </w:p>
        </w:tc>
        <w:tc>
          <w:tcPr>
            <w:tcW w:w="1386" w:type="dxa"/>
          </w:tcPr>
          <w:p w14:paraId="0B405050" w14:textId="2A0FF09B" w:rsidR="00FD0B00" w:rsidRPr="00766B49" w:rsidRDefault="00FD0B00" w:rsidP="00B13C80">
            <w:pPr>
              <w:jc w:val="center"/>
              <w:rPr>
                <w:rFonts w:cstheme="minorHAnsi"/>
                <w:b/>
              </w:rPr>
            </w:pPr>
            <w:r w:rsidRPr="00766B49">
              <w:rPr>
                <w:rFonts w:cstheme="minorHAnsi"/>
                <w:b/>
              </w:rPr>
              <w:t>202</w:t>
            </w:r>
            <w:r w:rsidR="00D56C6A">
              <w:rPr>
                <w:rFonts w:cstheme="minorHAnsi"/>
                <w:b/>
              </w:rPr>
              <w:t>7</w:t>
            </w:r>
            <w:r w:rsidRPr="00766B49">
              <w:rPr>
                <w:rFonts w:cstheme="minorHAnsi"/>
                <w:b/>
              </w:rPr>
              <w:t>.</w:t>
            </w:r>
          </w:p>
        </w:tc>
      </w:tr>
      <w:tr w:rsidR="00C700BF" w:rsidRPr="00766B49" w14:paraId="20547933" w14:textId="77777777" w:rsidTr="002D31BB">
        <w:tc>
          <w:tcPr>
            <w:tcW w:w="1986" w:type="dxa"/>
          </w:tcPr>
          <w:p w14:paraId="211279EA" w14:textId="77777777" w:rsidR="00C700BF" w:rsidRPr="00766B49" w:rsidRDefault="00C700BF" w:rsidP="00C700BF">
            <w:pPr>
              <w:jc w:val="center"/>
              <w:rPr>
                <w:rFonts w:cstheme="minorHAnsi"/>
              </w:rPr>
            </w:pPr>
          </w:p>
        </w:tc>
        <w:tc>
          <w:tcPr>
            <w:tcW w:w="2261" w:type="dxa"/>
          </w:tcPr>
          <w:p w14:paraId="5CDBCD30" w14:textId="77777777" w:rsidR="00C700BF" w:rsidRPr="00766B49" w:rsidRDefault="00C700BF" w:rsidP="00C700BF">
            <w:pPr>
              <w:rPr>
                <w:rFonts w:cstheme="minorHAnsi"/>
              </w:rPr>
            </w:pPr>
          </w:p>
        </w:tc>
        <w:tc>
          <w:tcPr>
            <w:tcW w:w="1224" w:type="dxa"/>
          </w:tcPr>
          <w:p w14:paraId="775B99B4" w14:textId="1243F1FA" w:rsidR="00C700BF" w:rsidRPr="00766B49" w:rsidRDefault="00D56C6A" w:rsidP="00C700BF">
            <w:pPr>
              <w:jc w:val="right"/>
              <w:rPr>
                <w:rFonts w:cstheme="minorHAnsi"/>
              </w:rPr>
            </w:pPr>
            <w:r>
              <w:rPr>
                <w:rFonts w:cstheme="minorHAnsi"/>
              </w:rPr>
              <w:t>666.864</w:t>
            </w:r>
            <w:r w:rsidR="00C700BF">
              <w:rPr>
                <w:rFonts w:cstheme="minorHAnsi"/>
              </w:rPr>
              <w:t>,00</w:t>
            </w:r>
          </w:p>
        </w:tc>
        <w:tc>
          <w:tcPr>
            <w:tcW w:w="1386" w:type="dxa"/>
          </w:tcPr>
          <w:p w14:paraId="1024847B" w14:textId="3B52A7C6" w:rsidR="00C700BF" w:rsidRPr="00766B49" w:rsidRDefault="002D31BB" w:rsidP="00C700BF">
            <w:pPr>
              <w:jc w:val="right"/>
              <w:rPr>
                <w:rFonts w:cstheme="minorHAnsi"/>
              </w:rPr>
            </w:pPr>
            <w:r>
              <w:rPr>
                <w:rFonts w:cstheme="minorHAnsi"/>
              </w:rPr>
              <w:t>932.399,00</w:t>
            </w:r>
          </w:p>
        </w:tc>
        <w:tc>
          <w:tcPr>
            <w:tcW w:w="1386" w:type="dxa"/>
          </w:tcPr>
          <w:p w14:paraId="63FB2059" w14:textId="4C7CFB2C" w:rsidR="00C700BF" w:rsidRPr="00766B49" w:rsidRDefault="002D31BB" w:rsidP="00C700BF">
            <w:pPr>
              <w:jc w:val="right"/>
              <w:rPr>
                <w:rFonts w:cstheme="minorHAnsi"/>
              </w:rPr>
            </w:pPr>
            <w:r>
              <w:rPr>
                <w:rFonts w:cstheme="minorHAnsi"/>
              </w:rPr>
              <w:t>932.399,00</w:t>
            </w:r>
          </w:p>
        </w:tc>
        <w:tc>
          <w:tcPr>
            <w:tcW w:w="1386" w:type="dxa"/>
          </w:tcPr>
          <w:p w14:paraId="3414E2FB" w14:textId="6D1CFC57" w:rsidR="00C700BF" w:rsidRPr="00766B49" w:rsidRDefault="002D31BB" w:rsidP="00C700BF">
            <w:pPr>
              <w:jc w:val="right"/>
              <w:rPr>
                <w:rFonts w:cstheme="minorHAnsi"/>
              </w:rPr>
            </w:pPr>
            <w:r>
              <w:rPr>
                <w:rFonts w:cstheme="minorHAnsi"/>
              </w:rPr>
              <w:t>932.399,00</w:t>
            </w:r>
          </w:p>
        </w:tc>
      </w:tr>
      <w:tr w:rsidR="00C700BF" w:rsidRPr="00766B49" w14:paraId="5BC0BFC1" w14:textId="77777777" w:rsidTr="002D31BB">
        <w:tc>
          <w:tcPr>
            <w:tcW w:w="1986" w:type="dxa"/>
          </w:tcPr>
          <w:p w14:paraId="63BA4DFA" w14:textId="77777777" w:rsidR="00C700BF" w:rsidRPr="00766B49" w:rsidRDefault="00C700BF" w:rsidP="00C700BF">
            <w:pPr>
              <w:jc w:val="center"/>
              <w:rPr>
                <w:rFonts w:cstheme="minorHAnsi"/>
              </w:rPr>
            </w:pPr>
          </w:p>
        </w:tc>
        <w:tc>
          <w:tcPr>
            <w:tcW w:w="2261" w:type="dxa"/>
          </w:tcPr>
          <w:p w14:paraId="7D4E4F5A" w14:textId="77777777" w:rsidR="00C700BF" w:rsidRPr="00766B49" w:rsidRDefault="00C700BF" w:rsidP="00C700BF">
            <w:pPr>
              <w:rPr>
                <w:rFonts w:cstheme="minorHAnsi"/>
              </w:rPr>
            </w:pPr>
          </w:p>
        </w:tc>
        <w:tc>
          <w:tcPr>
            <w:tcW w:w="1224" w:type="dxa"/>
          </w:tcPr>
          <w:p w14:paraId="4047203D" w14:textId="77777777" w:rsidR="00C700BF" w:rsidRPr="00766B49" w:rsidRDefault="00C700BF" w:rsidP="00C700BF">
            <w:pPr>
              <w:jc w:val="right"/>
              <w:rPr>
                <w:rFonts w:cstheme="minorHAnsi"/>
              </w:rPr>
            </w:pPr>
          </w:p>
        </w:tc>
        <w:tc>
          <w:tcPr>
            <w:tcW w:w="1386" w:type="dxa"/>
          </w:tcPr>
          <w:p w14:paraId="03AC9769" w14:textId="77777777" w:rsidR="00C700BF" w:rsidRPr="00766B49" w:rsidRDefault="00C700BF" w:rsidP="00C700BF">
            <w:pPr>
              <w:jc w:val="right"/>
              <w:rPr>
                <w:rFonts w:cstheme="minorHAnsi"/>
              </w:rPr>
            </w:pPr>
          </w:p>
        </w:tc>
        <w:tc>
          <w:tcPr>
            <w:tcW w:w="1386" w:type="dxa"/>
          </w:tcPr>
          <w:p w14:paraId="0F39430E" w14:textId="77777777" w:rsidR="00C700BF" w:rsidRPr="00766B49" w:rsidRDefault="00C700BF" w:rsidP="00C700BF">
            <w:pPr>
              <w:jc w:val="right"/>
              <w:rPr>
                <w:rFonts w:cstheme="minorHAnsi"/>
              </w:rPr>
            </w:pPr>
          </w:p>
        </w:tc>
        <w:tc>
          <w:tcPr>
            <w:tcW w:w="1386" w:type="dxa"/>
          </w:tcPr>
          <w:p w14:paraId="22CE347F" w14:textId="77777777" w:rsidR="00C700BF" w:rsidRPr="00766B49" w:rsidRDefault="00C700BF" w:rsidP="00C700BF">
            <w:pPr>
              <w:jc w:val="right"/>
              <w:rPr>
                <w:rFonts w:cstheme="minorHAnsi"/>
              </w:rPr>
            </w:pPr>
          </w:p>
        </w:tc>
      </w:tr>
      <w:tr w:rsidR="002D31BB" w:rsidRPr="00766B49" w14:paraId="0EC38073" w14:textId="77777777" w:rsidTr="002D31BB">
        <w:tc>
          <w:tcPr>
            <w:tcW w:w="1986" w:type="dxa"/>
          </w:tcPr>
          <w:p w14:paraId="0C89443B" w14:textId="77777777" w:rsidR="002D31BB" w:rsidRPr="00766B49" w:rsidRDefault="002D31BB" w:rsidP="002D31BB">
            <w:pPr>
              <w:jc w:val="center"/>
              <w:rPr>
                <w:rFonts w:cstheme="minorHAnsi"/>
                <w:b/>
              </w:rPr>
            </w:pPr>
          </w:p>
        </w:tc>
        <w:tc>
          <w:tcPr>
            <w:tcW w:w="2261" w:type="dxa"/>
          </w:tcPr>
          <w:p w14:paraId="090B3B3E" w14:textId="77777777" w:rsidR="002D31BB" w:rsidRPr="00766B49" w:rsidRDefault="002D31BB" w:rsidP="002D31BB">
            <w:pPr>
              <w:rPr>
                <w:rFonts w:cstheme="minorHAnsi"/>
                <w:b/>
              </w:rPr>
            </w:pPr>
            <w:r w:rsidRPr="00766B49">
              <w:rPr>
                <w:rFonts w:cstheme="minorHAnsi"/>
                <w:b/>
              </w:rPr>
              <w:t>Ukupno program:</w:t>
            </w:r>
          </w:p>
        </w:tc>
        <w:tc>
          <w:tcPr>
            <w:tcW w:w="1224" w:type="dxa"/>
          </w:tcPr>
          <w:p w14:paraId="0EEC68A8" w14:textId="5832E8D9" w:rsidR="002D31BB" w:rsidRPr="00D56C6A" w:rsidRDefault="002D31BB" w:rsidP="002D31BB">
            <w:pPr>
              <w:jc w:val="right"/>
              <w:rPr>
                <w:rFonts w:cstheme="minorHAnsi"/>
                <w:b/>
                <w:bCs/>
              </w:rPr>
            </w:pPr>
            <w:r w:rsidRPr="00D56C6A">
              <w:rPr>
                <w:rFonts w:cstheme="minorHAnsi"/>
                <w:b/>
                <w:bCs/>
              </w:rPr>
              <w:t>666.864,00</w:t>
            </w:r>
          </w:p>
        </w:tc>
        <w:tc>
          <w:tcPr>
            <w:tcW w:w="1386" w:type="dxa"/>
          </w:tcPr>
          <w:p w14:paraId="1E77B22D" w14:textId="00815BA7" w:rsidR="002D31BB" w:rsidRPr="002D31BB" w:rsidRDefault="002D31BB" w:rsidP="002D31BB">
            <w:pPr>
              <w:jc w:val="right"/>
              <w:rPr>
                <w:rFonts w:cstheme="minorHAnsi"/>
                <w:b/>
                <w:bCs/>
              </w:rPr>
            </w:pPr>
            <w:r w:rsidRPr="002D31BB">
              <w:rPr>
                <w:rFonts w:cstheme="minorHAnsi"/>
                <w:b/>
                <w:bCs/>
              </w:rPr>
              <w:t>932.399,00</w:t>
            </w:r>
          </w:p>
        </w:tc>
        <w:tc>
          <w:tcPr>
            <w:tcW w:w="1386" w:type="dxa"/>
          </w:tcPr>
          <w:p w14:paraId="70FB2436" w14:textId="7DA5CA6A" w:rsidR="002D31BB" w:rsidRPr="002D31BB" w:rsidRDefault="002D31BB" w:rsidP="002D31BB">
            <w:pPr>
              <w:jc w:val="right"/>
              <w:rPr>
                <w:rFonts w:cstheme="minorHAnsi"/>
                <w:b/>
                <w:bCs/>
              </w:rPr>
            </w:pPr>
            <w:r w:rsidRPr="002D31BB">
              <w:rPr>
                <w:rFonts w:cstheme="minorHAnsi"/>
                <w:b/>
                <w:bCs/>
              </w:rPr>
              <w:t>932.399,00</w:t>
            </w:r>
          </w:p>
        </w:tc>
        <w:tc>
          <w:tcPr>
            <w:tcW w:w="1386" w:type="dxa"/>
          </w:tcPr>
          <w:p w14:paraId="6DA930D6" w14:textId="5C533FEA" w:rsidR="002D31BB" w:rsidRPr="002D31BB" w:rsidRDefault="002D31BB" w:rsidP="002D31BB">
            <w:pPr>
              <w:jc w:val="right"/>
              <w:rPr>
                <w:rFonts w:cstheme="minorHAnsi"/>
                <w:b/>
                <w:bCs/>
              </w:rPr>
            </w:pPr>
            <w:r w:rsidRPr="002D31BB">
              <w:rPr>
                <w:rFonts w:cstheme="minorHAnsi"/>
                <w:b/>
                <w:bCs/>
              </w:rPr>
              <w:t>932.399,00</w:t>
            </w:r>
          </w:p>
        </w:tc>
      </w:tr>
    </w:tbl>
    <w:p w14:paraId="433BAB83" w14:textId="77777777" w:rsidR="00FF4B6E" w:rsidRDefault="00FF4B6E" w:rsidP="00FD0B00">
      <w:pPr>
        <w:spacing w:after="0" w:line="240" w:lineRule="auto"/>
        <w:rPr>
          <w:rFonts w:cstheme="minorHAnsi"/>
          <w:b/>
        </w:rPr>
      </w:pPr>
    </w:p>
    <w:p w14:paraId="329DB2A5" w14:textId="77777777" w:rsidR="00FF4B6E" w:rsidRDefault="00FF4B6E" w:rsidP="00FD0B00">
      <w:pPr>
        <w:spacing w:after="0" w:line="240" w:lineRule="auto"/>
        <w:rPr>
          <w:rFonts w:cstheme="minorHAnsi"/>
          <w:b/>
        </w:rPr>
      </w:pPr>
    </w:p>
    <w:p w14:paraId="5455D7F0" w14:textId="632F8F6A" w:rsidR="00FD0B00" w:rsidRDefault="00FD0B00" w:rsidP="00FD0B00">
      <w:pPr>
        <w:spacing w:after="0" w:line="240" w:lineRule="auto"/>
        <w:rPr>
          <w:rFonts w:cstheme="minorHAnsi"/>
          <w:i/>
        </w:rPr>
      </w:pPr>
      <w:r w:rsidRPr="00766B49">
        <w:rPr>
          <w:rFonts w:cstheme="minorHAnsi"/>
          <w:b/>
        </w:rPr>
        <w:t>RAZLOG ODSTUPANJA OD PROŠLOGODINJIH PROJEKCIJA:</w:t>
      </w:r>
    </w:p>
    <w:p w14:paraId="47008022" w14:textId="77777777" w:rsidR="00741CD0" w:rsidRPr="00766B49" w:rsidRDefault="00741CD0" w:rsidP="00FD0B00">
      <w:pPr>
        <w:spacing w:after="0" w:line="240" w:lineRule="auto"/>
        <w:rPr>
          <w:rFonts w:cstheme="minorHAnsi"/>
          <w:i/>
        </w:rPr>
      </w:pPr>
    </w:p>
    <w:p w14:paraId="7C49FB4F" w14:textId="5F0F21C9" w:rsidR="00FD0B00" w:rsidRPr="00766B49" w:rsidRDefault="00741CD0" w:rsidP="00FF4B6E">
      <w:pPr>
        <w:spacing w:after="0" w:line="240" w:lineRule="auto"/>
        <w:jc w:val="both"/>
        <w:rPr>
          <w:rFonts w:cstheme="minorHAnsi"/>
        </w:rPr>
      </w:pPr>
      <w:r w:rsidRPr="00741CD0">
        <w:rPr>
          <w:rFonts w:cstheme="minorHAnsi"/>
        </w:rPr>
        <w:t>Zavod za hitnu medicinu Karlovačke županije 2024. godine preuzima djelatnost sanitetskog prijevoza od domova zdravlja u Karlovačkoj županiji temeljem Zakona o zdravstvenoj zaštiti (NN br.</w:t>
      </w:r>
      <w:r w:rsidR="00D56C6A" w:rsidRPr="00D56C6A">
        <w:t xml:space="preserve"> </w:t>
      </w:r>
      <w:r w:rsidR="00D56C6A" w:rsidRPr="00D56C6A">
        <w:rPr>
          <w:rFonts w:cstheme="minorHAnsi"/>
        </w:rPr>
        <w:t>100/18, 125/19, 147/20, 119/22, 156/22, 33/23,36/24</w:t>
      </w:r>
      <w:r w:rsidRPr="00741CD0">
        <w:rPr>
          <w:rFonts w:cstheme="minorHAnsi"/>
        </w:rPr>
        <w:t>). Sukladno navedenom povećani su rashodi za</w:t>
      </w:r>
      <w:r w:rsidR="00A91A24">
        <w:rPr>
          <w:rFonts w:cstheme="minorHAnsi"/>
        </w:rPr>
        <w:t xml:space="preserve"> tekuće i investicijsko održavanje voznog parka, nabavu auto guma, zaštitne radne odjeće i obuće i rashodi za </w:t>
      </w:r>
      <w:r w:rsidR="00D56C6A">
        <w:rPr>
          <w:rFonts w:cstheme="minorHAnsi"/>
        </w:rPr>
        <w:t>dodatna ulaganja na građevinskim objektima u svrhu rekonstrukcije građevine – Regionalni edukacijsko simulacijski centar hitne medicine.</w:t>
      </w:r>
    </w:p>
    <w:p w14:paraId="3D3AFFD5" w14:textId="77777777" w:rsidR="00FD0B00" w:rsidRPr="00766B49" w:rsidRDefault="00FD0B00" w:rsidP="00FD0B00">
      <w:pPr>
        <w:spacing w:after="0" w:line="240" w:lineRule="auto"/>
        <w:rPr>
          <w:rFonts w:cstheme="minorHAnsi"/>
          <w:b/>
        </w:rPr>
      </w:pPr>
    </w:p>
    <w:p w14:paraId="432DB1F0" w14:textId="5A417697" w:rsidR="00FF4B6E" w:rsidRPr="00FF4B6E" w:rsidRDefault="00FD0B00" w:rsidP="00FF4B6E">
      <w:pPr>
        <w:pStyle w:val="ListParagraph"/>
        <w:numPr>
          <w:ilvl w:val="0"/>
          <w:numId w:val="1"/>
        </w:numPr>
        <w:spacing w:after="0"/>
        <w:rPr>
          <w:rFonts w:cstheme="minorHAnsi"/>
        </w:rPr>
      </w:pPr>
      <w:r w:rsidRPr="00766B49">
        <w:rPr>
          <w:rFonts w:cstheme="minorHAnsi"/>
        </w:rPr>
        <w:t>U nastavku se za svaku aktivnost/projekt daje sažeto obrazloženje i definiraju pokazatelji rezultata:</w:t>
      </w:r>
    </w:p>
    <w:p w14:paraId="029EF8D9" w14:textId="77777777" w:rsidR="00FD0B00" w:rsidRPr="00766B49" w:rsidRDefault="00FD0B00" w:rsidP="00FD0B00">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444"/>
        <w:gridCol w:w="1140"/>
        <w:gridCol w:w="1734"/>
        <w:gridCol w:w="1092"/>
        <w:gridCol w:w="1119"/>
        <w:gridCol w:w="1420"/>
      </w:tblGrid>
      <w:tr w:rsidR="00FD0B00" w:rsidRPr="00766B49" w14:paraId="22F88CCF" w14:textId="77777777" w:rsidTr="00B13C80">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7BD4479" w14:textId="69371AE1" w:rsidR="00FD0B00" w:rsidRPr="00766B49" w:rsidRDefault="00FD0B00" w:rsidP="00B13C80">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r w:rsidR="00C700BF">
              <w:t xml:space="preserve"> </w:t>
            </w:r>
            <w:r w:rsidR="00C700BF" w:rsidRPr="00C700BF">
              <w:rPr>
                <w:rFonts w:eastAsia="Times New Roman" w:cstheme="minorHAnsi"/>
                <w:b/>
                <w:bCs/>
                <w:lang w:eastAsia="hr-HR"/>
              </w:rPr>
              <w:t>K100005 Uređenje i dogradnja prostora i nabavka opreme i održavanje</w:t>
            </w:r>
          </w:p>
        </w:tc>
      </w:tr>
      <w:tr w:rsidR="00FD0B00" w:rsidRPr="00766B49" w14:paraId="63137D67" w14:textId="77777777" w:rsidTr="00B13C80">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A7B37B8" w14:textId="77777777" w:rsidR="00FD0B00" w:rsidRDefault="00FD0B00" w:rsidP="00B13C80">
            <w:pPr>
              <w:spacing w:after="0" w:line="240" w:lineRule="auto"/>
              <w:rPr>
                <w:rFonts w:eastAsia="Times New Roman" w:cstheme="minorHAnsi"/>
                <w:color w:val="000000"/>
                <w:lang w:eastAsia="hr-HR"/>
              </w:rPr>
            </w:pPr>
            <w:r w:rsidRPr="00766B49">
              <w:rPr>
                <w:rFonts w:eastAsia="Times New Roman" w:cstheme="minorHAnsi"/>
                <w:color w:val="000000"/>
                <w:lang w:eastAsia="hr-HR"/>
              </w:rPr>
              <w:t>Obrazloženje aktivnosti/projekta (sažeto)</w:t>
            </w:r>
          </w:p>
          <w:p w14:paraId="3389CF2E" w14:textId="1FB39AB6" w:rsidR="00C700BF" w:rsidRDefault="00C700BF" w:rsidP="00C700BF">
            <w:pPr>
              <w:spacing w:after="0" w:line="240" w:lineRule="auto"/>
              <w:rPr>
                <w:rFonts w:eastAsia="Times New Roman" w:cstheme="minorHAnsi"/>
                <w:color w:val="000000"/>
                <w:lang w:eastAsia="hr-HR"/>
              </w:rPr>
            </w:pPr>
            <w:r w:rsidRPr="00C700BF">
              <w:rPr>
                <w:rFonts w:eastAsia="Times New Roman" w:cstheme="minorHAnsi"/>
                <w:color w:val="000000"/>
                <w:lang w:eastAsia="hr-HR"/>
              </w:rPr>
              <w:t xml:space="preserve">Nabaviti </w:t>
            </w:r>
            <w:r w:rsidR="00641914">
              <w:rPr>
                <w:rFonts w:eastAsia="Times New Roman" w:cstheme="minorHAnsi"/>
                <w:color w:val="000000"/>
                <w:lang w:eastAsia="hr-HR"/>
              </w:rPr>
              <w:t>1</w:t>
            </w:r>
            <w:r w:rsidRPr="00C700BF">
              <w:rPr>
                <w:rFonts w:eastAsia="Times New Roman" w:cstheme="minorHAnsi"/>
                <w:color w:val="000000"/>
                <w:lang w:eastAsia="hr-HR"/>
              </w:rPr>
              <w:t xml:space="preserve"> vozil</w:t>
            </w:r>
            <w:r w:rsidR="00641914">
              <w:rPr>
                <w:rFonts w:eastAsia="Times New Roman" w:cstheme="minorHAnsi"/>
                <w:color w:val="000000"/>
                <w:lang w:eastAsia="hr-HR"/>
              </w:rPr>
              <w:t>o</w:t>
            </w:r>
            <w:r w:rsidRPr="00C700BF">
              <w:rPr>
                <w:rFonts w:eastAsia="Times New Roman" w:cstheme="minorHAnsi"/>
                <w:color w:val="000000"/>
                <w:lang w:eastAsia="hr-HR"/>
              </w:rPr>
              <w:t xml:space="preserve"> za hitne medicinske intervencije i to vozil</w:t>
            </w:r>
            <w:r>
              <w:rPr>
                <w:rFonts w:eastAsia="Times New Roman" w:cstheme="minorHAnsi"/>
                <w:color w:val="000000"/>
                <w:lang w:eastAsia="hr-HR"/>
              </w:rPr>
              <w:t>a</w:t>
            </w:r>
            <w:r w:rsidRPr="00C700BF">
              <w:rPr>
                <w:rFonts w:eastAsia="Times New Roman" w:cstheme="minorHAnsi"/>
                <w:color w:val="000000"/>
                <w:lang w:eastAsia="hr-HR"/>
              </w:rPr>
              <w:t xml:space="preserve"> sa stalnim pogonom na 4 kotača</w:t>
            </w:r>
            <w:r w:rsidR="00741CD0">
              <w:rPr>
                <w:rFonts w:eastAsia="Times New Roman" w:cstheme="minorHAnsi"/>
                <w:color w:val="000000"/>
                <w:lang w:eastAsia="hr-HR"/>
              </w:rPr>
              <w:t xml:space="preserve">. </w:t>
            </w:r>
            <w:r w:rsidRPr="00C700BF">
              <w:rPr>
                <w:rFonts w:eastAsia="Times New Roman" w:cstheme="minorHAnsi"/>
                <w:color w:val="000000"/>
                <w:lang w:eastAsia="hr-HR"/>
              </w:rPr>
              <w:t>Naveden</w:t>
            </w:r>
            <w:r w:rsidR="00641914">
              <w:rPr>
                <w:rFonts w:eastAsia="Times New Roman" w:cstheme="minorHAnsi"/>
                <w:color w:val="000000"/>
                <w:lang w:eastAsia="hr-HR"/>
              </w:rPr>
              <w:t>o</w:t>
            </w:r>
            <w:r w:rsidRPr="00C700BF">
              <w:rPr>
                <w:rFonts w:eastAsia="Times New Roman" w:cstheme="minorHAnsi"/>
                <w:color w:val="000000"/>
                <w:lang w:eastAsia="hr-HR"/>
              </w:rPr>
              <w:t xml:space="preserve"> vozil</w:t>
            </w:r>
            <w:r w:rsidR="00641914">
              <w:rPr>
                <w:rFonts w:eastAsia="Times New Roman" w:cstheme="minorHAnsi"/>
                <w:color w:val="000000"/>
                <w:lang w:eastAsia="hr-HR"/>
              </w:rPr>
              <w:t>o</w:t>
            </w:r>
            <w:r w:rsidRPr="00C700BF">
              <w:rPr>
                <w:rFonts w:eastAsia="Times New Roman" w:cstheme="minorHAnsi"/>
                <w:color w:val="000000"/>
                <w:lang w:eastAsia="hr-HR"/>
              </w:rPr>
              <w:t xml:space="preserve"> koristi</w:t>
            </w:r>
            <w:r w:rsidR="00641914">
              <w:rPr>
                <w:rFonts w:eastAsia="Times New Roman" w:cstheme="minorHAnsi"/>
                <w:color w:val="000000"/>
                <w:lang w:eastAsia="hr-HR"/>
              </w:rPr>
              <w:t>lo</w:t>
            </w:r>
            <w:r w:rsidRPr="00C700BF">
              <w:rPr>
                <w:rFonts w:eastAsia="Times New Roman" w:cstheme="minorHAnsi"/>
                <w:color w:val="000000"/>
                <w:lang w:eastAsia="hr-HR"/>
              </w:rPr>
              <w:t xml:space="preserve"> bi se za intervencije na teško dostupnim područjima koje pokriva Zavod za hitnu medicinu </w:t>
            </w:r>
            <w:r>
              <w:rPr>
                <w:rFonts w:eastAsia="Times New Roman" w:cstheme="minorHAnsi"/>
                <w:color w:val="000000"/>
                <w:lang w:eastAsia="hr-HR"/>
              </w:rPr>
              <w:t>Karlovačke županije</w:t>
            </w:r>
            <w:r w:rsidRPr="00C700BF">
              <w:rPr>
                <w:rFonts w:eastAsia="Times New Roman" w:cstheme="minorHAnsi"/>
                <w:color w:val="000000"/>
                <w:lang w:eastAsia="hr-HR"/>
              </w:rPr>
              <w:t>.</w:t>
            </w:r>
            <w:r w:rsidR="00D56C6A">
              <w:rPr>
                <w:rFonts w:eastAsia="Times New Roman" w:cstheme="minorHAnsi"/>
                <w:color w:val="000000"/>
                <w:lang w:eastAsia="hr-HR"/>
              </w:rPr>
              <w:t xml:space="preserve"> Nabava medicinske opreme za obavljanje djelatnosti hitne medicine i sanitetskog prijevoza.</w:t>
            </w:r>
          </w:p>
          <w:p w14:paraId="291693CC" w14:textId="77777777" w:rsidR="00A25F25" w:rsidRDefault="00A25F25" w:rsidP="00C700BF">
            <w:pPr>
              <w:spacing w:after="0" w:line="240" w:lineRule="auto"/>
              <w:rPr>
                <w:rFonts w:eastAsia="Times New Roman" w:cstheme="minorHAnsi"/>
                <w:color w:val="000000"/>
                <w:lang w:eastAsia="hr-HR"/>
              </w:rPr>
            </w:pPr>
          </w:p>
          <w:p w14:paraId="1891DBDE" w14:textId="4842ED77" w:rsidR="00641914" w:rsidRDefault="00C700BF" w:rsidP="00C700BF">
            <w:pPr>
              <w:spacing w:after="0" w:line="240" w:lineRule="auto"/>
              <w:rPr>
                <w:rFonts w:eastAsia="Times New Roman" w:cstheme="minorHAnsi"/>
                <w:color w:val="000000"/>
                <w:lang w:eastAsia="hr-HR"/>
              </w:rPr>
            </w:pPr>
            <w:r w:rsidRPr="00C700BF">
              <w:rPr>
                <w:rFonts w:eastAsia="Times New Roman" w:cstheme="minorHAnsi"/>
                <w:color w:val="000000"/>
                <w:lang w:eastAsia="hr-HR"/>
              </w:rPr>
              <w:t>Održavanje voz</w:t>
            </w:r>
            <w:r w:rsidR="00D56C6A">
              <w:rPr>
                <w:rFonts w:eastAsia="Times New Roman" w:cstheme="minorHAnsi"/>
                <w:color w:val="000000"/>
                <w:lang w:eastAsia="hr-HR"/>
              </w:rPr>
              <w:t>ila hitne pomoći i sanitetskog prijevoza</w:t>
            </w:r>
            <w:r w:rsidRPr="00C700BF">
              <w:rPr>
                <w:rFonts w:eastAsia="Times New Roman" w:cstheme="minorHAnsi"/>
                <w:color w:val="000000"/>
                <w:lang w:eastAsia="hr-HR"/>
              </w:rPr>
              <w:t>, medicinske opreme, nabava auto guma i službene radne i zaštitne odjeće i obuće.</w:t>
            </w:r>
          </w:p>
          <w:p w14:paraId="055EAE5C" w14:textId="77777777" w:rsidR="00A25F25" w:rsidRDefault="00A25F25" w:rsidP="00C700BF">
            <w:pPr>
              <w:spacing w:after="0" w:line="240" w:lineRule="auto"/>
              <w:rPr>
                <w:rFonts w:eastAsia="Times New Roman" w:cstheme="minorHAnsi"/>
                <w:color w:val="000000"/>
                <w:lang w:eastAsia="hr-HR"/>
              </w:rPr>
            </w:pPr>
          </w:p>
          <w:p w14:paraId="3280CB4F" w14:textId="43088848" w:rsidR="00D56C6A" w:rsidRDefault="00D56C6A" w:rsidP="00D56C6A">
            <w:pPr>
              <w:spacing w:after="0" w:line="240" w:lineRule="auto"/>
              <w:jc w:val="both"/>
              <w:rPr>
                <w:rFonts w:cstheme="minorHAnsi"/>
              </w:rPr>
            </w:pPr>
            <w:r>
              <w:rPr>
                <w:rFonts w:cstheme="minorHAnsi"/>
              </w:rPr>
              <w:t>Rashodi su povećani za dodatna ulaganja na građevinskim objektima u svrhu rekonstrukcije građevine – Regionalni edukacijsko simulacijski centar hitne medicine.</w:t>
            </w:r>
          </w:p>
          <w:p w14:paraId="47C387E6" w14:textId="77777777" w:rsidR="00A25F25" w:rsidRDefault="00A25F25" w:rsidP="00A25F25">
            <w:pPr>
              <w:spacing w:after="0" w:line="240" w:lineRule="auto"/>
              <w:jc w:val="both"/>
              <w:rPr>
                <w:rFonts w:cstheme="minorHAnsi"/>
              </w:rPr>
            </w:pPr>
            <w:r w:rsidRPr="00A25F25">
              <w:rPr>
                <w:rFonts w:cstheme="minorHAnsi"/>
              </w:rPr>
              <w:t xml:space="preserve">Sjedište ustanove je na adresi Dr. Vladka Mačeka 48, u Karlovcu, gdje se nalazi uprava ustanove te Ispostava HMP Karlovac. Postojeći prostori nisu dostatni za daljnji razvoj i svakodnevni rad Zavoda, zbog prostorne </w:t>
            </w:r>
            <w:proofErr w:type="spellStart"/>
            <w:r w:rsidRPr="00A25F25">
              <w:rPr>
                <w:rFonts w:cstheme="minorHAnsi"/>
              </w:rPr>
              <w:t>podkapacitiranosti</w:t>
            </w:r>
            <w:proofErr w:type="spellEnd"/>
            <w:r w:rsidRPr="00A25F25">
              <w:rPr>
                <w:rFonts w:cstheme="minorHAnsi"/>
              </w:rPr>
              <w:t xml:space="preserve"> te prije svega nedostatnog prostora za edukacije. Iz navedenih razloga, prvenstveno, a posebno radi poboljšanja usklađenosti rada te unaprjeđenja kvalitete rada i razvoja Zavoda za hitnu medicinu Karlovačke županije te daljnjeg razvoja edukacijskog dijela rada Zavoda (planiraju se novi brojni edukacijski moduli te daljnje unaprjeđenje i održavanje edukacijskih programa sukladno Standardima hitne medicine), potrebno je pristupiti izgradnji nove zgrade gdje bi bio smješten Regionalni edukacijsko-simulacijski centar za hitnu medicinu te uprava ustanove. Predmetni projekt </w:t>
            </w:r>
            <w:r w:rsidRPr="00A25F25">
              <w:rPr>
                <w:rFonts w:cstheme="minorHAnsi"/>
              </w:rPr>
              <w:lastRenderedPageBreak/>
              <w:t>obuhvaća rekonstrukciju i nadogradnju bivše zgrade tzv. Kožnog odjela bivšeg Medicinskog centra Karlovac u budući Regionalni edukacijsko-simulacijski centar za hitnu medicinu.</w:t>
            </w:r>
          </w:p>
          <w:p w14:paraId="51D7D52A" w14:textId="77777777" w:rsidR="00A25F25" w:rsidRPr="00A25F25" w:rsidRDefault="00A25F25" w:rsidP="00A25F25">
            <w:pPr>
              <w:spacing w:after="0" w:line="240" w:lineRule="auto"/>
              <w:jc w:val="both"/>
              <w:rPr>
                <w:rFonts w:cstheme="minorHAnsi"/>
              </w:rPr>
            </w:pPr>
          </w:p>
          <w:p w14:paraId="33415BCC" w14:textId="77777777" w:rsidR="00A25F25" w:rsidRDefault="00A25F25" w:rsidP="00A25F25">
            <w:pPr>
              <w:spacing w:after="0" w:line="240" w:lineRule="auto"/>
              <w:jc w:val="both"/>
              <w:rPr>
                <w:rFonts w:cstheme="minorHAnsi"/>
              </w:rPr>
            </w:pPr>
            <w:r w:rsidRPr="00A25F25">
              <w:rPr>
                <w:rFonts w:cstheme="minorHAnsi"/>
              </w:rPr>
              <w:t>Ista se planira na nekretnini u vlasništvu Zavoda na adresi Dr. Vladka Mačeka 48, Karlovac čime će omogućiti dobra komunikacija i povezanost sa Ispostavom HMP-a Karlovac, Regionalnog edukacijsko-simulacijskog centra za hitnu medicinu i uprave Zavoda. Klasična predavanja i vježbe polako postaju prošlost. Zahvaljujući tehnološkom napretku danas imamo brojne druge mogućnosti izvođenja edukacija, uključujući učenje na daljinu te stjecanje kliničkih vještina u simulacijskim centrima na realnim modelima, a prije rada s pacijentima. U centru će biti moguća edukacija tima hitne medicinske službe (HMS) primjenom naprednih simulacija uz najsuvremeniju opremu. Kao važan postupak u procesu učenja bitan je tzv. ''</w:t>
            </w:r>
            <w:proofErr w:type="spellStart"/>
            <w:r w:rsidRPr="00A25F25">
              <w:rPr>
                <w:rFonts w:cstheme="minorHAnsi"/>
              </w:rPr>
              <w:t>debriefing</w:t>
            </w:r>
            <w:proofErr w:type="spellEnd"/>
            <w:r w:rsidRPr="00A25F25">
              <w:rPr>
                <w:rFonts w:cstheme="minorHAnsi"/>
              </w:rPr>
              <w:t>''. Naime, nakon što odrade iznimno realnu simulacijsku vježbu, članovi tima HMS-a pogledaju snimku iste kako bi provjerili svoje postupke i vidjeli neka svoja odlična rješenja ili greške te iz istih učili i stekli korisna znanja. U objektu biti će omogućen sustav telemedicine kroz projekta e-Usavršavanje, odnosno kontinuiranog cjeloživotnog stručnog usavršavanja zdravstvenih djelatnika elektronskim putem na udaljenim lokacijama.</w:t>
            </w:r>
          </w:p>
          <w:p w14:paraId="51ACB70D" w14:textId="77777777" w:rsidR="00A25F25" w:rsidRPr="00A25F25" w:rsidRDefault="00A25F25" w:rsidP="00A25F25">
            <w:pPr>
              <w:spacing w:after="0" w:line="240" w:lineRule="auto"/>
              <w:jc w:val="both"/>
              <w:rPr>
                <w:rFonts w:cstheme="minorHAnsi"/>
              </w:rPr>
            </w:pPr>
          </w:p>
          <w:p w14:paraId="6D6B6165" w14:textId="77777777" w:rsidR="00A25F25" w:rsidRDefault="00A25F25" w:rsidP="00A25F25">
            <w:pPr>
              <w:spacing w:after="0" w:line="240" w:lineRule="auto"/>
              <w:jc w:val="both"/>
              <w:rPr>
                <w:rFonts w:cstheme="minorHAnsi"/>
              </w:rPr>
            </w:pPr>
            <w:r w:rsidRPr="00A25F25">
              <w:rPr>
                <w:rFonts w:cstheme="minorHAnsi"/>
              </w:rPr>
              <w:t xml:space="preserve">U sklopu Zavoda djeluje Edukacijsko-simulacijski centar koji, zbog dobre lokacije te velikog broja nacionalnih instruktora iz područja hitne medicine, ima predispozicije da postane regionalni centar na međunarodnoj razini, međutim isto nije moguće zbog neadekvatnog prostora i nedovoljne opremljenosti. Navedeno ima za posljedicu manji broj održanih edukacija u odnosu na stručne potencijalne, kao i smanjen iznos ulaganja u povećanje kvalitete usluga hitne medicine na području Karlovačke županije. Cilj provedbe ovog projekta je omogućiti povećanje broja edukacija koje organizira Zavod za hitnu medicinu Karlovačke županije, a čime se osigurava povećanje kvalitete usluga hitne medicine na području Karlovačke županije. </w:t>
            </w:r>
          </w:p>
          <w:p w14:paraId="4E8F9056" w14:textId="77777777" w:rsidR="00A25F25" w:rsidRPr="00A25F25" w:rsidRDefault="00A25F25" w:rsidP="00A25F25">
            <w:pPr>
              <w:spacing w:after="0" w:line="240" w:lineRule="auto"/>
              <w:jc w:val="both"/>
              <w:rPr>
                <w:rFonts w:cstheme="minorHAnsi"/>
              </w:rPr>
            </w:pPr>
          </w:p>
          <w:p w14:paraId="4B845A0D" w14:textId="77777777" w:rsidR="00A25F25" w:rsidRDefault="00A25F25" w:rsidP="00A25F25">
            <w:pPr>
              <w:spacing w:after="0" w:line="240" w:lineRule="auto"/>
              <w:jc w:val="both"/>
              <w:rPr>
                <w:rFonts w:cstheme="minorHAnsi"/>
              </w:rPr>
            </w:pPr>
            <w:r w:rsidRPr="00A25F25">
              <w:rPr>
                <w:rFonts w:cstheme="minorHAnsi"/>
              </w:rPr>
              <w:t>Edukacijsko-simulacijski centar Zavoda za hitnu medicinu Karlovačke županije svakodnevno radi na novim saznanjima i vještinama zbrinjavanja naglo oboljelih i ozlijeđenih na području Karlovačke županije, ali i na razini Republike Hrvatske. Grad Karlovac predstavlja idealnu poziciju za izgradnju takvog centra zbog geografskog položaja Karlovačke županije. Centar će biti prvi takav u Republici Hrvatskoj, ali će imati i međunarodni značaj. Edukacijsko-simulacijski centra bit će namijenjen svim zdravstvenim i nezdravstvenim osobama s područja regije i šire, ali će biti i temelj za međunarodnu suradnju u području edukacija što dodatno potvrđuje važnost geografskog položaja grada Karlovca.</w:t>
            </w:r>
          </w:p>
          <w:p w14:paraId="6417B26D" w14:textId="77777777" w:rsidR="00A25F25" w:rsidRDefault="00A25F25" w:rsidP="00A25F25">
            <w:pPr>
              <w:spacing w:after="0" w:line="240" w:lineRule="auto"/>
              <w:jc w:val="both"/>
              <w:rPr>
                <w:rFonts w:cstheme="minorHAnsi"/>
              </w:rPr>
            </w:pPr>
          </w:p>
          <w:p w14:paraId="2DB923B9" w14:textId="77777777" w:rsidR="00A25F25" w:rsidRPr="00A25F25" w:rsidRDefault="00A25F25" w:rsidP="00A25F25">
            <w:pPr>
              <w:spacing w:after="0" w:line="240" w:lineRule="auto"/>
              <w:jc w:val="both"/>
              <w:rPr>
                <w:rFonts w:cstheme="minorHAnsi"/>
              </w:rPr>
            </w:pPr>
          </w:p>
          <w:p w14:paraId="2F7F7007" w14:textId="77777777" w:rsidR="00A25F25" w:rsidRPr="00A25F25" w:rsidRDefault="00A25F25" w:rsidP="00A25F25">
            <w:pPr>
              <w:spacing w:after="0" w:line="240" w:lineRule="auto"/>
              <w:jc w:val="both"/>
              <w:rPr>
                <w:rFonts w:cstheme="minorHAnsi"/>
              </w:rPr>
            </w:pPr>
            <w:r w:rsidRPr="00A25F25">
              <w:rPr>
                <w:rFonts w:cstheme="minorHAnsi"/>
              </w:rPr>
              <w:t xml:space="preserve">Ukupno 12 djelatnika Zavoda za hitnu medicinu Karlovačke županije ima status nacionalnih instruktora hitne medicine i instruktora za BLS (osnovno održavanje života), dva djelatnika ima status instruktora ITLS-a i jedan djelatnik ima status instruktora MIMS (Major incident </w:t>
            </w:r>
            <w:proofErr w:type="spellStart"/>
            <w:r w:rsidRPr="00A25F25">
              <w:rPr>
                <w:rFonts w:cstheme="minorHAnsi"/>
              </w:rPr>
              <w:t>medical</w:t>
            </w:r>
            <w:proofErr w:type="spellEnd"/>
            <w:r w:rsidRPr="00A25F25">
              <w:rPr>
                <w:rFonts w:cstheme="minorHAnsi"/>
              </w:rPr>
              <w:t xml:space="preserve"> management &amp; </w:t>
            </w:r>
            <w:proofErr w:type="spellStart"/>
            <w:r w:rsidRPr="00A25F25">
              <w:rPr>
                <w:rFonts w:cstheme="minorHAnsi"/>
              </w:rPr>
              <w:t>supprot</w:t>
            </w:r>
            <w:proofErr w:type="spellEnd"/>
            <w:r w:rsidRPr="00A25F25">
              <w:rPr>
                <w:rFonts w:cstheme="minorHAnsi"/>
              </w:rPr>
              <w:t>).</w:t>
            </w:r>
          </w:p>
          <w:p w14:paraId="45F02ADE" w14:textId="46F98513" w:rsidR="00A25F25" w:rsidRPr="00766B49" w:rsidRDefault="00A25F25" w:rsidP="00A25F25">
            <w:pPr>
              <w:spacing w:after="0" w:line="240" w:lineRule="auto"/>
              <w:jc w:val="both"/>
              <w:rPr>
                <w:rFonts w:cstheme="minorHAnsi"/>
              </w:rPr>
            </w:pPr>
            <w:r w:rsidRPr="00A25F25">
              <w:rPr>
                <w:rFonts w:cstheme="minorHAnsi"/>
              </w:rPr>
              <w:t>Zavod za hitnu medicinu Karlovačke županije provodi edukativnu kampanju s ciljem osposobljavanja građana za pružanje prve pomoći u slučaju srčanog zastoja. Polaznici tečaja uče osnovne mjere održavanja života, tehnike vanjske masaže srca i umjetnog disanja te upotrebu automatskog vanjskog defibrilatora (AVD). AVD je jednostavan za upotrebu čak i za laike, analizira ritam srca i pruža glasovne upute na hrvatskom jeziku, šaljući električni šok samo kod specifičnih aritmija koje vode do srčanog zastoja.</w:t>
            </w:r>
          </w:p>
          <w:p w14:paraId="06CBE8F6" w14:textId="77777777" w:rsidR="00641914" w:rsidRDefault="00641914" w:rsidP="00C700BF">
            <w:pPr>
              <w:spacing w:after="0" w:line="240" w:lineRule="auto"/>
              <w:rPr>
                <w:rFonts w:eastAsia="Times New Roman" w:cstheme="minorHAnsi"/>
                <w:color w:val="000000"/>
                <w:lang w:eastAsia="hr-HR"/>
              </w:rPr>
            </w:pPr>
          </w:p>
          <w:p w14:paraId="2CE92D0A" w14:textId="77777777" w:rsidR="00A25F25" w:rsidRDefault="00A25F25" w:rsidP="00C700BF">
            <w:pPr>
              <w:spacing w:after="0" w:line="240" w:lineRule="auto"/>
              <w:rPr>
                <w:rFonts w:eastAsia="Times New Roman" w:cstheme="minorHAnsi"/>
                <w:color w:val="000000"/>
                <w:lang w:eastAsia="hr-HR"/>
              </w:rPr>
            </w:pPr>
          </w:p>
          <w:p w14:paraId="093B0747" w14:textId="77777777" w:rsidR="00A25F25" w:rsidRDefault="00A25F25" w:rsidP="00C700BF">
            <w:pPr>
              <w:spacing w:after="0" w:line="240" w:lineRule="auto"/>
              <w:rPr>
                <w:rFonts w:eastAsia="Times New Roman" w:cstheme="minorHAnsi"/>
                <w:color w:val="000000"/>
                <w:lang w:eastAsia="hr-HR"/>
              </w:rPr>
            </w:pPr>
          </w:p>
          <w:p w14:paraId="73925EAB" w14:textId="77777777" w:rsidR="00A25F25" w:rsidRDefault="00A25F25" w:rsidP="00C700BF">
            <w:pPr>
              <w:spacing w:after="0" w:line="240" w:lineRule="auto"/>
              <w:rPr>
                <w:rFonts w:eastAsia="Times New Roman" w:cstheme="minorHAnsi"/>
                <w:color w:val="000000"/>
                <w:lang w:eastAsia="hr-HR"/>
              </w:rPr>
            </w:pPr>
          </w:p>
          <w:p w14:paraId="244CE33A" w14:textId="77777777" w:rsidR="00A25F25" w:rsidRDefault="00A25F25" w:rsidP="00C700BF">
            <w:pPr>
              <w:spacing w:after="0" w:line="240" w:lineRule="auto"/>
              <w:rPr>
                <w:rFonts w:eastAsia="Times New Roman" w:cstheme="minorHAnsi"/>
                <w:color w:val="000000"/>
                <w:lang w:eastAsia="hr-HR"/>
              </w:rPr>
            </w:pPr>
          </w:p>
          <w:p w14:paraId="436610FC" w14:textId="77777777" w:rsidR="00A25F25" w:rsidRDefault="00A25F25" w:rsidP="00C700BF">
            <w:pPr>
              <w:spacing w:after="0" w:line="240" w:lineRule="auto"/>
              <w:rPr>
                <w:rFonts w:eastAsia="Times New Roman" w:cstheme="minorHAnsi"/>
                <w:color w:val="000000"/>
                <w:lang w:eastAsia="hr-HR"/>
              </w:rPr>
            </w:pPr>
          </w:p>
          <w:p w14:paraId="32B6F80C" w14:textId="77777777" w:rsidR="00A25F25" w:rsidRDefault="00A25F25" w:rsidP="00C700BF">
            <w:pPr>
              <w:spacing w:after="0" w:line="240" w:lineRule="auto"/>
              <w:rPr>
                <w:rFonts w:eastAsia="Times New Roman" w:cstheme="minorHAnsi"/>
                <w:color w:val="000000"/>
                <w:lang w:eastAsia="hr-HR"/>
              </w:rPr>
            </w:pPr>
          </w:p>
          <w:p w14:paraId="343EAA2E" w14:textId="48DDECE7" w:rsidR="00641914" w:rsidRPr="00766B49" w:rsidRDefault="00641914" w:rsidP="00C700BF">
            <w:pPr>
              <w:spacing w:after="0" w:line="240" w:lineRule="auto"/>
              <w:rPr>
                <w:rFonts w:eastAsia="Times New Roman" w:cstheme="minorHAnsi"/>
                <w:color w:val="000000"/>
                <w:lang w:eastAsia="hr-HR"/>
              </w:rPr>
            </w:pPr>
          </w:p>
        </w:tc>
      </w:tr>
      <w:tr w:rsidR="00FD0B00" w:rsidRPr="00766B49" w14:paraId="18B2352D" w14:textId="77777777" w:rsidTr="00B13C80">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7DBEB853" w14:textId="77777777" w:rsidR="00FD0B00" w:rsidRPr="00766B49" w:rsidRDefault="00FD0B00" w:rsidP="00B13C80">
            <w:pPr>
              <w:spacing w:after="0" w:line="240" w:lineRule="auto"/>
              <w:rPr>
                <w:rFonts w:eastAsia="Times New Roman" w:cstheme="minorHAnsi"/>
                <w:color w:val="000000"/>
                <w:lang w:eastAsia="hr-HR"/>
              </w:rPr>
            </w:pPr>
          </w:p>
        </w:tc>
      </w:tr>
      <w:tr w:rsidR="00FD0B00" w:rsidRPr="00766B49" w14:paraId="55B8872F" w14:textId="77777777" w:rsidTr="00B13C80">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7AEBDEB"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cstheme="minorHAnsi"/>
                <w:b/>
              </w:rPr>
              <w:lastRenderedPageBreak/>
              <w:t>Pokazatelji rezultata (navesti pokazatelje na razini aktivnosti/projekta):</w:t>
            </w:r>
          </w:p>
        </w:tc>
      </w:tr>
      <w:tr w:rsidR="00FD0B00" w:rsidRPr="00766B49" w14:paraId="4F5C9957" w14:textId="77777777" w:rsidTr="00C700BF">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F35D"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14:paraId="2852EFBC"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0C3B493"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3EF32480"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05B7" w14:textId="5841A7E6"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sidR="00D56C6A">
              <w:rPr>
                <w:rFonts w:eastAsia="Times New Roman" w:cstheme="minorHAnsi"/>
                <w:color w:val="000000"/>
                <w:lang w:eastAsia="hr-HR"/>
              </w:rPr>
              <w:t>4</w:t>
            </w:r>
            <w:r w:rsidRPr="00766B49">
              <w:rPr>
                <w:rFonts w:eastAsia="Times New Roman" w:cstheme="minorHAnsi"/>
                <w:color w:val="000000"/>
                <w:lang w:eastAsia="hr-HR"/>
              </w:rPr>
              <w: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E03EE55"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77DB1D33" w14:textId="5E7FBC7B"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56C6A">
              <w:rPr>
                <w:rFonts w:eastAsia="Times New Roman" w:cstheme="minorHAnsi"/>
                <w:color w:val="000000"/>
                <w:lang w:eastAsia="hr-HR"/>
              </w:rPr>
              <w:t>5</w:t>
            </w:r>
            <w:r w:rsidRPr="00766B49">
              <w:rPr>
                <w:rFonts w:eastAsia="Times New Roman" w:cstheme="minorHAnsi"/>
                <w:color w:val="000000"/>
                <w:lang w:eastAsia="hr-HR"/>
              </w:rPr>
              <w:t>.</w:t>
            </w:r>
          </w:p>
        </w:tc>
        <w:tc>
          <w:tcPr>
            <w:tcW w:w="1119" w:type="dxa"/>
            <w:tcBorders>
              <w:top w:val="single" w:sz="4" w:space="0" w:color="auto"/>
              <w:left w:val="nil"/>
              <w:bottom w:val="single" w:sz="4" w:space="0" w:color="auto"/>
              <w:right w:val="single" w:sz="4" w:space="0" w:color="auto"/>
            </w:tcBorders>
            <w:vAlign w:val="center"/>
          </w:tcPr>
          <w:p w14:paraId="2BFC2424"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0303413D" w14:textId="62AB77A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56C6A">
              <w:rPr>
                <w:rFonts w:eastAsia="Times New Roman" w:cstheme="minorHAnsi"/>
                <w:color w:val="000000"/>
                <w:lang w:eastAsia="hr-HR"/>
              </w:rPr>
              <w:t>6</w:t>
            </w:r>
            <w:r w:rsidRPr="00766B49">
              <w:rPr>
                <w:rFonts w:eastAsia="Times New Roman" w:cstheme="minorHAnsi"/>
                <w:color w:val="000000"/>
                <w:lang w:eastAsia="hr-HR"/>
              </w:rPr>
              <w:t>.</w:t>
            </w:r>
          </w:p>
        </w:tc>
        <w:tc>
          <w:tcPr>
            <w:tcW w:w="1420" w:type="dxa"/>
            <w:tcBorders>
              <w:top w:val="single" w:sz="4" w:space="0" w:color="auto"/>
              <w:left w:val="nil"/>
              <w:bottom w:val="single" w:sz="4" w:space="0" w:color="auto"/>
              <w:right w:val="single" w:sz="4" w:space="0" w:color="auto"/>
            </w:tcBorders>
            <w:vAlign w:val="center"/>
          </w:tcPr>
          <w:p w14:paraId="2EEA7191" w14:textId="77777777"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14:paraId="73138830" w14:textId="74ABA1B3" w:rsidR="00FD0B00" w:rsidRPr="00766B49" w:rsidRDefault="00FD0B00" w:rsidP="00B13C80">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sidR="00D56C6A">
              <w:rPr>
                <w:rFonts w:eastAsia="Times New Roman" w:cstheme="minorHAnsi"/>
                <w:color w:val="000000"/>
                <w:lang w:eastAsia="hr-HR"/>
              </w:rPr>
              <w:t>7</w:t>
            </w:r>
            <w:r w:rsidRPr="00766B49">
              <w:rPr>
                <w:rFonts w:eastAsia="Times New Roman" w:cstheme="minorHAnsi"/>
                <w:color w:val="000000"/>
                <w:lang w:eastAsia="hr-HR"/>
              </w:rPr>
              <w:t>.</w:t>
            </w:r>
          </w:p>
        </w:tc>
      </w:tr>
      <w:tr w:rsidR="00C700BF" w:rsidRPr="00766B49" w14:paraId="16D04431" w14:textId="77777777" w:rsidTr="007975C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E737AD8" w14:textId="1873405E" w:rsidR="00C700BF" w:rsidRPr="00766B49" w:rsidRDefault="00A91A24" w:rsidP="00A91A24">
            <w:pPr>
              <w:rPr>
                <w:rFonts w:eastAsia="Times New Roman" w:cstheme="minorHAnsi"/>
                <w:color w:val="000000"/>
                <w:lang w:eastAsia="hr-HR"/>
              </w:rPr>
            </w:pPr>
            <w:r w:rsidRPr="00A91A24">
              <w:rPr>
                <w:rFonts w:eastAsia="Times New Roman" w:cstheme="minorHAnsi"/>
                <w:color w:val="000000"/>
                <w:lang w:eastAsia="hr-HR"/>
              </w:rPr>
              <w:t>Kontinuirano održavanje objekata, prijevoznih sredstava i opreme te nabava dugotrajne imovine</w:t>
            </w:r>
          </w:p>
        </w:tc>
        <w:tc>
          <w:tcPr>
            <w:tcW w:w="1444" w:type="dxa"/>
            <w:tcBorders>
              <w:top w:val="single" w:sz="4" w:space="0" w:color="auto"/>
              <w:left w:val="nil"/>
              <w:bottom w:val="single" w:sz="4" w:space="0" w:color="auto"/>
              <w:right w:val="single" w:sz="4" w:space="0" w:color="auto"/>
            </w:tcBorders>
            <w:shd w:val="clear" w:color="auto" w:fill="auto"/>
            <w:noWrap/>
            <w:hideMark/>
          </w:tcPr>
          <w:p w14:paraId="1F3C7AF3" w14:textId="7B125226" w:rsidR="00C700BF" w:rsidRPr="00766B49" w:rsidRDefault="00A91A24" w:rsidP="00C700BF">
            <w:pPr>
              <w:spacing w:after="0" w:line="240" w:lineRule="auto"/>
              <w:rPr>
                <w:rFonts w:eastAsia="Times New Roman" w:cstheme="minorHAnsi"/>
                <w:color w:val="000000"/>
                <w:lang w:eastAsia="hr-HR"/>
              </w:rPr>
            </w:pPr>
            <w:r w:rsidRPr="00A91A24">
              <w:rPr>
                <w:rFonts w:eastAsia="Times New Roman" w:cstheme="minorHAnsi"/>
                <w:color w:val="000000"/>
                <w:lang w:eastAsia="hr-HR"/>
              </w:rPr>
              <w:t xml:space="preserve">Ulaganjem u održavanje osigurava se </w:t>
            </w:r>
            <w:r>
              <w:rPr>
                <w:rFonts w:eastAsia="Times New Roman" w:cstheme="minorHAnsi"/>
                <w:color w:val="000000"/>
                <w:lang w:eastAsia="hr-HR"/>
              </w:rPr>
              <w:t xml:space="preserve">kontinuirano pružanje </w:t>
            </w:r>
            <w:r w:rsidRPr="00A91A24">
              <w:rPr>
                <w:rFonts w:eastAsia="Times New Roman" w:cstheme="minorHAnsi"/>
                <w:color w:val="000000"/>
                <w:lang w:eastAsia="hr-HR"/>
              </w:rPr>
              <w:t xml:space="preserve"> zdravstvene zaštite </w:t>
            </w:r>
          </w:p>
        </w:tc>
        <w:tc>
          <w:tcPr>
            <w:tcW w:w="1140" w:type="dxa"/>
            <w:tcBorders>
              <w:top w:val="single" w:sz="4" w:space="0" w:color="auto"/>
              <w:left w:val="nil"/>
              <w:bottom w:val="single" w:sz="4" w:space="0" w:color="auto"/>
              <w:right w:val="single" w:sz="4" w:space="0" w:color="auto"/>
            </w:tcBorders>
          </w:tcPr>
          <w:p w14:paraId="6E4584E1" w14:textId="51FC8129" w:rsidR="00C700BF" w:rsidRPr="00C700BF" w:rsidRDefault="00A91A24" w:rsidP="00C700BF">
            <w:pPr>
              <w:spacing w:after="0" w:line="240" w:lineRule="auto"/>
              <w:rPr>
                <w:rFonts w:eastAsia="Times New Roman" w:cstheme="minorHAnsi"/>
                <w:bCs/>
                <w:color w:val="000000"/>
                <w:lang w:eastAsia="hr-HR"/>
              </w:rPr>
            </w:pPr>
            <w:r>
              <w:rPr>
                <w:rFonts w:cstheme="minorHAnsi"/>
                <w:bCs/>
              </w:rPr>
              <w:t>%</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AC50" w14:textId="4E1BD7A1" w:rsidR="00C700BF" w:rsidRPr="00766B49" w:rsidRDefault="00C700BF" w:rsidP="00C700BF">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r w:rsidR="00A91A24">
              <w:rPr>
                <w:rFonts w:eastAsia="Times New Roman" w:cstheme="minorHAnsi"/>
                <w:color w:val="000000"/>
                <w:lang w:eastAsia="hr-HR"/>
              </w:rPr>
              <w:t>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6D93" w14:textId="40BF17BB" w:rsidR="00C700BF" w:rsidRPr="00766B49" w:rsidRDefault="00C700BF" w:rsidP="00C700BF">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r w:rsidR="00A91A24">
              <w:rPr>
                <w:rFonts w:eastAsia="Times New Roman" w:cstheme="minorHAnsi"/>
                <w:color w:val="000000"/>
                <w:lang w:eastAsia="hr-HR"/>
              </w:rPr>
              <w:t>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14:paraId="06FA8BA1" w14:textId="1A2D919E" w:rsidR="00C700BF" w:rsidRPr="00766B49" w:rsidRDefault="00C700BF" w:rsidP="00C700BF">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r w:rsidR="00A91A24">
              <w:rPr>
                <w:rFonts w:eastAsia="Times New Roman" w:cstheme="minorHAnsi"/>
                <w:color w:val="000000"/>
                <w:lang w:eastAsia="hr-HR"/>
              </w:rPr>
              <w:t>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4CB5031" w14:textId="3FDD8C03" w:rsidR="00C700BF" w:rsidRPr="00766B49" w:rsidRDefault="00C700BF" w:rsidP="00C700BF">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w:t>
            </w:r>
            <w:r w:rsidR="00A91A24">
              <w:rPr>
                <w:rFonts w:eastAsia="Times New Roman" w:cstheme="minorHAnsi"/>
                <w:color w:val="000000"/>
                <w:lang w:eastAsia="hr-HR"/>
              </w:rPr>
              <w:t>00</w:t>
            </w:r>
          </w:p>
        </w:tc>
      </w:tr>
    </w:tbl>
    <w:p w14:paraId="76D03443" w14:textId="6132E3DF" w:rsidR="00956A13" w:rsidRDefault="00956A13" w:rsidP="00956A13">
      <w:pPr>
        <w:spacing w:after="0" w:line="240" w:lineRule="auto"/>
        <w:rPr>
          <w:rFonts w:cstheme="minorHAnsi"/>
        </w:rPr>
      </w:pPr>
    </w:p>
    <w:p w14:paraId="54E084DF" w14:textId="77777777" w:rsidR="006631BD" w:rsidRDefault="006631BD" w:rsidP="00956A13">
      <w:pPr>
        <w:spacing w:after="0" w:line="240" w:lineRule="auto"/>
        <w:rPr>
          <w:rFonts w:cstheme="minorHAnsi"/>
        </w:rPr>
      </w:pPr>
    </w:p>
    <w:p w14:paraId="33A2A84D" w14:textId="7165221B" w:rsidR="00B62899" w:rsidRPr="00B62899" w:rsidRDefault="00B62899" w:rsidP="00B62899">
      <w:pPr>
        <w:suppressAutoHyphens/>
        <w:spacing w:after="0"/>
        <w:rPr>
          <w:rFonts w:eastAsia="Calibri" w:cstheme="minorHAnsi"/>
          <w:lang w:eastAsia="ar-SA"/>
        </w:rPr>
      </w:pPr>
      <w:r w:rsidRPr="00B62899">
        <w:rPr>
          <w:rFonts w:eastAsia="Calibri" w:cstheme="minorHAnsi"/>
          <w:lang w:eastAsia="ar-SA"/>
        </w:rPr>
        <w:t xml:space="preserve">Karlovac, </w:t>
      </w:r>
      <w:r w:rsidR="00D6432E">
        <w:rPr>
          <w:rFonts w:eastAsia="Calibri" w:cstheme="minorHAnsi"/>
          <w:lang w:eastAsia="ar-SA"/>
        </w:rPr>
        <w:t>10</w:t>
      </w:r>
      <w:r w:rsidRPr="00B62899">
        <w:rPr>
          <w:rFonts w:eastAsia="Calibri" w:cstheme="minorHAnsi"/>
          <w:lang w:eastAsia="ar-SA"/>
        </w:rPr>
        <w:t>.</w:t>
      </w:r>
      <w:r w:rsidR="002D31BB">
        <w:rPr>
          <w:rFonts w:eastAsia="Calibri" w:cstheme="minorHAnsi"/>
          <w:lang w:eastAsia="ar-SA"/>
        </w:rPr>
        <w:t>1</w:t>
      </w:r>
      <w:r w:rsidR="00D6432E">
        <w:rPr>
          <w:rFonts w:eastAsia="Calibri" w:cstheme="minorHAnsi"/>
          <w:lang w:eastAsia="ar-SA"/>
        </w:rPr>
        <w:t>2</w:t>
      </w:r>
      <w:r w:rsidRPr="00B62899">
        <w:rPr>
          <w:rFonts w:eastAsia="Calibri" w:cstheme="minorHAnsi"/>
          <w:lang w:eastAsia="ar-SA"/>
        </w:rPr>
        <w:t>.202</w:t>
      </w:r>
      <w:r w:rsidR="006631BD">
        <w:rPr>
          <w:rFonts w:eastAsia="Calibri" w:cstheme="minorHAnsi"/>
          <w:lang w:eastAsia="ar-SA"/>
        </w:rPr>
        <w:t>4</w:t>
      </w:r>
      <w:r w:rsidRPr="00B62899">
        <w:rPr>
          <w:rFonts w:eastAsia="Calibri" w:cstheme="minorHAnsi"/>
          <w:lang w:eastAsia="ar-SA"/>
        </w:rPr>
        <w:t>.</w:t>
      </w:r>
    </w:p>
    <w:p w14:paraId="2C250A17" w14:textId="68533954" w:rsidR="00D56C6A" w:rsidRPr="00FA0312" w:rsidRDefault="00D56C6A" w:rsidP="00D56C6A">
      <w:pPr>
        <w:suppressAutoHyphens/>
        <w:spacing w:after="0"/>
        <w:rPr>
          <w:rFonts w:eastAsia="Calibri" w:cstheme="minorHAnsi"/>
          <w:lang w:eastAsia="ar-SA"/>
        </w:rPr>
      </w:pPr>
      <w:r w:rsidRPr="00FA0312">
        <w:rPr>
          <w:rFonts w:eastAsia="Calibri" w:cstheme="minorHAnsi"/>
          <w:lang w:eastAsia="ar-SA"/>
        </w:rPr>
        <w:t>KLASA: 400-02/2</w:t>
      </w:r>
      <w:r>
        <w:rPr>
          <w:rFonts w:eastAsia="Calibri" w:cstheme="minorHAnsi"/>
          <w:lang w:eastAsia="ar-SA"/>
        </w:rPr>
        <w:t>4</w:t>
      </w:r>
      <w:r w:rsidRPr="00FA0312">
        <w:rPr>
          <w:rFonts w:eastAsia="Calibri" w:cstheme="minorHAnsi"/>
          <w:lang w:eastAsia="ar-SA"/>
        </w:rPr>
        <w:t>-0</w:t>
      </w:r>
      <w:r w:rsidR="006631BD">
        <w:rPr>
          <w:rFonts w:eastAsia="Calibri" w:cstheme="minorHAnsi"/>
          <w:lang w:eastAsia="ar-SA"/>
        </w:rPr>
        <w:t>4</w:t>
      </w:r>
      <w:r w:rsidRPr="00FA0312">
        <w:rPr>
          <w:rFonts w:eastAsia="Calibri" w:cstheme="minorHAnsi"/>
          <w:lang w:eastAsia="ar-SA"/>
        </w:rPr>
        <w:t>/01</w:t>
      </w:r>
    </w:p>
    <w:p w14:paraId="2400CF67" w14:textId="7F1AB1B8" w:rsidR="00D56C6A" w:rsidRPr="00FA0312" w:rsidRDefault="00D56C6A" w:rsidP="00D56C6A">
      <w:pPr>
        <w:suppressAutoHyphens/>
        <w:spacing w:after="0"/>
        <w:rPr>
          <w:rFonts w:eastAsia="Calibri" w:cstheme="minorHAnsi"/>
          <w:lang w:eastAsia="ar-SA"/>
        </w:rPr>
      </w:pPr>
      <w:r w:rsidRPr="00FA0312">
        <w:rPr>
          <w:rFonts w:eastAsia="Calibri" w:cstheme="minorHAnsi"/>
          <w:lang w:eastAsia="ar-SA"/>
        </w:rPr>
        <w:t>URBROJ: 2133/89-03-2</w:t>
      </w:r>
      <w:r>
        <w:rPr>
          <w:rFonts w:eastAsia="Calibri" w:cstheme="minorHAnsi"/>
          <w:lang w:eastAsia="ar-SA"/>
        </w:rPr>
        <w:t>4</w:t>
      </w:r>
      <w:r w:rsidRPr="00FA0312">
        <w:rPr>
          <w:rFonts w:eastAsia="Calibri" w:cstheme="minorHAnsi"/>
          <w:lang w:eastAsia="ar-SA"/>
        </w:rPr>
        <w:t>-0</w:t>
      </w:r>
      <w:r w:rsidR="00D6432E">
        <w:rPr>
          <w:rFonts w:eastAsia="Calibri" w:cstheme="minorHAnsi"/>
          <w:lang w:eastAsia="ar-SA"/>
        </w:rPr>
        <w:t>3</w:t>
      </w:r>
      <w:r w:rsidRPr="00FA0312">
        <w:rPr>
          <w:rFonts w:eastAsia="Calibri" w:cstheme="minorHAnsi"/>
          <w:lang w:eastAsia="ar-SA"/>
        </w:rPr>
        <w:t xml:space="preserve"> </w:t>
      </w:r>
    </w:p>
    <w:p w14:paraId="0EFE7582" w14:textId="77777777" w:rsidR="00D56C6A" w:rsidRDefault="00D56C6A" w:rsidP="00B62899">
      <w:pPr>
        <w:suppressAutoHyphens/>
        <w:spacing w:after="0"/>
        <w:rPr>
          <w:rFonts w:eastAsia="Calibri" w:cstheme="minorHAnsi"/>
          <w:lang w:eastAsia="ar-SA"/>
        </w:rPr>
      </w:pPr>
    </w:p>
    <w:p w14:paraId="65F1BC6B" w14:textId="77777777" w:rsidR="00D56C6A" w:rsidRPr="00B62899" w:rsidRDefault="00D56C6A" w:rsidP="00B62899">
      <w:pPr>
        <w:suppressAutoHyphens/>
        <w:spacing w:after="0"/>
        <w:rPr>
          <w:rFonts w:eastAsia="Calibri" w:cstheme="minorHAnsi"/>
          <w:lang w:eastAsia="ar-SA"/>
        </w:rPr>
      </w:pPr>
    </w:p>
    <w:p w14:paraId="21EC8467" w14:textId="12D7497F" w:rsidR="00B62899" w:rsidRPr="00B62899" w:rsidRDefault="00B62899" w:rsidP="00B62899">
      <w:pPr>
        <w:suppressAutoHyphens/>
        <w:spacing w:after="0"/>
        <w:rPr>
          <w:rFonts w:eastAsia="Calibri" w:cstheme="minorHAnsi"/>
          <w:lang w:eastAsia="ar-SA"/>
        </w:rPr>
      </w:pP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t xml:space="preserve">Ravnatelj:                                                                                </w:t>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00401D94">
        <w:rPr>
          <w:rFonts w:eastAsia="Calibri" w:cstheme="minorHAnsi"/>
          <w:lang w:eastAsia="ar-SA"/>
        </w:rPr>
        <w:tab/>
      </w:r>
      <w:r w:rsidRPr="00B62899">
        <w:rPr>
          <w:rFonts w:eastAsia="Calibri" w:cstheme="minorHAnsi"/>
          <w:lang w:eastAsia="ar-SA"/>
        </w:rPr>
        <w:t xml:space="preserve">Perica Vucelić, </w:t>
      </w:r>
      <w:proofErr w:type="spellStart"/>
      <w:r w:rsidRPr="00B62899">
        <w:rPr>
          <w:rFonts w:eastAsia="Calibri" w:cstheme="minorHAnsi"/>
          <w:lang w:eastAsia="ar-SA"/>
        </w:rPr>
        <w:t>mag.med.techn</w:t>
      </w:r>
      <w:proofErr w:type="spellEnd"/>
      <w:r w:rsidRPr="00B62899">
        <w:rPr>
          <w:rFonts w:eastAsia="Calibri" w:cstheme="minorHAnsi"/>
          <w:lang w:eastAsia="ar-SA"/>
        </w:rPr>
        <w:t>.</w:t>
      </w:r>
      <w:r w:rsidR="00401D94">
        <w:rPr>
          <w:rFonts w:eastAsia="Calibri" w:cstheme="minorHAnsi"/>
          <w:lang w:eastAsia="ar-SA"/>
        </w:rPr>
        <w:t xml:space="preserve">, </w:t>
      </w:r>
      <w:proofErr w:type="spellStart"/>
      <w:r w:rsidR="00401D94">
        <w:rPr>
          <w:rFonts w:eastAsia="Calibri" w:cstheme="minorHAnsi"/>
          <w:lang w:eastAsia="ar-SA"/>
        </w:rPr>
        <w:t>univ.mag.admin.sanit</w:t>
      </w:r>
      <w:proofErr w:type="spellEnd"/>
      <w:r w:rsidR="00401D94">
        <w:rPr>
          <w:rFonts w:eastAsia="Calibri" w:cstheme="minorHAnsi"/>
          <w:lang w:eastAsia="ar-SA"/>
        </w:rPr>
        <w:t>.</w:t>
      </w:r>
    </w:p>
    <w:p w14:paraId="09A02653" w14:textId="77777777" w:rsidR="00B62899" w:rsidRPr="00B62899" w:rsidRDefault="00B62899" w:rsidP="00B62899">
      <w:pPr>
        <w:suppressAutoHyphens/>
        <w:spacing w:after="0"/>
        <w:rPr>
          <w:rFonts w:eastAsia="Calibri" w:cstheme="minorHAnsi"/>
          <w:lang w:eastAsia="ar-SA"/>
        </w:rPr>
      </w:pPr>
    </w:p>
    <w:p w14:paraId="5FEAEA3F" w14:textId="00162765" w:rsidR="00B62899" w:rsidRPr="00B62899" w:rsidRDefault="00B62899" w:rsidP="00B62899">
      <w:pPr>
        <w:suppressAutoHyphens/>
        <w:spacing w:after="0"/>
        <w:rPr>
          <w:rFonts w:eastAsia="Calibri" w:cstheme="minorHAnsi"/>
          <w:lang w:eastAsia="ar-SA"/>
        </w:rPr>
      </w:pP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r>
      <w:r w:rsidRPr="00B62899">
        <w:rPr>
          <w:rFonts w:eastAsia="Calibri" w:cstheme="minorHAnsi"/>
          <w:lang w:eastAsia="ar-SA"/>
        </w:rPr>
        <w:tab/>
        <w:t xml:space="preserve">                 </w:t>
      </w:r>
      <w:r>
        <w:rPr>
          <w:rFonts w:eastAsia="Calibri" w:cstheme="minorHAnsi"/>
          <w:lang w:eastAsia="ar-SA"/>
        </w:rPr>
        <w:t xml:space="preserve">    </w:t>
      </w:r>
      <w:r w:rsidRPr="00B62899">
        <w:rPr>
          <w:rFonts w:eastAsia="Calibri" w:cstheme="minorHAnsi"/>
          <w:lang w:eastAsia="ar-SA"/>
        </w:rPr>
        <w:t xml:space="preserve">____________________________                                      </w:t>
      </w:r>
    </w:p>
    <w:p w14:paraId="7E05B038" w14:textId="77777777" w:rsidR="003975D5" w:rsidRDefault="003975D5" w:rsidP="003975D5">
      <w:pPr>
        <w:spacing w:after="0" w:line="240" w:lineRule="auto"/>
        <w:ind w:left="3540" w:firstLine="708"/>
        <w:jc w:val="center"/>
        <w:rPr>
          <w:rFonts w:cstheme="minorHAnsi"/>
          <w:b/>
          <w:bCs/>
        </w:rPr>
      </w:pPr>
    </w:p>
    <w:sectPr w:rsidR="003975D5" w:rsidSect="00041292">
      <w:head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DAA1" w14:textId="77777777" w:rsidR="003C2C8B" w:rsidRDefault="003C2C8B" w:rsidP="00BD6C77">
      <w:pPr>
        <w:spacing w:after="0" w:line="240" w:lineRule="auto"/>
      </w:pPr>
      <w:r>
        <w:separator/>
      </w:r>
    </w:p>
  </w:endnote>
  <w:endnote w:type="continuationSeparator" w:id="0">
    <w:p w14:paraId="717C05CF" w14:textId="77777777" w:rsidR="003C2C8B" w:rsidRDefault="003C2C8B"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16D9" w14:textId="77777777" w:rsidR="003C2C8B" w:rsidRDefault="003C2C8B" w:rsidP="00BD6C77">
      <w:pPr>
        <w:spacing w:after="0" w:line="240" w:lineRule="auto"/>
      </w:pPr>
      <w:r>
        <w:separator/>
      </w:r>
    </w:p>
  </w:footnote>
  <w:footnote w:type="continuationSeparator" w:id="0">
    <w:p w14:paraId="46E28BCD" w14:textId="77777777" w:rsidR="003C2C8B" w:rsidRDefault="003C2C8B"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0602" w14:textId="7F7ADCAA" w:rsidR="002E7F25" w:rsidRDefault="002E7F25" w:rsidP="00800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ACA"/>
    <w:multiLevelType w:val="hybridMultilevel"/>
    <w:tmpl w:val="10C22012"/>
    <w:lvl w:ilvl="0" w:tplc="B41E67D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DC6B92"/>
    <w:multiLevelType w:val="hybridMultilevel"/>
    <w:tmpl w:val="E8443FA4"/>
    <w:lvl w:ilvl="0" w:tplc="96F8270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026384"/>
    <w:multiLevelType w:val="hybridMultilevel"/>
    <w:tmpl w:val="F05EEC10"/>
    <w:lvl w:ilvl="0" w:tplc="FB7C91B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34103865">
    <w:abstractNumId w:val="1"/>
  </w:num>
  <w:num w:numId="2" w16cid:durableId="305084750">
    <w:abstractNumId w:val="3"/>
  </w:num>
  <w:num w:numId="3" w16cid:durableId="2090930598">
    <w:abstractNumId w:val="2"/>
  </w:num>
  <w:num w:numId="4" w16cid:durableId="42742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3946"/>
    <w:rsid w:val="00005AD7"/>
    <w:rsid w:val="00011FCB"/>
    <w:rsid w:val="00024CE5"/>
    <w:rsid w:val="00041292"/>
    <w:rsid w:val="000466BA"/>
    <w:rsid w:val="000910F5"/>
    <w:rsid w:val="000962DA"/>
    <w:rsid w:val="000A4649"/>
    <w:rsid w:val="000A69E5"/>
    <w:rsid w:val="000B157C"/>
    <w:rsid w:val="000B5F4E"/>
    <w:rsid w:val="000B7D54"/>
    <w:rsid w:val="000C7146"/>
    <w:rsid w:val="000D251C"/>
    <w:rsid w:val="000E1B58"/>
    <w:rsid w:val="000E200D"/>
    <w:rsid w:val="001034B6"/>
    <w:rsid w:val="00125605"/>
    <w:rsid w:val="00136336"/>
    <w:rsid w:val="00143A4F"/>
    <w:rsid w:val="00186897"/>
    <w:rsid w:val="001A1303"/>
    <w:rsid w:val="001A38A7"/>
    <w:rsid w:val="001B0FCE"/>
    <w:rsid w:val="001B4F9E"/>
    <w:rsid w:val="001C4649"/>
    <w:rsid w:val="001D1D44"/>
    <w:rsid w:val="001E2764"/>
    <w:rsid w:val="001E6D4E"/>
    <w:rsid w:val="001E7ED0"/>
    <w:rsid w:val="001F6A85"/>
    <w:rsid w:val="0021658D"/>
    <w:rsid w:val="00222743"/>
    <w:rsid w:val="00225C8E"/>
    <w:rsid w:val="0023290D"/>
    <w:rsid w:val="00237B87"/>
    <w:rsid w:val="002443D1"/>
    <w:rsid w:val="002448D1"/>
    <w:rsid w:val="00270A24"/>
    <w:rsid w:val="0029432C"/>
    <w:rsid w:val="002A44A1"/>
    <w:rsid w:val="002A46B2"/>
    <w:rsid w:val="002A58D9"/>
    <w:rsid w:val="002A782E"/>
    <w:rsid w:val="002D31BB"/>
    <w:rsid w:val="002D662A"/>
    <w:rsid w:val="002E76F1"/>
    <w:rsid w:val="002E7F25"/>
    <w:rsid w:val="00302654"/>
    <w:rsid w:val="00306A08"/>
    <w:rsid w:val="003108CD"/>
    <w:rsid w:val="003202A6"/>
    <w:rsid w:val="00334CEA"/>
    <w:rsid w:val="0034781F"/>
    <w:rsid w:val="00377DF3"/>
    <w:rsid w:val="00383D24"/>
    <w:rsid w:val="00384D10"/>
    <w:rsid w:val="003972A4"/>
    <w:rsid w:val="003975D5"/>
    <w:rsid w:val="003C2C8B"/>
    <w:rsid w:val="003C556A"/>
    <w:rsid w:val="003D3FAD"/>
    <w:rsid w:val="00400346"/>
    <w:rsid w:val="00401D94"/>
    <w:rsid w:val="004145CD"/>
    <w:rsid w:val="004244C7"/>
    <w:rsid w:val="00434AEE"/>
    <w:rsid w:val="00462909"/>
    <w:rsid w:val="0046436F"/>
    <w:rsid w:val="004704DA"/>
    <w:rsid w:val="00480921"/>
    <w:rsid w:val="00492421"/>
    <w:rsid w:val="004A36E2"/>
    <w:rsid w:val="004B2479"/>
    <w:rsid w:val="004B2C9A"/>
    <w:rsid w:val="004B7A31"/>
    <w:rsid w:val="004E0E82"/>
    <w:rsid w:val="00501BED"/>
    <w:rsid w:val="00557442"/>
    <w:rsid w:val="00565359"/>
    <w:rsid w:val="005707D2"/>
    <w:rsid w:val="0057786F"/>
    <w:rsid w:val="00582304"/>
    <w:rsid w:val="005B04BA"/>
    <w:rsid w:val="005D0591"/>
    <w:rsid w:val="005E27AD"/>
    <w:rsid w:val="006041C8"/>
    <w:rsid w:val="00604FB6"/>
    <w:rsid w:val="00611899"/>
    <w:rsid w:val="006171C9"/>
    <w:rsid w:val="00621D04"/>
    <w:rsid w:val="0062517A"/>
    <w:rsid w:val="006341B6"/>
    <w:rsid w:val="00641914"/>
    <w:rsid w:val="00643A73"/>
    <w:rsid w:val="006512D3"/>
    <w:rsid w:val="00652243"/>
    <w:rsid w:val="00662460"/>
    <w:rsid w:val="006631BD"/>
    <w:rsid w:val="00694317"/>
    <w:rsid w:val="006B6364"/>
    <w:rsid w:val="006E28D1"/>
    <w:rsid w:val="006E33DD"/>
    <w:rsid w:val="006F0865"/>
    <w:rsid w:val="006F4C13"/>
    <w:rsid w:val="006F783B"/>
    <w:rsid w:val="00706087"/>
    <w:rsid w:val="00741CD0"/>
    <w:rsid w:val="0074216D"/>
    <w:rsid w:val="00742347"/>
    <w:rsid w:val="00742729"/>
    <w:rsid w:val="00745A71"/>
    <w:rsid w:val="007514C3"/>
    <w:rsid w:val="007631A4"/>
    <w:rsid w:val="00766B49"/>
    <w:rsid w:val="00782B4C"/>
    <w:rsid w:val="00782B7F"/>
    <w:rsid w:val="00797702"/>
    <w:rsid w:val="007B6927"/>
    <w:rsid w:val="007B741F"/>
    <w:rsid w:val="007B7473"/>
    <w:rsid w:val="007E0E02"/>
    <w:rsid w:val="007E3FAA"/>
    <w:rsid w:val="007E7F03"/>
    <w:rsid w:val="007F2BFD"/>
    <w:rsid w:val="00800948"/>
    <w:rsid w:val="00810E0A"/>
    <w:rsid w:val="00812D8A"/>
    <w:rsid w:val="00815F11"/>
    <w:rsid w:val="008224D0"/>
    <w:rsid w:val="00830DC9"/>
    <w:rsid w:val="0083635B"/>
    <w:rsid w:val="00843339"/>
    <w:rsid w:val="00847566"/>
    <w:rsid w:val="00847ABC"/>
    <w:rsid w:val="008507DB"/>
    <w:rsid w:val="00854FBC"/>
    <w:rsid w:val="008659A7"/>
    <w:rsid w:val="00873545"/>
    <w:rsid w:val="008874B8"/>
    <w:rsid w:val="00896013"/>
    <w:rsid w:val="008C4265"/>
    <w:rsid w:val="008D180C"/>
    <w:rsid w:val="008D6475"/>
    <w:rsid w:val="008E783C"/>
    <w:rsid w:val="008F38FA"/>
    <w:rsid w:val="008F50BE"/>
    <w:rsid w:val="00901A7A"/>
    <w:rsid w:val="009101EF"/>
    <w:rsid w:val="00922D1E"/>
    <w:rsid w:val="00925621"/>
    <w:rsid w:val="00947B10"/>
    <w:rsid w:val="009518BB"/>
    <w:rsid w:val="00956A13"/>
    <w:rsid w:val="00964896"/>
    <w:rsid w:val="009A4EB5"/>
    <w:rsid w:val="009B2D46"/>
    <w:rsid w:val="009C41C3"/>
    <w:rsid w:val="009C7513"/>
    <w:rsid w:val="009E4DEC"/>
    <w:rsid w:val="009F2EDF"/>
    <w:rsid w:val="00A25F25"/>
    <w:rsid w:val="00A32C68"/>
    <w:rsid w:val="00A4212A"/>
    <w:rsid w:val="00A422EF"/>
    <w:rsid w:val="00A476AB"/>
    <w:rsid w:val="00A51389"/>
    <w:rsid w:val="00A53D4F"/>
    <w:rsid w:val="00A60BD1"/>
    <w:rsid w:val="00A91A24"/>
    <w:rsid w:val="00A952DC"/>
    <w:rsid w:val="00AB6018"/>
    <w:rsid w:val="00AC1CB2"/>
    <w:rsid w:val="00AE1C6F"/>
    <w:rsid w:val="00AE2ABD"/>
    <w:rsid w:val="00B05EAF"/>
    <w:rsid w:val="00B2265E"/>
    <w:rsid w:val="00B3016B"/>
    <w:rsid w:val="00B36200"/>
    <w:rsid w:val="00B4206E"/>
    <w:rsid w:val="00B50B55"/>
    <w:rsid w:val="00B52E33"/>
    <w:rsid w:val="00B60E49"/>
    <w:rsid w:val="00B6185A"/>
    <w:rsid w:val="00B62899"/>
    <w:rsid w:val="00B71CD6"/>
    <w:rsid w:val="00B7292B"/>
    <w:rsid w:val="00B83B33"/>
    <w:rsid w:val="00B83D40"/>
    <w:rsid w:val="00BA093D"/>
    <w:rsid w:val="00BA666B"/>
    <w:rsid w:val="00BA7B1D"/>
    <w:rsid w:val="00BB6917"/>
    <w:rsid w:val="00BD3147"/>
    <w:rsid w:val="00BD6C77"/>
    <w:rsid w:val="00BE774F"/>
    <w:rsid w:val="00C020AD"/>
    <w:rsid w:val="00C052B1"/>
    <w:rsid w:val="00C1421C"/>
    <w:rsid w:val="00C24317"/>
    <w:rsid w:val="00C40AF0"/>
    <w:rsid w:val="00C55E09"/>
    <w:rsid w:val="00C600DF"/>
    <w:rsid w:val="00C67EEB"/>
    <w:rsid w:val="00C700BF"/>
    <w:rsid w:val="00C73C23"/>
    <w:rsid w:val="00C8017F"/>
    <w:rsid w:val="00C81037"/>
    <w:rsid w:val="00CA0F88"/>
    <w:rsid w:val="00CA722F"/>
    <w:rsid w:val="00CB2CE1"/>
    <w:rsid w:val="00CB5E40"/>
    <w:rsid w:val="00CC396F"/>
    <w:rsid w:val="00CF5C2C"/>
    <w:rsid w:val="00D10AFD"/>
    <w:rsid w:val="00D129C2"/>
    <w:rsid w:val="00D20113"/>
    <w:rsid w:val="00D3713E"/>
    <w:rsid w:val="00D37181"/>
    <w:rsid w:val="00D475A5"/>
    <w:rsid w:val="00D549BC"/>
    <w:rsid w:val="00D56BA3"/>
    <w:rsid w:val="00D56C6A"/>
    <w:rsid w:val="00D6432E"/>
    <w:rsid w:val="00D70965"/>
    <w:rsid w:val="00D71945"/>
    <w:rsid w:val="00D71F34"/>
    <w:rsid w:val="00D73B33"/>
    <w:rsid w:val="00D74277"/>
    <w:rsid w:val="00D776CE"/>
    <w:rsid w:val="00D8039B"/>
    <w:rsid w:val="00D951B2"/>
    <w:rsid w:val="00DA3E00"/>
    <w:rsid w:val="00DA7DC6"/>
    <w:rsid w:val="00DB230D"/>
    <w:rsid w:val="00DB617C"/>
    <w:rsid w:val="00DC11D5"/>
    <w:rsid w:val="00DD5482"/>
    <w:rsid w:val="00DE3194"/>
    <w:rsid w:val="00E15F62"/>
    <w:rsid w:val="00E30FE8"/>
    <w:rsid w:val="00E426F1"/>
    <w:rsid w:val="00E545C4"/>
    <w:rsid w:val="00E646C3"/>
    <w:rsid w:val="00EA357D"/>
    <w:rsid w:val="00ED040F"/>
    <w:rsid w:val="00F1700F"/>
    <w:rsid w:val="00F36E51"/>
    <w:rsid w:val="00F53635"/>
    <w:rsid w:val="00F65E70"/>
    <w:rsid w:val="00F744E4"/>
    <w:rsid w:val="00F835AC"/>
    <w:rsid w:val="00F85B9E"/>
    <w:rsid w:val="00F94C92"/>
    <w:rsid w:val="00F96A0A"/>
    <w:rsid w:val="00FA6877"/>
    <w:rsid w:val="00FB55C9"/>
    <w:rsid w:val="00FD0B00"/>
    <w:rsid w:val="00FD7999"/>
    <w:rsid w:val="00FE33DE"/>
    <w:rsid w:val="00FF4B6E"/>
    <w:rsid w:val="00FF5EA2"/>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C77"/>
  </w:style>
  <w:style w:type="paragraph" w:styleId="Footer">
    <w:name w:val="footer"/>
    <w:basedOn w:val="Normal"/>
    <w:link w:val="FooterChar"/>
    <w:uiPriority w:val="99"/>
    <w:unhideWhenUsed/>
    <w:rsid w:val="00BD6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C77"/>
  </w:style>
  <w:style w:type="paragraph" w:styleId="ListParagraph">
    <w:name w:val="List Paragraph"/>
    <w:basedOn w:val="Normal"/>
    <w:uiPriority w:val="34"/>
    <w:qFormat/>
    <w:rsid w:val="00662460"/>
    <w:pPr>
      <w:ind w:left="720"/>
      <w:contextualSpacing/>
    </w:pPr>
  </w:style>
  <w:style w:type="paragraph" w:styleId="NoSpacing">
    <w:name w:val="No Spacing"/>
    <w:uiPriority w:val="1"/>
    <w:qFormat/>
    <w:rsid w:val="001A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7348</Words>
  <Characters>41890</Characters>
  <Application>Microsoft Office Word</Application>
  <DocSecurity>0</DocSecurity>
  <Lines>349</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Računovodstvo</cp:lastModifiedBy>
  <cp:revision>2</cp:revision>
  <cp:lastPrinted>2024-11-22T13:54:00Z</cp:lastPrinted>
  <dcterms:created xsi:type="dcterms:W3CDTF">2024-12-10T18:05:00Z</dcterms:created>
  <dcterms:modified xsi:type="dcterms:W3CDTF">2024-12-10T18:05:00Z</dcterms:modified>
</cp:coreProperties>
</file>