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04FE2" w14:textId="77777777" w:rsidR="00861373" w:rsidRPr="00C04A06" w:rsidRDefault="00861373" w:rsidP="00861373">
      <w:pPr>
        <w:spacing w:after="0"/>
        <w:rPr>
          <w:rFonts w:ascii="Arial" w:hAnsi="Arial" w:cs="Arial"/>
          <w:b/>
          <w:highlight w:val="yellow"/>
        </w:rPr>
      </w:pPr>
    </w:p>
    <w:p w14:paraId="7DDAA31E" w14:textId="13D782A5" w:rsidR="0072784F" w:rsidRDefault="00C04A06" w:rsidP="00543D82">
      <w:pPr>
        <w:pBdr>
          <w:bottom w:val="double" w:sz="4" w:space="1" w:color="auto"/>
        </w:pBdr>
        <w:spacing w:after="0" w:line="240" w:lineRule="auto"/>
        <w:jc w:val="center"/>
        <w:rPr>
          <w:rFonts w:ascii="Arial" w:hAnsi="Arial" w:cs="Arial"/>
          <w:b/>
        </w:rPr>
      </w:pPr>
      <w:r w:rsidRPr="00C04A06">
        <w:rPr>
          <w:rFonts w:ascii="Arial" w:hAnsi="Arial" w:cs="Arial"/>
          <w:b/>
        </w:rPr>
        <w:t xml:space="preserve">OBRAZLOŽENJE </w:t>
      </w:r>
      <w:r w:rsidR="00631709">
        <w:rPr>
          <w:rFonts w:ascii="Arial" w:hAnsi="Arial" w:cs="Arial"/>
          <w:b/>
        </w:rPr>
        <w:t xml:space="preserve">IZVRŠENJA FINANCISKOG PLANA ZAVODA ZA HITNU MEDICINU KARLOVAČKE ŽUPANIJE ZA </w:t>
      </w:r>
      <w:r w:rsidR="00667D8C">
        <w:rPr>
          <w:rFonts w:ascii="Arial" w:hAnsi="Arial" w:cs="Arial"/>
          <w:b/>
        </w:rPr>
        <w:t>RAZDBLJE OD 01. SJEČNJA DO 3</w:t>
      </w:r>
      <w:r w:rsidR="00553AFD">
        <w:rPr>
          <w:rFonts w:ascii="Arial" w:hAnsi="Arial" w:cs="Arial"/>
          <w:b/>
        </w:rPr>
        <w:t>1</w:t>
      </w:r>
      <w:r w:rsidR="00667D8C">
        <w:rPr>
          <w:rFonts w:ascii="Arial" w:hAnsi="Arial" w:cs="Arial"/>
          <w:b/>
        </w:rPr>
        <w:t xml:space="preserve">. </w:t>
      </w:r>
      <w:r w:rsidR="00553AFD">
        <w:rPr>
          <w:rFonts w:ascii="Arial" w:hAnsi="Arial" w:cs="Arial"/>
          <w:b/>
        </w:rPr>
        <w:t>PROSINCA</w:t>
      </w:r>
      <w:r w:rsidR="00667D8C">
        <w:rPr>
          <w:rFonts w:ascii="Arial" w:hAnsi="Arial" w:cs="Arial"/>
          <w:b/>
        </w:rPr>
        <w:t xml:space="preserve"> 2025</w:t>
      </w:r>
      <w:r w:rsidR="00631709">
        <w:rPr>
          <w:rFonts w:ascii="Arial" w:hAnsi="Arial" w:cs="Arial"/>
          <w:b/>
        </w:rPr>
        <w:t>. GODIN</w:t>
      </w:r>
      <w:r w:rsidR="00667D8C">
        <w:rPr>
          <w:rFonts w:ascii="Arial" w:hAnsi="Arial" w:cs="Arial"/>
          <w:b/>
        </w:rPr>
        <w:t>E</w:t>
      </w:r>
    </w:p>
    <w:p w14:paraId="61E1D0E9" w14:textId="77777777" w:rsidR="00E83BA4" w:rsidRDefault="00E83BA4" w:rsidP="00FD7999">
      <w:pPr>
        <w:pBdr>
          <w:bottom w:val="double" w:sz="4" w:space="1" w:color="auto"/>
        </w:pBdr>
        <w:spacing w:after="0" w:line="240" w:lineRule="auto"/>
        <w:rPr>
          <w:rFonts w:ascii="Arial" w:hAnsi="Arial" w:cs="Arial"/>
          <w:b/>
        </w:rPr>
      </w:pPr>
    </w:p>
    <w:p w14:paraId="1AEB21C9" w14:textId="77777777" w:rsidR="00C04A06" w:rsidRPr="00C04A06" w:rsidRDefault="00C04A06" w:rsidP="00FD7999">
      <w:pPr>
        <w:pBdr>
          <w:bottom w:val="double" w:sz="4" w:space="1" w:color="auto"/>
        </w:pBdr>
        <w:spacing w:after="0" w:line="240" w:lineRule="auto"/>
        <w:rPr>
          <w:rFonts w:cstheme="minorHAnsi"/>
          <w:b/>
          <w:highlight w:val="yellow"/>
        </w:rPr>
      </w:pPr>
    </w:p>
    <w:p w14:paraId="43EBF123" w14:textId="5F6F8561" w:rsidR="009F2EDF" w:rsidRPr="00C04A06" w:rsidRDefault="00782B7F" w:rsidP="00FD7999">
      <w:pPr>
        <w:pBdr>
          <w:bottom w:val="double" w:sz="4" w:space="1" w:color="auto"/>
        </w:pBdr>
        <w:spacing w:after="0" w:line="240" w:lineRule="auto"/>
        <w:rPr>
          <w:rFonts w:cstheme="minorHAnsi"/>
          <w:b/>
        </w:rPr>
      </w:pPr>
      <w:r w:rsidRPr="00C04A06">
        <w:rPr>
          <w:rFonts w:cstheme="minorHAnsi"/>
          <w:b/>
        </w:rPr>
        <w:t>ŠIFRA I NAZIV RAZDJELA</w:t>
      </w:r>
      <w:r w:rsidR="00041292" w:rsidRPr="00C04A06">
        <w:rPr>
          <w:rFonts w:cstheme="minorHAnsi"/>
          <w:b/>
        </w:rPr>
        <w:t xml:space="preserve">: </w:t>
      </w:r>
      <w:r w:rsidR="00667D8C">
        <w:rPr>
          <w:rFonts w:cstheme="minorHAnsi"/>
          <w:b/>
        </w:rPr>
        <w:t>12</w:t>
      </w:r>
      <w:r w:rsidR="00486397">
        <w:rPr>
          <w:rFonts w:cstheme="minorHAnsi"/>
          <w:b/>
        </w:rPr>
        <w:t>-</w:t>
      </w:r>
      <w:r w:rsidR="00667D8C">
        <w:rPr>
          <w:rFonts w:cstheme="minorHAnsi"/>
          <w:b/>
        </w:rPr>
        <w:t>70</w:t>
      </w:r>
      <w:r w:rsidR="00486397">
        <w:rPr>
          <w:rFonts w:cstheme="minorHAnsi"/>
          <w:b/>
        </w:rPr>
        <w:t xml:space="preserve"> Zavod za hitnu medicinu Karlovačke županije</w:t>
      </w:r>
    </w:p>
    <w:p w14:paraId="71B1C9F1" w14:textId="77777777" w:rsidR="009F2EDF" w:rsidRPr="00C04A06" w:rsidRDefault="009F2EDF" w:rsidP="009F2EDF">
      <w:pPr>
        <w:spacing w:after="0" w:line="240" w:lineRule="auto"/>
        <w:rPr>
          <w:rFonts w:cstheme="minorHAnsi"/>
          <w:b/>
        </w:rPr>
      </w:pPr>
    </w:p>
    <w:p w14:paraId="4C9D0827" w14:textId="27463FED" w:rsidR="00041292" w:rsidRDefault="001E6D4E" w:rsidP="009F2EDF">
      <w:pPr>
        <w:spacing w:after="0" w:line="240" w:lineRule="auto"/>
        <w:rPr>
          <w:rFonts w:cstheme="minorHAnsi"/>
          <w:b/>
        </w:rPr>
      </w:pPr>
      <w:r w:rsidRPr="00C04A06">
        <w:rPr>
          <w:rFonts w:cstheme="minorHAnsi"/>
          <w:b/>
        </w:rPr>
        <w:t>SAŽETAK DJELOKRUGA RADA</w:t>
      </w:r>
      <w:r w:rsidR="004E37A0">
        <w:rPr>
          <w:rFonts w:cstheme="minorHAnsi"/>
          <w:b/>
        </w:rPr>
        <w:t xml:space="preserve"> USTANOVE</w:t>
      </w:r>
      <w:r w:rsidR="00041292" w:rsidRPr="00C04A06">
        <w:rPr>
          <w:rFonts w:cstheme="minorHAnsi"/>
          <w:b/>
        </w:rPr>
        <w:t>:</w:t>
      </w:r>
    </w:p>
    <w:p w14:paraId="4A1FD077" w14:textId="77777777" w:rsidR="00E83BA4" w:rsidRDefault="00E83BA4" w:rsidP="009F2EDF">
      <w:pPr>
        <w:spacing w:after="0" w:line="240" w:lineRule="auto"/>
        <w:rPr>
          <w:rFonts w:cstheme="minorHAnsi"/>
          <w:b/>
        </w:rPr>
      </w:pPr>
    </w:p>
    <w:p w14:paraId="78016929"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Osigurava suradnju u pružanju hitne medicine sa susjednim jedinicama područne (regionalne) samouprave</w:t>
      </w:r>
    </w:p>
    <w:p w14:paraId="692C5050"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Osigurava provođenje standarda operativnih postupaka, protokola rada i algoritama postupanja u djelatnosti hitne medicine</w:t>
      </w:r>
    </w:p>
    <w:p w14:paraId="6412082B"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Organizira i osigurava popunjavanje mreže timova na području Karlovačke županije</w:t>
      </w:r>
    </w:p>
    <w:p w14:paraId="22D0442C"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Osigurava provedbu utvrđenih standarda opreme, vozila te vizualnog identiteta vozila i zdravstvenih radnika donesenih od strane Hrvatskog zavoda za hitnu medicinu</w:t>
      </w:r>
    </w:p>
    <w:p w14:paraId="2AD40AB3"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Provodi standarde hitne medicine za hitni medicinski prijevoz cestom, a standarde za hitni medicinski prijevoz zrakom i vodom provodi u suradnji s Hrvatskim zavodom za hitnu medicinu</w:t>
      </w:r>
    </w:p>
    <w:p w14:paraId="23AB5024"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Popunjava i organizira timove za medicinski prijevoz cestom, zrakom i vodom</w:t>
      </w:r>
    </w:p>
    <w:p w14:paraId="7E2E4A1E"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Osigurava provedbu standarda kvalitete rada te predlaže Hrvatskom zavodu za hitnu medicinu mjere potrebne za poboljšanje postojećih standarda kvalitete rada i opremljenosti</w:t>
      </w:r>
    </w:p>
    <w:p w14:paraId="50DE6752"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Sudjeluje u planiranju provedbi obrazovanja zdravstvenih radnika</w:t>
      </w:r>
    </w:p>
    <w:p w14:paraId="7F2E8988"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Provodi stručna i znanstvena istraživanja iz područja hitne medicine u suradnju s Hrvatskim zavodom za hitnu medicinu</w:t>
      </w:r>
    </w:p>
    <w:p w14:paraId="375F10F5"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Provodi edukaciju iz prve pomoći</w:t>
      </w:r>
    </w:p>
    <w:p w14:paraId="551A45DE"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Prikuplja podatke i vodi registre iz područja hitne medicine za Karlovačku županiju, te ih prosljeđuje Hrvatskom zavodu za hitnu medicinu</w:t>
      </w:r>
    </w:p>
    <w:p w14:paraId="6BF73EB2"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Planira, organizira i sudjeluje u obrazovanju stanovništva iz područja hitne medicine na području Karlovačke županije</w:t>
      </w:r>
    </w:p>
    <w:p w14:paraId="072D25D5"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Surađuje s drugim zdravstvenim ustanovama i zdravstvenim radnicima u provedbi liječenja i dijagnostike bolesti</w:t>
      </w:r>
    </w:p>
    <w:p w14:paraId="6A1116E5"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Planira i sudjeluje u izradi i provedbi pojedinih projekata zdravstvene zaštite u koordinaciji s Hrvatskim zavodom za hitnu medicinu</w:t>
      </w:r>
    </w:p>
    <w:p w14:paraId="2CA84A13"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Osigurava hitnu medicinsku skrb na javnim priredbama i drugim oblicima okupljanja</w:t>
      </w:r>
    </w:p>
    <w:p w14:paraId="4F2E908B"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Obavlja i druge poslove iz područja hitne medicine za potrebe Karlovačke županije i na zahtjev Hrvatskog zavoda za hitnu medicinu</w:t>
      </w:r>
    </w:p>
    <w:p w14:paraId="486C15F0"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Surađuje u izvanrednim prilikama sa svim žurnim službama i službama za spašavanje na području Karlovačke županije</w:t>
      </w:r>
    </w:p>
    <w:p w14:paraId="7592722C"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Surađuje s Ministarstvom unutarnjih poslova i Ministarstvom obrane u obavljanju djelatnosti hitne medicine</w:t>
      </w:r>
    </w:p>
    <w:p w14:paraId="0E3307F6"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Obavlja i druge poslove iz područja hitne medicine za potrebe Karlovačke županije</w:t>
      </w:r>
    </w:p>
    <w:p w14:paraId="56C51326"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Provodi osposobljavanje kandidata za vozače iz nastavnog predmeta "Pružanje prve pomoći osobama ozlijeđenim u prometnoj nesreći"</w:t>
      </w:r>
    </w:p>
    <w:p w14:paraId="617C8E24"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Provodi mjere hitne medicine na području Karlovačke županije, a za osiguranje pravodobne i dostupne hitne medicine, sukladno općem aktu Hrvatskog zavoda za hitnu medicinu, provodi mjere hitne medicine na području jedinica područne (regionalne) samouprave s kojima teritorijalno graniči odnosno na području cijele Republike Hrvatske</w:t>
      </w:r>
    </w:p>
    <w:p w14:paraId="0265E628" w14:textId="77777777" w:rsidR="00473647" w:rsidRPr="00473647" w:rsidRDefault="00473647" w:rsidP="00473647">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Vodi propisanu dokumentaciju i izvješća te ih s podacima o svom radu i poslovanju dostavlja Hrvatskom zavodu za hitnu medicinu</w:t>
      </w:r>
    </w:p>
    <w:p w14:paraId="492E9A2D" w14:textId="7AAC0BB9" w:rsidR="00E83BA4" w:rsidRDefault="00473647" w:rsidP="00E83BA4">
      <w:pPr>
        <w:numPr>
          <w:ilvl w:val="0"/>
          <w:numId w:val="3"/>
        </w:numPr>
        <w:spacing w:after="0" w:line="240" w:lineRule="auto"/>
        <w:jc w:val="both"/>
        <w:rPr>
          <w:rFonts w:eastAsia="Courier New" w:cstheme="minorHAnsi"/>
          <w:lang w:eastAsia="hr-HR"/>
        </w:rPr>
      </w:pPr>
      <w:r w:rsidRPr="00473647">
        <w:rPr>
          <w:rFonts w:eastAsia="Courier New" w:cstheme="minorHAnsi"/>
          <w:lang w:eastAsia="hr-HR"/>
        </w:rPr>
        <w:t>Obavlja djelatnost sanitetskog prijevoza</w:t>
      </w:r>
    </w:p>
    <w:p w14:paraId="0B0ACE81" w14:textId="77777777" w:rsidR="00E83BA4" w:rsidRDefault="00E83BA4" w:rsidP="00E83BA4">
      <w:pPr>
        <w:spacing w:after="0" w:line="240" w:lineRule="auto"/>
        <w:jc w:val="both"/>
        <w:rPr>
          <w:rFonts w:eastAsia="Courier New" w:cstheme="minorHAnsi"/>
          <w:lang w:eastAsia="hr-HR"/>
        </w:rPr>
      </w:pPr>
    </w:p>
    <w:p w14:paraId="37545B52" w14:textId="77777777" w:rsidR="00E83BA4" w:rsidRPr="00E83BA4" w:rsidRDefault="00E83BA4" w:rsidP="00E83BA4">
      <w:pPr>
        <w:spacing w:after="0" w:line="240" w:lineRule="auto"/>
        <w:jc w:val="both"/>
        <w:rPr>
          <w:rFonts w:eastAsia="Courier New" w:cstheme="minorHAnsi"/>
          <w:lang w:eastAsia="hr-HR"/>
        </w:rPr>
      </w:pPr>
    </w:p>
    <w:p w14:paraId="61207355" w14:textId="263CD274" w:rsidR="00ED040F" w:rsidRDefault="00ED040F" w:rsidP="00ED040F">
      <w:pPr>
        <w:spacing w:after="0" w:line="240" w:lineRule="auto"/>
        <w:rPr>
          <w:rFonts w:cstheme="minorHAnsi"/>
          <w:b/>
        </w:rPr>
      </w:pPr>
      <w:r w:rsidRPr="00C04A06">
        <w:rPr>
          <w:rFonts w:cstheme="minorHAnsi"/>
          <w:b/>
        </w:rPr>
        <w:t>ORGANIZACIJSKA STRUKTURA</w:t>
      </w:r>
      <w:r w:rsidR="004E37A0">
        <w:rPr>
          <w:rFonts w:cstheme="minorHAnsi"/>
          <w:b/>
        </w:rPr>
        <w:t xml:space="preserve"> USTANOVE</w:t>
      </w:r>
      <w:r w:rsidRPr="00C04A06">
        <w:rPr>
          <w:rFonts w:cstheme="minorHAnsi"/>
          <w:b/>
        </w:rPr>
        <w:t>:</w:t>
      </w:r>
    </w:p>
    <w:p w14:paraId="3B8D86FC" w14:textId="77777777" w:rsidR="00486397" w:rsidRDefault="00486397" w:rsidP="00ED040F">
      <w:pPr>
        <w:spacing w:after="0" w:line="240" w:lineRule="auto"/>
        <w:rPr>
          <w:rFonts w:cstheme="minorHAnsi"/>
          <w:b/>
        </w:rPr>
      </w:pPr>
    </w:p>
    <w:p w14:paraId="7AADF61E" w14:textId="77777777" w:rsidR="00486397" w:rsidRPr="00766B49" w:rsidRDefault="00486397" w:rsidP="00486397">
      <w:pPr>
        <w:spacing w:after="0" w:line="240" w:lineRule="auto"/>
        <w:jc w:val="both"/>
        <w:rPr>
          <w:rFonts w:cstheme="minorHAnsi"/>
        </w:rPr>
      </w:pPr>
      <w:r w:rsidRPr="001A1303">
        <w:rPr>
          <w:rFonts w:cstheme="minorHAnsi"/>
        </w:rPr>
        <w:t>Sjedište Karlovac, Ispostava Duga Resa, Ispostava Ogulin, Ispostava Slunj, Ispostava Josipdol, Ispostava Ozalj, Ispostava Vojnić.</w:t>
      </w:r>
    </w:p>
    <w:p w14:paraId="052EAD46" w14:textId="77777777" w:rsidR="009F2EDF" w:rsidRPr="00C04A06" w:rsidRDefault="009F2EDF" w:rsidP="009F2EDF">
      <w:pPr>
        <w:spacing w:after="0" w:line="240" w:lineRule="auto"/>
        <w:rPr>
          <w:rFonts w:cstheme="minorHAnsi"/>
        </w:rPr>
      </w:pPr>
    </w:p>
    <w:p w14:paraId="6ABA15E4" w14:textId="3D1B2909" w:rsidR="001E6D4E" w:rsidRDefault="001E6D4E" w:rsidP="009F2EDF">
      <w:pPr>
        <w:spacing w:after="0" w:line="240" w:lineRule="auto"/>
        <w:rPr>
          <w:rFonts w:cstheme="minorHAnsi"/>
          <w:b/>
        </w:rPr>
      </w:pPr>
      <w:r w:rsidRPr="00C04A06">
        <w:rPr>
          <w:rFonts w:cstheme="minorHAnsi"/>
          <w:b/>
        </w:rPr>
        <w:t>PRORAČUNS</w:t>
      </w:r>
      <w:r w:rsidR="004E37A0">
        <w:rPr>
          <w:rFonts w:cstheme="minorHAnsi"/>
          <w:b/>
        </w:rPr>
        <w:t>KI</w:t>
      </w:r>
      <w:r w:rsidRPr="00C04A06">
        <w:rPr>
          <w:rFonts w:cstheme="minorHAnsi"/>
          <w:b/>
        </w:rPr>
        <w:t xml:space="preserve"> KORISNI</w:t>
      </w:r>
      <w:r w:rsidR="004E37A0">
        <w:rPr>
          <w:rFonts w:cstheme="minorHAnsi"/>
          <w:b/>
        </w:rPr>
        <w:t>K</w:t>
      </w:r>
      <w:r w:rsidRPr="00C04A06">
        <w:rPr>
          <w:rFonts w:cstheme="minorHAnsi"/>
          <w:b/>
        </w:rPr>
        <w:t xml:space="preserve"> </w:t>
      </w:r>
      <w:r w:rsidR="004E37A0">
        <w:rPr>
          <w:rFonts w:cstheme="minorHAnsi"/>
          <w:b/>
        </w:rPr>
        <w:t>(NAZIV USTANOVE)</w:t>
      </w:r>
      <w:r w:rsidRPr="00C04A06">
        <w:rPr>
          <w:rFonts w:cstheme="minorHAnsi"/>
          <w:b/>
        </w:rPr>
        <w:t>:</w:t>
      </w:r>
      <w:r w:rsidR="00486397" w:rsidRPr="00486397">
        <w:t xml:space="preserve"> </w:t>
      </w:r>
      <w:r w:rsidR="00486397" w:rsidRPr="00486397">
        <w:rPr>
          <w:rFonts w:cstheme="minorHAnsi"/>
          <w:b/>
        </w:rPr>
        <w:t>46989 Zavod za hitnu medicinu Karlovačke županije</w:t>
      </w:r>
    </w:p>
    <w:p w14:paraId="5D2BFA04" w14:textId="77777777" w:rsidR="00543D82" w:rsidRDefault="00543D82" w:rsidP="009F2EDF">
      <w:pPr>
        <w:spacing w:after="0" w:line="240" w:lineRule="auto"/>
        <w:rPr>
          <w:rFonts w:cstheme="minorHAnsi"/>
          <w:b/>
        </w:rPr>
      </w:pPr>
    </w:p>
    <w:p w14:paraId="16539B52" w14:textId="77777777" w:rsidR="00543D82" w:rsidRDefault="00543D82" w:rsidP="009F2EDF">
      <w:pPr>
        <w:spacing w:after="0" w:line="240" w:lineRule="auto"/>
        <w:rPr>
          <w:rFonts w:cstheme="minorHAnsi"/>
          <w:b/>
        </w:rPr>
      </w:pPr>
    </w:p>
    <w:p w14:paraId="1230B752" w14:textId="53731807" w:rsidR="00543D82" w:rsidRDefault="00543D82" w:rsidP="009F2EDF">
      <w:pPr>
        <w:spacing w:after="0" w:line="240" w:lineRule="auto"/>
        <w:rPr>
          <w:rFonts w:cstheme="minorHAnsi"/>
          <w:b/>
        </w:rPr>
      </w:pPr>
      <w:r w:rsidRPr="00543D82">
        <w:rPr>
          <w:rFonts w:cstheme="minorHAnsi"/>
          <w:b/>
        </w:rPr>
        <w:t>OBRAZLOŽENJE OPĆEG DIJELA IZVJEŠTAJA O IZVRŠENJU FINANCIJSKOG PLANA</w:t>
      </w:r>
    </w:p>
    <w:p w14:paraId="184F198A" w14:textId="37B40119" w:rsidR="00553AFD" w:rsidRPr="00553AFD" w:rsidRDefault="00553AFD" w:rsidP="00553AFD">
      <w:pPr>
        <w:keepNext/>
        <w:spacing w:after="160" w:line="240" w:lineRule="auto"/>
        <w:jc w:val="center"/>
        <w:rPr>
          <w:rFonts w:ascii="Times New Roman" w:eastAsia="Times New Roman" w:hAnsi="Times New Roman" w:cs="Times New Roman"/>
          <w:sz w:val="24"/>
          <w:szCs w:val="20"/>
          <w:lang w:eastAsia="hr-HR"/>
        </w:rPr>
      </w:pP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14F723E4" w14:textId="77777777" w:rsidTr="00F62B67">
        <w:trPr>
          <w:cantSplit/>
        </w:trPr>
        <w:tc>
          <w:tcPr>
            <w:tcW w:w="700" w:type="dxa"/>
            <w:shd w:val="clear" w:color="auto" w:fill="E7F0F9"/>
            <w:tcMar>
              <w:top w:w="0" w:type="dxa"/>
              <w:bottom w:w="0" w:type="dxa"/>
            </w:tcMar>
            <w:vAlign w:val="center"/>
          </w:tcPr>
          <w:p w14:paraId="2D9379AF"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0DAFEB0B"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30D8CEE0"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088544F7"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7BB3662F"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2C640A98"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54F14EA0" w14:textId="77777777" w:rsidTr="00F62B67">
        <w:trPr>
          <w:cantSplit/>
          <w:trHeight w:val="560"/>
        </w:trPr>
        <w:tc>
          <w:tcPr>
            <w:tcW w:w="700" w:type="dxa"/>
            <w:tcMar>
              <w:top w:w="0" w:type="dxa"/>
              <w:bottom w:w="0" w:type="dxa"/>
            </w:tcMar>
            <w:vAlign w:val="center"/>
          </w:tcPr>
          <w:p w14:paraId="68289DEB"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w:t>
            </w:r>
          </w:p>
        </w:tc>
        <w:tc>
          <w:tcPr>
            <w:tcW w:w="3180" w:type="dxa"/>
            <w:tcMar>
              <w:top w:w="0" w:type="dxa"/>
              <w:bottom w:w="0" w:type="dxa"/>
            </w:tcMar>
            <w:vAlign w:val="center"/>
          </w:tcPr>
          <w:p w14:paraId="793F3422"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PRIHODI POSLOVANJA (šifre 61+62+63+64+65+66+67+68)</w:t>
            </w:r>
          </w:p>
        </w:tc>
        <w:tc>
          <w:tcPr>
            <w:tcW w:w="700" w:type="dxa"/>
            <w:tcMar>
              <w:top w:w="0" w:type="dxa"/>
              <w:bottom w:w="0" w:type="dxa"/>
            </w:tcMar>
            <w:vAlign w:val="center"/>
          </w:tcPr>
          <w:p w14:paraId="08BFEE8C"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w:t>
            </w:r>
          </w:p>
        </w:tc>
        <w:tc>
          <w:tcPr>
            <w:tcW w:w="1860" w:type="dxa"/>
            <w:tcMar>
              <w:top w:w="0" w:type="dxa"/>
              <w:bottom w:w="0" w:type="dxa"/>
            </w:tcMar>
            <w:vAlign w:val="center"/>
          </w:tcPr>
          <w:p w14:paraId="462F1D71"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9.436.204,69</w:t>
            </w:r>
          </w:p>
        </w:tc>
        <w:tc>
          <w:tcPr>
            <w:tcW w:w="1860" w:type="dxa"/>
            <w:tcMar>
              <w:top w:w="0" w:type="dxa"/>
              <w:bottom w:w="0" w:type="dxa"/>
            </w:tcMar>
            <w:vAlign w:val="center"/>
          </w:tcPr>
          <w:p w14:paraId="188954D1"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12.015.680,34</w:t>
            </w:r>
          </w:p>
        </w:tc>
        <w:tc>
          <w:tcPr>
            <w:tcW w:w="700" w:type="dxa"/>
            <w:tcMar>
              <w:top w:w="0" w:type="dxa"/>
              <w:bottom w:w="0" w:type="dxa"/>
            </w:tcMar>
            <w:vAlign w:val="center"/>
          </w:tcPr>
          <w:p w14:paraId="67878474"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127,3</w:t>
            </w:r>
          </w:p>
        </w:tc>
      </w:tr>
      <w:tr w:rsidR="00553AFD" w:rsidRPr="00553AFD" w14:paraId="611863E5" w14:textId="77777777" w:rsidTr="00F62B67">
        <w:trPr>
          <w:cantSplit/>
          <w:trHeight w:val="560"/>
        </w:trPr>
        <w:tc>
          <w:tcPr>
            <w:tcW w:w="700" w:type="dxa"/>
            <w:tcMar>
              <w:top w:w="0" w:type="dxa"/>
              <w:bottom w:w="0" w:type="dxa"/>
            </w:tcMar>
            <w:vAlign w:val="center"/>
          </w:tcPr>
          <w:p w14:paraId="48622CF6"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w:t>
            </w:r>
          </w:p>
        </w:tc>
        <w:tc>
          <w:tcPr>
            <w:tcW w:w="3180" w:type="dxa"/>
            <w:tcMar>
              <w:top w:w="0" w:type="dxa"/>
              <w:bottom w:w="0" w:type="dxa"/>
            </w:tcMar>
            <w:vAlign w:val="center"/>
          </w:tcPr>
          <w:p w14:paraId="7963B53A"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RASHODI POSLOVANJA (šifre 31+32+34+35+36+37+38)</w:t>
            </w:r>
          </w:p>
        </w:tc>
        <w:tc>
          <w:tcPr>
            <w:tcW w:w="700" w:type="dxa"/>
            <w:tcMar>
              <w:top w:w="0" w:type="dxa"/>
              <w:bottom w:w="0" w:type="dxa"/>
            </w:tcMar>
            <w:vAlign w:val="center"/>
          </w:tcPr>
          <w:p w14:paraId="012C6670"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w:t>
            </w:r>
          </w:p>
        </w:tc>
        <w:tc>
          <w:tcPr>
            <w:tcW w:w="1860" w:type="dxa"/>
            <w:tcMar>
              <w:top w:w="0" w:type="dxa"/>
              <w:bottom w:w="0" w:type="dxa"/>
            </w:tcMar>
            <w:vAlign w:val="center"/>
          </w:tcPr>
          <w:p w14:paraId="1F628D9D"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8.531.245,89</w:t>
            </w:r>
          </w:p>
        </w:tc>
        <w:tc>
          <w:tcPr>
            <w:tcW w:w="1860" w:type="dxa"/>
            <w:tcMar>
              <w:top w:w="0" w:type="dxa"/>
              <w:bottom w:w="0" w:type="dxa"/>
            </w:tcMar>
            <w:vAlign w:val="center"/>
          </w:tcPr>
          <w:p w14:paraId="22DF78FC"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10.546.853,46</w:t>
            </w:r>
          </w:p>
        </w:tc>
        <w:tc>
          <w:tcPr>
            <w:tcW w:w="700" w:type="dxa"/>
            <w:tcMar>
              <w:top w:w="0" w:type="dxa"/>
              <w:bottom w:w="0" w:type="dxa"/>
            </w:tcMar>
            <w:vAlign w:val="center"/>
          </w:tcPr>
          <w:p w14:paraId="72311C52"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123,6</w:t>
            </w:r>
          </w:p>
        </w:tc>
      </w:tr>
      <w:tr w:rsidR="00553AFD" w:rsidRPr="00553AFD" w14:paraId="45DDAB21" w14:textId="77777777" w:rsidTr="00F62B67">
        <w:trPr>
          <w:cantSplit/>
          <w:trHeight w:val="560"/>
        </w:trPr>
        <w:tc>
          <w:tcPr>
            <w:tcW w:w="700" w:type="dxa"/>
            <w:tcMar>
              <w:top w:w="0" w:type="dxa"/>
              <w:bottom w:w="0" w:type="dxa"/>
            </w:tcMar>
            <w:vAlign w:val="center"/>
          </w:tcPr>
          <w:p w14:paraId="7FBD3236"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p>
        </w:tc>
        <w:tc>
          <w:tcPr>
            <w:tcW w:w="3180" w:type="dxa"/>
            <w:tcMar>
              <w:top w:w="0" w:type="dxa"/>
              <w:bottom w:w="0" w:type="dxa"/>
            </w:tcMar>
            <w:vAlign w:val="center"/>
          </w:tcPr>
          <w:p w14:paraId="183C42A5"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VIŠAK PRIHODA POSLOVANJA (šifre 6-Z005)</w:t>
            </w:r>
          </w:p>
        </w:tc>
        <w:tc>
          <w:tcPr>
            <w:tcW w:w="700" w:type="dxa"/>
            <w:tcMar>
              <w:top w:w="0" w:type="dxa"/>
              <w:bottom w:w="0" w:type="dxa"/>
            </w:tcMar>
            <w:vAlign w:val="center"/>
          </w:tcPr>
          <w:p w14:paraId="5AD585B0"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X001</w:t>
            </w:r>
          </w:p>
        </w:tc>
        <w:tc>
          <w:tcPr>
            <w:tcW w:w="1860" w:type="dxa"/>
            <w:tcMar>
              <w:top w:w="0" w:type="dxa"/>
              <w:bottom w:w="0" w:type="dxa"/>
            </w:tcMar>
            <w:vAlign w:val="center"/>
          </w:tcPr>
          <w:p w14:paraId="4C76914B"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904.958,80</w:t>
            </w:r>
          </w:p>
        </w:tc>
        <w:tc>
          <w:tcPr>
            <w:tcW w:w="1860" w:type="dxa"/>
            <w:tcMar>
              <w:top w:w="0" w:type="dxa"/>
              <w:bottom w:w="0" w:type="dxa"/>
            </w:tcMar>
            <w:vAlign w:val="center"/>
          </w:tcPr>
          <w:p w14:paraId="7BB0DAB6"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1.468.826,88</w:t>
            </w:r>
          </w:p>
        </w:tc>
        <w:tc>
          <w:tcPr>
            <w:tcW w:w="700" w:type="dxa"/>
            <w:tcMar>
              <w:top w:w="0" w:type="dxa"/>
              <w:bottom w:w="0" w:type="dxa"/>
            </w:tcMar>
            <w:vAlign w:val="center"/>
          </w:tcPr>
          <w:p w14:paraId="4AC36A9B"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162,3</w:t>
            </w:r>
          </w:p>
        </w:tc>
      </w:tr>
      <w:tr w:rsidR="00553AFD" w:rsidRPr="00553AFD" w14:paraId="26E1A4C1" w14:textId="77777777" w:rsidTr="00F62B67">
        <w:trPr>
          <w:cantSplit/>
          <w:trHeight w:val="560"/>
        </w:trPr>
        <w:tc>
          <w:tcPr>
            <w:tcW w:w="700" w:type="dxa"/>
            <w:tcMar>
              <w:top w:w="0" w:type="dxa"/>
              <w:bottom w:w="0" w:type="dxa"/>
            </w:tcMar>
            <w:vAlign w:val="center"/>
          </w:tcPr>
          <w:p w14:paraId="63FADD43"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7</w:t>
            </w:r>
          </w:p>
        </w:tc>
        <w:tc>
          <w:tcPr>
            <w:tcW w:w="3180" w:type="dxa"/>
            <w:tcMar>
              <w:top w:w="0" w:type="dxa"/>
              <w:bottom w:w="0" w:type="dxa"/>
            </w:tcMar>
            <w:vAlign w:val="center"/>
          </w:tcPr>
          <w:p w14:paraId="2A075019"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Prihodi od prodaje nefinancijske imovine (šifre 71+72+73+74)</w:t>
            </w:r>
          </w:p>
        </w:tc>
        <w:tc>
          <w:tcPr>
            <w:tcW w:w="700" w:type="dxa"/>
            <w:tcMar>
              <w:top w:w="0" w:type="dxa"/>
              <w:bottom w:w="0" w:type="dxa"/>
            </w:tcMar>
            <w:vAlign w:val="center"/>
          </w:tcPr>
          <w:p w14:paraId="7598931D"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7</w:t>
            </w:r>
          </w:p>
        </w:tc>
        <w:tc>
          <w:tcPr>
            <w:tcW w:w="1860" w:type="dxa"/>
            <w:tcMar>
              <w:top w:w="0" w:type="dxa"/>
              <w:bottom w:w="0" w:type="dxa"/>
            </w:tcMar>
            <w:vAlign w:val="center"/>
          </w:tcPr>
          <w:p w14:paraId="7950BD09"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0,00</w:t>
            </w:r>
          </w:p>
        </w:tc>
        <w:tc>
          <w:tcPr>
            <w:tcW w:w="1860" w:type="dxa"/>
            <w:tcMar>
              <w:top w:w="0" w:type="dxa"/>
              <w:bottom w:w="0" w:type="dxa"/>
            </w:tcMar>
            <w:vAlign w:val="center"/>
          </w:tcPr>
          <w:p w14:paraId="29710C10"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6.180,00</w:t>
            </w:r>
          </w:p>
        </w:tc>
        <w:tc>
          <w:tcPr>
            <w:tcW w:w="700" w:type="dxa"/>
            <w:tcMar>
              <w:top w:w="0" w:type="dxa"/>
              <w:bottom w:w="0" w:type="dxa"/>
            </w:tcMar>
            <w:vAlign w:val="center"/>
          </w:tcPr>
          <w:p w14:paraId="70E89D26"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w:t>
            </w:r>
          </w:p>
        </w:tc>
      </w:tr>
      <w:tr w:rsidR="00553AFD" w:rsidRPr="00553AFD" w14:paraId="672404B7" w14:textId="77777777" w:rsidTr="00F62B67">
        <w:trPr>
          <w:cantSplit/>
          <w:trHeight w:val="560"/>
        </w:trPr>
        <w:tc>
          <w:tcPr>
            <w:tcW w:w="700" w:type="dxa"/>
            <w:tcMar>
              <w:top w:w="0" w:type="dxa"/>
              <w:bottom w:w="0" w:type="dxa"/>
            </w:tcMar>
            <w:vAlign w:val="center"/>
          </w:tcPr>
          <w:p w14:paraId="397A53F5"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4</w:t>
            </w:r>
          </w:p>
        </w:tc>
        <w:tc>
          <w:tcPr>
            <w:tcW w:w="3180" w:type="dxa"/>
            <w:tcMar>
              <w:top w:w="0" w:type="dxa"/>
              <w:bottom w:w="0" w:type="dxa"/>
            </w:tcMar>
            <w:vAlign w:val="center"/>
          </w:tcPr>
          <w:p w14:paraId="24F3C1A9"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Rashodi za nabavu nefinancijske imovine (šifre 41+42+43+44+45)</w:t>
            </w:r>
          </w:p>
        </w:tc>
        <w:tc>
          <w:tcPr>
            <w:tcW w:w="700" w:type="dxa"/>
            <w:tcMar>
              <w:top w:w="0" w:type="dxa"/>
              <w:bottom w:w="0" w:type="dxa"/>
            </w:tcMar>
            <w:vAlign w:val="center"/>
          </w:tcPr>
          <w:p w14:paraId="36593A33"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4</w:t>
            </w:r>
          </w:p>
        </w:tc>
        <w:tc>
          <w:tcPr>
            <w:tcW w:w="1860" w:type="dxa"/>
            <w:tcMar>
              <w:top w:w="0" w:type="dxa"/>
              <w:bottom w:w="0" w:type="dxa"/>
            </w:tcMar>
            <w:vAlign w:val="center"/>
          </w:tcPr>
          <w:p w14:paraId="181A8D26"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648.263,63</w:t>
            </w:r>
          </w:p>
        </w:tc>
        <w:tc>
          <w:tcPr>
            <w:tcW w:w="1860" w:type="dxa"/>
            <w:tcMar>
              <w:top w:w="0" w:type="dxa"/>
              <w:bottom w:w="0" w:type="dxa"/>
            </w:tcMar>
            <w:vAlign w:val="center"/>
          </w:tcPr>
          <w:p w14:paraId="4DA59D61"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1.144.487,28</w:t>
            </w:r>
          </w:p>
        </w:tc>
        <w:tc>
          <w:tcPr>
            <w:tcW w:w="700" w:type="dxa"/>
            <w:tcMar>
              <w:top w:w="0" w:type="dxa"/>
              <w:bottom w:w="0" w:type="dxa"/>
            </w:tcMar>
            <w:vAlign w:val="center"/>
          </w:tcPr>
          <w:p w14:paraId="65938361"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176,5</w:t>
            </w:r>
          </w:p>
        </w:tc>
      </w:tr>
      <w:tr w:rsidR="00553AFD" w:rsidRPr="00553AFD" w14:paraId="51629F7F" w14:textId="77777777" w:rsidTr="00F62B67">
        <w:trPr>
          <w:cantSplit/>
          <w:trHeight w:val="560"/>
        </w:trPr>
        <w:tc>
          <w:tcPr>
            <w:tcW w:w="700" w:type="dxa"/>
            <w:tcMar>
              <w:top w:w="0" w:type="dxa"/>
              <w:bottom w:w="0" w:type="dxa"/>
            </w:tcMar>
            <w:vAlign w:val="center"/>
          </w:tcPr>
          <w:p w14:paraId="6BD5D092"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p>
        </w:tc>
        <w:tc>
          <w:tcPr>
            <w:tcW w:w="3180" w:type="dxa"/>
            <w:tcMar>
              <w:top w:w="0" w:type="dxa"/>
              <w:bottom w:w="0" w:type="dxa"/>
            </w:tcMar>
            <w:vAlign w:val="center"/>
          </w:tcPr>
          <w:p w14:paraId="04AF670E"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MANJAK PRIHODA OD NEFINANCIJSKE IMOVINE (šifre 4-7)</w:t>
            </w:r>
          </w:p>
        </w:tc>
        <w:tc>
          <w:tcPr>
            <w:tcW w:w="700" w:type="dxa"/>
            <w:tcMar>
              <w:top w:w="0" w:type="dxa"/>
              <w:bottom w:w="0" w:type="dxa"/>
            </w:tcMar>
            <w:vAlign w:val="center"/>
          </w:tcPr>
          <w:p w14:paraId="58113ADB"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Y002</w:t>
            </w:r>
          </w:p>
        </w:tc>
        <w:tc>
          <w:tcPr>
            <w:tcW w:w="1860" w:type="dxa"/>
            <w:tcMar>
              <w:top w:w="0" w:type="dxa"/>
              <w:bottom w:w="0" w:type="dxa"/>
            </w:tcMar>
            <w:vAlign w:val="center"/>
          </w:tcPr>
          <w:p w14:paraId="280BDB4C"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648.263,63</w:t>
            </w:r>
          </w:p>
        </w:tc>
        <w:tc>
          <w:tcPr>
            <w:tcW w:w="1860" w:type="dxa"/>
            <w:tcMar>
              <w:top w:w="0" w:type="dxa"/>
              <w:bottom w:w="0" w:type="dxa"/>
            </w:tcMar>
            <w:vAlign w:val="center"/>
          </w:tcPr>
          <w:p w14:paraId="69E8B020"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1.138.307,28</w:t>
            </w:r>
          </w:p>
        </w:tc>
        <w:tc>
          <w:tcPr>
            <w:tcW w:w="700" w:type="dxa"/>
            <w:tcMar>
              <w:top w:w="0" w:type="dxa"/>
              <w:bottom w:w="0" w:type="dxa"/>
            </w:tcMar>
            <w:vAlign w:val="center"/>
          </w:tcPr>
          <w:p w14:paraId="1EB99A56"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175,6</w:t>
            </w:r>
          </w:p>
        </w:tc>
      </w:tr>
      <w:tr w:rsidR="00553AFD" w:rsidRPr="00553AFD" w14:paraId="65D3851F" w14:textId="77777777" w:rsidTr="00F62B67">
        <w:trPr>
          <w:cantSplit/>
          <w:trHeight w:val="560"/>
        </w:trPr>
        <w:tc>
          <w:tcPr>
            <w:tcW w:w="700" w:type="dxa"/>
            <w:tcMar>
              <w:top w:w="0" w:type="dxa"/>
              <w:bottom w:w="0" w:type="dxa"/>
            </w:tcMar>
            <w:vAlign w:val="center"/>
          </w:tcPr>
          <w:p w14:paraId="4F8DA533"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8</w:t>
            </w:r>
          </w:p>
        </w:tc>
        <w:tc>
          <w:tcPr>
            <w:tcW w:w="3180" w:type="dxa"/>
            <w:tcMar>
              <w:top w:w="0" w:type="dxa"/>
              <w:bottom w:w="0" w:type="dxa"/>
            </w:tcMar>
            <w:vAlign w:val="center"/>
          </w:tcPr>
          <w:p w14:paraId="08077C1C"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Primici od financijske imovine i zaduživanja (šifre 81+82+83+84+85)</w:t>
            </w:r>
          </w:p>
        </w:tc>
        <w:tc>
          <w:tcPr>
            <w:tcW w:w="700" w:type="dxa"/>
            <w:tcMar>
              <w:top w:w="0" w:type="dxa"/>
              <w:bottom w:w="0" w:type="dxa"/>
            </w:tcMar>
            <w:vAlign w:val="center"/>
          </w:tcPr>
          <w:p w14:paraId="2230E4D6"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8</w:t>
            </w:r>
          </w:p>
        </w:tc>
        <w:tc>
          <w:tcPr>
            <w:tcW w:w="1860" w:type="dxa"/>
            <w:tcMar>
              <w:top w:w="0" w:type="dxa"/>
              <w:bottom w:w="0" w:type="dxa"/>
            </w:tcMar>
            <w:vAlign w:val="center"/>
          </w:tcPr>
          <w:p w14:paraId="48C7B517"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0,00</w:t>
            </w:r>
          </w:p>
        </w:tc>
        <w:tc>
          <w:tcPr>
            <w:tcW w:w="1860" w:type="dxa"/>
            <w:tcMar>
              <w:top w:w="0" w:type="dxa"/>
              <w:bottom w:w="0" w:type="dxa"/>
            </w:tcMar>
            <w:vAlign w:val="center"/>
          </w:tcPr>
          <w:p w14:paraId="307B1AE8"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0,00</w:t>
            </w:r>
          </w:p>
        </w:tc>
        <w:tc>
          <w:tcPr>
            <w:tcW w:w="700" w:type="dxa"/>
            <w:tcMar>
              <w:top w:w="0" w:type="dxa"/>
              <w:bottom w:w="0" w:type="dxa"/>
            </w:tcMar>
            <w:vAlign w:val="center"/>
          </w:tcPr>
          <w:p w14:paraId="7DC4112A"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w:t>
            </w:r>
          </w:p>
        </w:tc>
      </w:tr>
      <w:tr w:rsidR="00553AFD" w:rsidRPr="00553AFD" w14:paraId="32104FD4" w14:textId="77777777" w:rsidTr="00F62B67">
        <w:trPr>
          <w:cantSplit/>
          <w:trHeight w:val="560"/>
        </w:trPr>
        <w:tc>
          <w:tcPr>
            <w:tcW w:w="700" w:type="dxa"/>
            <w:tcMar>
              <w:top w:w="0" w:type="dxa"/>
              <w:bottom w:w="0" w:type="dxa"/>
            </w:tcMar>
            <w:vAlign w:val="center"/>
          </w:tcPr>
          <w:p w14:paraId="7EA6E2AE"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5</w:t>
            </w:r>
          </w:p>
        </w:tc>
        <w:tc>
          <w:tcPr>
            <w:tcW w:w="3180" w:type="dxa"/>
            <w:tcMar>
              <w:top w:w="0" w:type="dxa"/>
              <w:bottom w:w="0" w:type="dxa"/>
            </w:tcMar>
            <w:vAlign w:val="center"/>
          </w:tcPr>
          <w:p w14:paraId="6353270B"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Izdaci za financijsku imovinu i otplate zajmova (šifre 51+52+53+54+55)</w:t>
            </w:r>
          </w:p>
        </w:tc>
        <w:tc>
          <w:tcPr>
            <w:tcW w:w="700" w:type="dxa"/>
            <w:tcMar>
              <w:top w:w="0" w:type="dxa"/>
              <w:bottom w:w="0" w:type="dxa"/>
            </w:tcMar>
            <w:vAlign w:val="center"/>
          </w:tcPr>
          <w:p w14:paraId="080DB853"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5</w:t>
            </w:r>
          </w:p>
        </w:tc>
        <w:tc>
          <w:tcPr>
            <w:tcW w:w="1860" w:type="dxa"/>
            <w:tcMar>
              <w:top w:w="0" w:type="dxa"/>
              <w:bottom w:w="0" w:type="dxa"/>
            </w:tcMar>
            <w:vAlign w:val="center"/>
          </w:tcPr>
          <w:p w14:paraId="11650E23"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0,00</w:t>
            </w:r>
          </w:p>
        </w:tc>
        <w:tc>
          <w:tcPr>
            <w:tcW w:w="1860" w:type="dxa"/>
            <w:tcMar>
              <w:top w:w="0" w:type="dxa"/>
              <w:bottom w:w="0" w:type="dxa"/>
            </w:tcMar>
            <w:vAlign w:val="center"/>
          </w:tcPr>
          <w:p w14:paraId="6CDC2137"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0,00</w:t>
            </w:r>
          </w:p>
        </w:tc>
        <w:tc>
          <w:tcPr>
            <w:tcW w:w="700" w:type="dxa"/>
            <w:tcMar>
              <w:top w:w="0" w:type="dxa"/>
              <w:bottom w:w="0" w:type="dxa"/>
            </w:tcMar>
            <w:vAlign w:val="center"/>
          </w:tcPr>
          <w:p w14:paraId="53F32647"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w:t>
            </w:r>
          </w:p>
        </w:tc>
      </w:tr>
      <w:tr w:rsidR="00553AFD" w:rsidRPr="00553AFD" w14:paraId="2B10F322" w14:textId="77777777" w:rsidTr="00F62B67">
        <w:trPr>
          <w:cantSplit/>
          <w:trHeight w:val="560"/>
        </w:trPr>
        <w:tc>
          <w:tcPr>
            <w:tcW w:w="700" w:type="dxa"/>
            <w:tcMar>
              <w:top w:w="0" w:type="dxa"/>
              <w:bottom w:w="0" w:type="dxa"/>
            </w:tcMar>
            <w:vAlign w:val="center"/>
          </w:tcPr>
          <w:p w14:paraId="36D35048"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p>
        </w:tc>
        <w:tc>
          <w:tcPr>
            <w:tcW w:w="3180" w:type="dxa"/>
            <w:tcMar>
              <w:top w:w="0" w:type="dxa"/>
              <w:bottom w:w="0" w:type="dxa"/>
            </w:tcMar>
            <w:vAlign w:val="center"/>
          </w:tcPr>
          <w:p w14:paraId="63BBB2F2"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VIŠAK/MANJAK PRIMITAKA OD FINANCIJSKE IMOVINE I ZADUŽIVANJA (šifre 8-5, 5-8)</w:t>
            </w:r>
          </w:p>
        </w:tc>
        <w:tc>
          <w:tcPr>
            <w:tcW w:w="700" w:type="dxa"/>
            <w:tcMar>
              <w:top w:w="0" w:type="dxa"/>
              <w:bottom w:w="0" w:type="dxa"/>
            </w:tcMar>
            <w:vAlign w:val="center"/>
          </w:tcPr>
          <w:p w14:paraId="32CCD11F"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X003, Y003</w:t>
            </w:r>
          </w:p>
        </w:tc>
        <w:tc>
          <w:tcPr>
            <w:tcW w:w="1860" w:type="dxa"/>
            <w:tcMar>
              <w:top w:w="0" w:type="dxa"/>
              <w:bottom w:w="0" w:type="dxa"/>
            </w:tcMar>
            <w:vAlign w:val="center"/>
          </w:tcPr>
          <w:p w14:paraId="767F589E"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0,00</w:t>
            </w:r>
          </w:p>
        </w:tc>
        <w:tc>
          <w:tcPr>
            <w:tcW w:w="1860" w:type="dxa"/>
            <w:tcMar>
              <w:top w:w="0" w:type="dxa"/>
              <w:bottom w:w="0" w:type="dxa"/>
            </w:tcMar>
            <w:vAlign w:val="center"/>
          </w:tcPr>
          <w:p w14:paraId="0E7794BF"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0,00</w:t>
            </w:r>
          </w:p>
        </w:tc>
        <w:tc>
          <w:tcPr>
            <w:tcW w:w="700" w:type="dxa"/>
            <w:tcMar>
              <w:top w:w="0" w:type="dxa"/>
              <w:bottom w:w="0" w:type="dxa"/>
            </w:tcMar>
            <w:vAlign w:val="center"/>
          </w:tcPr>
          <w:p w14:paraId="1C9213DE"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w:t>
            </w:r>
          </w:p>
        </w:tc>
      </w:tr>
      <w:tr w:rsidR="00553AFD" w:rsidRPr="00553AFD" w14:paraId="10899560" w14:textId="77777777" w:rsidTr="00F62B67">
        <w:trPr>
          <w:cantSplit/>
          <w:trHeight w:val="560"/>
        </w:trPr>
        <w:tc>
          <w:tcPr>
            <w:tcW w:w="700" w:type="dxa"/>
            <w:tcMar>
              <w:top w:w="0" w:type="dxa"/>
              <w:bottom w:w="0" w:type="dxa"/>
            </w:tcMar>
            <w:vAlign w:val="center"/>
          </w:tcPr>
          <w:p w14:paraId="444C1DC4"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p>
        </w:tc>
        <w:tc>
          <w:tcPr>
            <w:tcW w:w="3180" w:type="dxa"/>
            <w:tcMar>
              <w:top w:w="0" w:type="dxa"/>
              <w:bottom w:w="0" w:type="dxa"/>
            </w:tcMar>
            <w:vAlign w:val="center"/>
          </w:tcPr>
          <w:p w14:paraId="371ECDCF"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VIŠAK PRIHODA I PRIMITAKA (šifre X678-Y345)</w:t>
            </w:r>
          </w:p>
        </w:tc>
        <w:tc>
          <w:tcPr>
            <w:tcW w:w="700" w:type="dxa"/>
            <w:tcMar>
              <w:top w:w="0" w:type="dxa"/>
              <w:bottom w:w="0" w:type="dxa"/>
            </w:tcMar>
            <w:vAlign w:val="center"/>
          </w:tcPr>
          <w:p w14:paraId="33CA3D5D"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X005</w:t>
            </w:r>
          </w:p>
        </w:tc>
        <w:tc>
          <w:tcPr>
            <w:tcW w:w="1860" w:type="dxa"/>
            <w:tcMar>
              <w:top w:w="0" w:type="dxa"/>
              <w:bottom w:w="0" w:type="dxa"/>
            </w:tcMar>
            <w:vAlign w:val="center"/>
          </w:tcPr>
          <w:p w14:paraId="70A0F758"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256.695,17</w:t>
            </w:r>
          </w:p>
        </w:tc>
        <w:tc>
          <w:tcPr>
            <w:tcW w:w="1860" w:type="dxa"/>
            <w:tcMar>
              <w:top w:w="0" w:type="dxa"/>
              <w:bottom w:w="0" w:type="dxa"/>
            </w:tcMar>
            <w:vAlign w:val="center"/>
          </w:tcPr>
          <w:p w14:paraId="6A3DCDA6"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330.519,60</w:t>
            </w:r>
          </w:p>
        </w:tc>
        <w:tc>
          <w:tcPr>
            <w:tcW w:w="700" w:type="dxa"/>
            <w:tcMar>
              <w:top w:w="0" w:type="dxa"/>
              <w:bottom w:w="0" w:type="dxa"/>
            </w:tcMar>
            <w:vAlign w:val="center"/>
          </w:tcPr>
          <w:p w14:paraId="60073BAF"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128,8</w:t>
            </w:r>
          </w:p>
        </w:tc>
      </w:tr>
    </w:tbl>
    <w:p w14:paraId="09342D77"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31C0DA70" w14:textId="15BEEE9A"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Zavod za hitnu medicinu Karlovačke županije je u 2025. godini za razdoblje 01.01. do 31.12. u računu prihoda i rashoda iskazao višak u iznosu 330.519,60 eura. </w:t>
      </w:r>
    </w:p>
    <w:p w14:paraId="4E88DAF8"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Rezultat se sastoji  od viška prihoda poslovanja  (X001) u iznosu 1.468.826,88 eura i manjka prihoda od nefinancijske imovine (Y002)  1.138.307,28 eura.</w:t>
      </w:r>
    </w:p>
    <w:p w14:paraId="73454597"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U rashodima od nefinancijske imovine najveća stavka odnosi  se na ulaganja u građevinske objekte 874.137,79, nabavu novog vozila za hitnu medicinu  Zavoda za hitnu medicinu Karlovačke županije 154.834,81 eura,  nabavu medicinske opreme u iznosu 97.047,77 eura, nabavu  uredske opreme 14.000,51 eura,  komunikacijske opreme i ostale  opreme u iznosu 2.966,40 eura prema planu te licence u iznosu 1.500,00 eura. </w:t>
      </w:r>
    </w:p>
    <w:p w14:paraId="438BA878"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 xml:space="preserve">Odlukom o raspodjeli rezultata od 27.02.2025. godine  višak prihoda poslovanja iz prethodne 2024. godine namijenjen  je za pokriće manjka od nefinancijske imovine. Nakon raspoređivanja viška </w:t>
      </w:r>
      <w:r w:rsidRPr="00553AFD">
        <w:rPr>
          <w:rFonts w:ascii="Times New Roman" w:eastAsia="Times New Roman" w:hAnsi="Times New Roman" w:cs="Times New Roman"/>
          <w:sz w:val="24"/>
          <w:szCs w:val="20"/>
          <w:lang w:eastAsia="hr-HR"/>
        </w:rPr>
        <w:lastRenderedPageBreak/>
        <w:t>prihoda preneseni manjak prihoda poslovanja iznosi 21.963,48 eura i preneseni višak  prihoda od nefinancijske imovine 283.735,61 eura(ukupno 261.772,13 eura).</w:t>
      </w:r>
    </w:p>
    <w:p w14:paraId="5FCACBC0"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Prebijanja za kapitalne prijenose koji su utrošeni za nabavu nefinancijske imovine ostvarene od nadležnog proračuna, obavezne korekcije rezultata  u 2025 godini iznosile su 1.006.038,57 eura (konto 671210). </w:t>
      </w:r>
    </w:p>
    <w:p w14:paraId="097EBDD5" w14:textId="434CD946"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Nakon  obaveznih korekcija iznos viška prihoda poslovanja iznosi 440.824,83 eura i iskazan je u bilanci na  šifri 92211, te višak prihoda od kapitalnih aktivnosti 151.466,90 eura šifra 92212.</w:t>
      </w:r>
    </w:p>
    <w:p w14:paraId="5E4556EB"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Višak prihoda poslovanja u iznosu 440.824,83 eura je najvećim  dijelom ostvaren  plaćanjem faktura ispostavljenih Hrvatskom zavodu za zdravstveno osiguranje temeljem ugovornog odnosa i obavljanjem usluga zdravstvene djelatnosti i djelatnosti sanitetskog prijevoza sukladno odluci osnivača Karlovačke  županije 450.533,99 eura te od vlastitih prihoda  6.219,87 eura.</w:t>
      </w:r>
    </w:p>
    <w:p w14:paraId="25244B3B"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U višku prihoda poslovanja sadržan je i nepokriveni manjak za rashode nastale na projektima koji se financiraju sredstvima iz EU fondova ukupno 4.988,13 eura koji se odnosi na  medicinske tehničare na specijalizaciji te u iznosu 4.860,13 eura koji će se doznačiti u 2026. godini. Manjak je sadržan i u izvoru 581 za troškove promidžbe u iznosu 128,00 eura koji su sastavni dio projekta koji nisu plaćeni u 2025.godini. </w:t>
      </w:r>
    </w:p>
    <w:p w14:paraId="7C66E721"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Manjak prihoda  temeljem  nadoknade štete s osnove osiguranja iznosi 10.940,90 eura.</w:t>
      </w:r>
    </w:p>
    <w:p w14:paraId="12BDCEE2"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Višak prihoda od  nefinancijske imovine u iznosu 151.466,90 eura  sadrži  višak izvora prihoda za posebne namjene HZZO-a u iznosu 144.650,16 eura, te višak prihoda temeljem  nadoknade štete s osnove osiguranja  u iznosu 8.317,46 eura.</w:t>
      </w:r>
    </w:p>
    <w:p w14:paraId="2E23FED5" w14:textId="2068C013" w:rsid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Višak sadrži i manjak prihoda  za nabavljenu dugotrajnu nefinancijsku  imovinu iz vlastitih prihoda u iznosu 1.500,72 eura. </w:t>
      </w:r>
    </w:p>
    <w:p w14:paraId="47796C0C"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5D58BEC9" w14:textId="77777777" w:rsidTr="00F62B67">
        <w:trPr>
          <w:cantSplit/>
        </w:trPr>
        <w:tc>
          <w:tcPr>
            <w:tcW w:w="700" w:type="dxa"/>
            <w:shd w:val="clear" w:color="auto" w:fill="E7F0F9"/>
            <w:tcMar>
              <w:top w:w="0" w:type="dxa"/>
              <w:bottom w:w="0" w:type="dxa"/>
            </w:tcMar>
            <w:vAlign w:val="center"/>
          </w:tcPr>
          <w:p w14:paraId="35F3EB4D"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6996AC1B"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54557E6B"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6EDFBD50"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186E9C3A"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666C21C7"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2166122D" w14:textId="77777777" w:rsidTr="00F62B67">
        <w:trPr>
          <w:cantSplit/>
          <w:trHeight w:val="560"/>
        </w:trPr>
        <w:tc>
          <w:tcPr>
            <w:tcW w:w="700" w:type="dxa"/>
            <w:tcMar>
              <w:top w:w="0" w:type="dxa"/>
              <w:bottom w:w="0" w:type="dxa"/>
            </w:tcMar>
            <w:vAlign w:val="center"/>
          </w:tcPr>
          <w:p w14:paraId="309C09A6"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638</w:t>
            </w:r>
          </w:p>
        </w:tc>
        <w:tc>
          <w:tcPr>
            <w:tcW w:w="3180" w:type="dxa"/>
            <w:tcMar>
              <w:top w:w="0" w:type="dxa"/>
              <w:bottom w:w="0" w:type="dxa"/>
            </w:tcMar>
            <w:vAlign w:val="center"/>
          </w:tcPr>
          <w:p w14:paraId="6D2AFCF8"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Pomoći temeljem prijenosa EU sredstava (šifre 6381+6382)</w:t>
            </w:r>
          </w:p>
        </w:tc>
        <w:tc>
          <w:tcPr>
            <w:tcW w:w="700" w:type="dxa"/>
            <w:tcMar>
              <w:top w:w="0" w:type="dxa"/>
              <w:bottom w:w="0" w:type="dxa"/>
            </w:tcMar>
            <w:vAlign w:val="center"/>
          </w:tcPr>
          <w:p w14:paraId="2537A3DE"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638</w:t>
            </w:r>
          </w:p>
        </w:tc>
        <w:tc>
          <w:tcPr>
            <w:tcW w:w="1860" w:type="dxa"/>
            <w:tcMar>
              <w:top w:w="0" w:type="dxa"/>
              <w:bottom w:w="0" w:type="dxa"/>
            </w:tcMar>
            <w:vAlign w:val="center"/>
          </w:tcPr>
          <w:p w14:paraId="6296332B"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21.462,19</w:t>
            </w:r>
          </w:p>
        </w:tc>
        <w:tc>
          <w:tcPr>
            <w:tcW w:w="1860" w:type="dxa"/>
            <w:tcMar>
              <w:top w:w="0" w:type="dxa"/>
              <w:bottom w:w="0" w:type="dxa"/>
            </w:tcMar>
            <w:vAlign w:val="center"/>
          </w:tcPr>
          <w:p w14:paraId="3735E950"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43.572,28</w:t>
            </w:r>
          </w:p>
        </w:tc>
        <w:tc>
          <w:tcPr>
            <w:tcW w:w="700" w:type="dxa"/>
            <w:tcMar>
              <w:top w:w="0" w:type="dxa"/>
              <w:bottom w:w="0" w:type="dxa"/>
            </w:tcMar>
            <w:vAlign w:val="center"/>
          </w:tcPr>
          <w:p w14:paraId="2A448319"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203,0</w:t>
            </w:r>
          </w:p>
        </w:tc>
      </w:tr>
    </w:tbl>
    <w:p w14:paraId="63D415BF"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5A533293"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Tekuće pomoći se odnose na provođenje projekata specijalističkog usavršavanja  medicinskih tehničara u djelatnosti hitne medicine iz EU fondova. Prihod u iznosu 43.572,28 eura  iskazan je temeljem doznačenih zahtjeva za nadoknadom sredstava za odobrene troškove specijalizacije prvostupnika sestrinstva iz hitne medicine. Zavod za hitnu medicinu samostalno obračunava temeljem pruženih usluga zahtjeve za nadoknadom sredstava za troškove specijalizacije prvostupnika sestrinstva na temelju Ugovora o dodjeli bespovratnih sredstava za projekte koji se financiraju sredstvima iz Nacionalnog plana oporavka i otpornosti, te predaje  zahtjev za nadoknadom sredstva već plaćenih troškova.</w:t>
      </w:r>
    </w:p>
    <w:p w14:paraId="4E1B64E1" w14:textId="315A9795"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38D9FD49" w14:textId="77777777" w:rsidTr="00F62B67">
        <w:trPr>
          <w:cantSplit/>
        </w:trPr>
        <w:tc>
          <w:tcPr>
            <w:tcW w:w="700" w:type="dxa"/>
            <w:shd w:val="clear" w:color="auto" w:fill="E7F0F9"/>
            <w:tcMar>
              <w:top w:w="0" w:type="dxa"/>
              <w:bottom w:w="0" w:type="dxa"/>
            </w:tcMar>
            <w:vAlign w:val="center"/>
          </w:tcPr>
          <w:p w14:paraId="0BF9E0A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0C2B78FA"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7ACCC54A"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1CB9AA1C"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19BFC25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6C8EAEEF"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4B9FBA14" w14:textId="77777777" w:rsidTr="00F62B67">
        <w:trPr>
          <w:cantSplit/>
          <w:trHeight w:val="560"/>
        </w:trPr>
        <w:tc>
          <w:tcPr>
            <w:tcW w:w="700" w:type="dxa"/>
            <w:tcMar>
              <w:top w:w="0" w:type="dxa"/>
              <w:bottom w:w="0" w:type="dxa"/>
            </w:tcMar>
            <w:vAlign w:val="center"/>
          </w:tcPr>
          <w:p w14:paraId="1DD6BA1B"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641</w:t>
            </w:r>
          </w:p>
        </w:tc>
        <w:tc>
          <w:tcPr>
            <w:tcW w:w="3180" w:type="dxa"/>
            <w:tcMar>
              <w:top w:w="0" w:type="dxa"/>
              <w:bottom w:w="0" w:type="dxa"/>
            </w:tcMar>
            <w:vAlign w:val="center"/>
          </w:tcPr>
          <w:p w14:paraId="51AE5674"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Prihodi od financijske imovine (šifre 6412 do 6419)</w:t>
            </w:r>
          </w:p>
        </w:tc>
        <w:tc>
          <w:tcPr>
            <w:tcW w:w="700" w:type="dxa"/>
            <w:tcMar>
              <w:top w:w="0" w:type="dxa"/>
              <w:bottom w:w="0" w:type="dxa"/>
            </w:tcMar>
            <w:vAlign w:val="center"/>
          </w:tcPr>
          <w:p w14:paraId="28378645"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641</w:t>
            </w:r>
          </w:p>
        </w:tc>
        <w:tc>
          <w:tcPr>
            <w:tcW w:w="1860" w:type="dxa"/>
            <w:tcMar>
              <w:top w:w="0" w:type="dxa"/>
              <w:bottom w:w="0" w:type="dxa"/>
            </w:tcMar>
            <w:vAlign w:val="center"/>
          </w:tcPr>
          <w:p w14:paraId="7526CEA5"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586,79</w:t>
            </w:r>
          </w:p>
        </w:tc>
        <w:tc>
          <w:tcPr>
            <w:tcW w:w="1860" w:type="dxa"/>
            <w:tcMar>
              <w:top w:w="0" w:type="dxa"/>
              <w:bottom w:w="0" w:type="dxa"/>
            </w:tcMar>
            <w:vAlign w:val="center"/>
          </w:tcPr>
          <w:p w14:paraId="6CD27804"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505,48</w:t>
            </w:r>
          </w:p>
        </w:tc>
        <w:tc>
          <w:tcPr>
            <w:tcW w:w="700" w:type="dxa"/>
            <w:tcMar>
              <w:top w:w="0" w:type="dxa"/>
              <w:bottom w:w="0" w:type="dxa"/>
            </w:tcMar>
            <w:vAlign w:val="center"/>
          </w:tcPr>
          <w:p w14:paraId="615316D4"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86,1</w:t>
            </w:r>
          </w:p>
        </w:tc>
      </w:tr>
    </w:tbl>
    <w:p w14:paraId="49B25CCB"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5A9EB52E"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Prihodi su ostvareni s temelja kamata na depozite  po viđenju kojih je u 2025.godini  bilo manje  od prethodne godine.</w:t>
      </w:r>
    </w:p>
    <w:p w14:paraId="3FA79466" w14:textId="7F59FC70"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183471BE" w14:textId="77777777" w:rsidTr="00F62B67">
        <w:trPr>
          <w:cantSplit/>
        </w:trPr>
        <w:tc>
          <w:tcPr>
            <w:tcW w:w="700" w:type="dxa"/>
            <w:shd w:val="clear" w:color="auto" w:fill="E7F0F9"/>
            <w:tcMar>
              <w:top w:w="0" w:type="dxa"/>
              <w:bottom w:w="0" w:type="dxa"/>
            </w:tcMar>
            <w:vAlign w:val="center"/>
          </w:tcPr>
          <w:p w14:paraId="1AF4ED44"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413F05DF"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29D11062"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546E474F"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25B27505"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4A401A0E"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105A19B3" w14:textId="77777777" w:rsidTr="00F62B67">
        <w:trPr>
          <w:cantSplit/>
          <w:trHeight w:val="560"/>
        </w:trPr>
        <w:tc>
          <w:tcPr>
            <w:tcW w:w="700" w:type="dxa"/>
            <w:tcMar>
              <w:top w:w="0" w:type="dxa"/>
              <w:bottom w:w="0" w:type="dxa"/>
            </w:tcMar>
            <w:vAlign w:val="center"/>
          </w:tcPr>
          <w:p w14:paraId="2EFC33A8"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6526</w:t>
            </w:r>
          </w:p>
        </w:tc>
        <w:tc>
          <w:tcPr>
            <w:tcW w:w="3180" w:type="dxa"/>
            <w:tcMar>
              <w:top w:w="0" w:type="dxa"/>
              <w:bottom w:w="0" w:type="dxa"/>
            </w:tcMar>
            <w:vAlign w:val="center"/>
          </w:tcPr>
          <w:p w14:paraId="1C567F43"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Ostali nespomenuti prihodi</w:t>
            </w:r>
          </w:p>
        </w:tc>
        <w:tc>
          <w:tcPr>
            <w:tcW w:w="700" w:type="dxa"/>
            <w:tcMar>
              <w:top w:w="0" w:type="dxa"/>
              <w:bottom w:w="0" w:type="dxa"/>
            </w:tcMar>
            <w:vAlign w:val="center"/>
          </w:tcPr>
          <w:p w14:paraId="3D5CEEE7"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6526</w:t>
            </w:r>
          </w:p>
        </w:tc>
        <w:tc>
          <w:tcPr>
            <w:tcW w:w="1860" w:type="dxa"/>
            <w:tcMar>
              <w:top w:w="0" w:type="dxa"/>
              <w:bottom w:w="0" w:type="dxa"/>
            </w:tcMar>
            <w:vAlign w:val="center"/>
          </w:tcPr>
          <w:p w14:paraId="3145EB49"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20.173,84</w:t>
            </w:r>
          </w:p>
        </w:tc>
        <w:tc>
          <w:tcPr>
            <w:tcW w:w="1860" w:type="dxa"/>
            <w:tcMar>
              <w:top w:w="0" w:type="dxa"/>
              <w:bottom w:w="0" w:type="dxa"/>
            </w:tcMar>
            <w:vAlign w:val="center"/>
          </w:tcPr>
          <w:p w14:paraId="6260216A"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25.898,21</w:t>
            </w:r>
          </w:p>
        </w:tc>
        <w:tc>
          <w:tcPr>
            <w:tcW w:w="700" w:type="dxa"/>
            <w:tcMar>
              <w:top w:w="0" w:type="dxa"/>
              <w:bottom w:w="0" w:type="dxa"/>
            </w:tcMar>
            <w:vAlign w:val="center"/>
          </w:tcPr>
          <w:p w14:paraId="1CEECDCE"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128,4</w:t>
            </w:r>
          </w:p>
        </w:tc>
      </w:tr>
    </w:tbl>
    <w:p w14:paraId="6B98B4E7"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5C60E9B1"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Prihodi su ostvareni s temelja osiguranja i refundacije štete u iznosu 25.898,21 eura kojih je u 2025 godini bilo više od prethodne godine.</w:t>
      </w:r>
    </w:p>
    <w:p w14:paraId="3F0921BB" w14:textId="60179737"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66CA48A0" w14:textId="77777777" w:rsidTr="00F62B67">
        <w:trPr>
          <w:cantSplit/>
        </w:trPr>
        <w:tc>
          <w:tcPr>
            <w:tcW w:w="700" w:type="dxa"/>
            <w:shd w:val="clear" w:color="auto" w:fill="E7F0F9"/>
            <w:tcMar>
              <w:top w:w="0" w:type="dxa"/>
              <w:bottom w:w="0" w:type="dxa"/>
            </w:tcMar>
            <w:vAlign w:val="center"/>
          </w:tcPr>
          <w:p w14:paraId="5C5FC5FE"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613B90EA"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4533539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5D19FDD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492B762C"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23614CC1"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36B309C8" w14:textId="77777777" w:rsidTr="00F62B67">
        <w:trPr>
          <w:cantSplit/>
          <w:trHeight w:val="560"/>
        </w:trPr>
        <w:tc>
          <w:tcPr>
            <w:tcW w:w="700" w:type="dxa"/>
            <w:tcMar>
              <w:top w:w="0" w:type="dxa"/>
              <w:bottom w:w="0" w:type="dxa"/>
            </w:tcMar>
            <w:vAlign w:val="center"/>
          </w:tcPr>
          <w:p w14:paraId="79510B05"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661</w:t>
            </w:r>
          </w:p>
        </w:tc>
        <w:tc>
          <w:tcPr>
            <w:tcW w:w="3180" w:type="dxa"/>
            <w:tcMar>
              <w:top w:w="0" w:type="dxa"/>
              <w:bottom w:w="0" w:type="dxa"/>
            </w:tcMar>
            <w:vAlign w:val="center"/>
          </w:tcPr>
          <w:p w14:paraId="3520CA69"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Prihodi od prodaje proizvoda i robe te pruženih usluga (šifre 6614+6615)</w:t>
            </w:r>
          </w:p>
        </w:tc>
        <w:tc>
          <w:tcPr>
            <w:tcW w:w="700" w:type="dxa"/>
            <w:tcMar>
              <w:top w:w="0" w:type="dxa"/>
              <w:bottom w:w="0" w:type="dxa"/>
            </w:tcMar>
            <w:vAlign w:val="center"/>
          </w:tcPr>
          <w:p w14:paraId="4601E0E8"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661</w:t>
            </w:r>
          </w:p>
        </w:tc>
        <w:tc>
          <w:tcPr>
            <w:tcW w:w="1860" w:type="dxa"/>
            <w:tcMar>
              <w:top w:w="0" w:type="dxa"/>
              <w:bottom w:w="0" w:type="dxa"/>
            </w:tcMar>
            <w:vAlign w:val="center"/>
          </w:tcPr>
          <w:p w14:paraId="511DF80D"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110.592,70</w:t>
            </w:r>
          </w:p>
        </w:tc>
        <w:tc>
          <w:tcPr>
            <w:tcW w:w="1860" w:type="dxa"/>
            <w:tcMar>
              <w:top w:w="0" w:type="dxa"/>
              <w:bottom w:w="0" w:type="dxa"/>
            </w:tcMar>
            <w:vAlign w:val="center"/>
          </w:tcPr>
          <w:p w14:paraId="05C1E76A"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62.656,75</w:t>
            </w:r>
          </w:p>
        </w:tc>
        <w:tc>
          <w:tcPr>
            <w:tcW w:w="700" w:type="dxa"/>
            <w:tcMar>
              <w:top w:w="0" w:type="dxa"/>
              <w:bottom w:w="0" w:type="dxa"/>
            </w:tcMar>
            <w:vAlign w:val="center"/>
          </w:tcPr>
          <w:p w14:paraId="7AD77511"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56,7</w:t>
            </w:r>
          </w:p>
        </w:tc>
      </w:tr>
    </w:tbl>
    <w:p w14:paraId="0D8B1A32"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2C78B028"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Prihodi se odnosi na održane edukacije iz područja hitne medicine te na usluge pružanja hitne medicinske pomoći migrantima, strancima i ostalim korisnicima u 2025.godini u iznosu 62.656,75 eura . Prihodi su manji od prethodnog razdoblja u skladu sa  pruženim zdravstvenim uslugama i uslugama  sanitetskog prijevoza u zdravstvenoj ustanovi. Zdravstvene usluge pružene migrantima potražuju se od Ministarstva zdravstva.</w:t>
      </w:r>
    </w:p>
    <w:p w14:paraId="0CA83062" w14:textId="0DC443C4"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34EA4F5A" w14:textId="77777777" w:rsidTr="00F62B67">
        <w:trPr>
          <w:cantSplit/>
        </w:trPr>
        <w:tc>
          <w:tcPr>
            <w:tcW w:w="700" w:type="dxa"/>
            <w:shd w:val="clear" w:color="auto" w:fill="E7F0F9"/>
            <w:tcMar>
              <w:top w:w="0" w:type="dxa"/>
              <w:bottom w:w="0" w:type="dxa"/>
            </w:tcMar>
            <w:vAlign w:val="center"/>
          </w:tcPr>
          <w:p w14:paraId="2B54DFAB"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72156235"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39658936"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074D9D22"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4791E3E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42E060B1"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5660ABBF" w14:textId="77777777" w:rsidTr="00F62B67">
        <w:trPr>
          <w:cantSplit/>
          <w:trHeight w:val="560"/>
        </w:trPr>
        <w:tc>
          <w:tcPr>
            <w:tcW w:w="700" w:type="dxa"/>
            <w:tcMar>
              <w:top w:w="0" w:type="dxa"/>
              <w:bottom w:w="0" w:type="dxa"/>
            </w:tcMar>
            <w:vAlign w:val="center"/>
          </w:tcPr>
          <w:p w14:paraId="1BF2FC80"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673</w:t>
            </w:r>
          </w:p>
        </w:tc>
        <w:tc>
          <w:tcPr>
            <w:tcW w:w="3180" w:type="dxa"/>
            <w:tcMar>
              <w:top w:w="0" w:type="dxa"/>
              <w:bottom w:w="0" w:type="dxa"/>
            </w:tcMar>
            <w:vAlign w:val="center"/>
          </w:tcPr>
          <w:p w14:paraId="53CD74F1"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Prihodi od HZZO-a na temelju ugovornih obveza</w:t>
            </w:r>
          </w:p>
        </w:tc>
        <w:tc>
          <w:tcPr>
            <w:tcW w:w="700" w:type="dxa"/>
            <w:tcMar>
              <w:top w:w="0" w:type="dxa"/>
              <w:bottom w:w="0" w:type="dxa"/>
            </w:tcMar>
            <w:vAlign w:val="center"/>
          </w:tcPr>
          <w:p w14:paraId="0C0C3578"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673</w:t>
            </w:r>
          </w:p>
        </w:tc>
        <w:tc>
          <w:tcPr>
            <w:tcW w:w="1860" w:type="dxa"/>
            <w:tcMar>
              <w:top w:w="0" w:type="dxa"/>
              <w:bottom w:w="0" w:type="dxa"/>
            </w:tcMar>
            <w:vAlign w:val="center"/>
          </w:tcPr>
          <w:p w14:paraId="4B6BEFFF"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8.519.060,86</w:t>
            </w:r>
          </w:p>
        </w:tc>
        <w:tc>
          <w:tcPr>
            <w:tcW w:w="1860" w:type="dxa"/>
            <w:tcMar>
              <w:top w:w="0" w:type="dxa"/>
              <w:bottom w:w="0" w:type="dxa"/>
            </w:tcMar>
            <w:vAlign w:val="center"/>
          </w:tcPr>
          <w:p w14:paraId="06E2D458"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10.650.098,66</w:t>
            </w:r>
          </w:p>
        </w:tc>
        <w:tc>
          <w:tcPr>
            <w:tcW w:w="700" w:type="dxa"/>
            <w:tcMar>
              <w:top w:w="0" w:type="dxa"/>
              <w:bottom w:w="0" w:type="dxa"/>
            </w:tcMar>
            <w:vAlign w:val="center"/>
          </w:tcPr>
          <w:p w14:paraId="46F8EB1E"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125,0</w:t>
            </w:r>
          </w:p>
        </w:tc>
      </w:tr>
    </w:tbl>
    <w:p w14:paraId="55A9B406"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6A6C2AC3"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Prihod ostvaren od  Hrvatskog zavoda za zdravstveno osiguranje temeljem ugovornog odnosa i obavljanjem usluga zdravstvene djelatnosti HZZO-a u 2025 godini je veći od prethodne godine radi povećanja broja timova i vrijednosti ugovorenih timova te obavljanja nove djelatnosti sanitetskog prijevoza od 1.travnja 2024 godine.</w:t>
      </w:r>
    </w:p>
    <w:p w14:paraId="52B159D9"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p>
    <w:p w14:paraId="78D0BFF5" w14:textId="653C1EA0" w:rsidR="00553AFD" w:rsidRPr="00553AFD" w:rsidRDefault="00553AFD" w:rsidP="00553AFD">
      <w:pPr>
        <w:keepNext/>
        <w:spacing w:after="160" w:line="240" w:lineRule="auto"/>
        <w:jc w:val="center"/>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3D6B9B62" w14:textId="77777777" w:rsidTr="00F62B67">
        <w:trPr>
          <w:cantSplit/>
        </w:trPr>
        <w:tc>
          <w:tcPr>
            <w:tcW w:w="700" w:type="dxa"/>
            <w:shd w:val="clear" w:color="auto" w:fill="E7F0F9"/>
            <w:tcMar>
              <w:top w:w="0" w:type="dxa"/>
              <w:bottom w:w="0" w:type="dxa"/>
            </w:tcMar>
            <w:vAlign w:val="center"/>
          </w:tcPr>
          <w:p w14:paraId="7B6109F2"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54C7712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024C3F09"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421ADE4A"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1BCE8232"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5C658351"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77557EAD" w14:textId="77777777" w:rsidTr="00F62B67">
        <w:trPr>
          <w:cantSplit/>
          <w:trHeight w:val="560"/>
        </w:trPr>
        <w:tc>
          <w:tcPr>
            <w:tcW w:w="700" w:type="dxa"/>
            <w:tcMar>
              <w:top w:w="0" w:type="dxa"/>
              <w:bottom w:w="0" w:type="dxa"/>
            </w:tcMar>
            <w:vAlign w:val="center"/>
          </w:tcPr>
          <w:p w14:paraId="6434DA16"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31</w:t>
            </w:r>
          </w:p>
        </w:tc>
        <w:tc>
          <w:tcPr>
            <w:tcW w:w="3180" w:type="dxa"/>
            <w:tcMar>
              <w:top w:w="0" w:type="dxa"/>
              <w:bottom w:w="0" w:type="dxa"/>
            </w:tcMar>
            <w:vAlign w:val="center"/>
          </w:tcPr>
          <w:p w14:paraId="5A9F75E0"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Rashodi za zaposlene (šifre 311+312+313)</w:t>
            </w:r>
          </w:p>
        </w:tc>
        <w:tc>
          <w:tcPr>
            <w:tcW w:w="700" w:type="dxa"/>
            <w:tcMar>
              <w:top w:w="0" w:type="dxa"/>
              <w:bottom w:w="0" w:type="dxa"/>
            </w:tcMar>
            <w:vAlign w:val="center"/>
          </w:tcPr>
          <w:p w14:paraId="327A0431"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31</w:t>
            </w:r>
          </w:p>
        </w:tc>
        <w:tc>
          <w:tcPr>
            <w:tcW w:w="1860" w:type="dxa"/>
            <w:tcMar>
              <w:top w:w="0" w:type="dxa"/>
              <w:bottom w:w="0" w:type="dxa"/>
            </w:tcMar>
            <w:vAlign w:val="center"/>
          </w:tcPr>
          <w:p w14:paraId="0DFFA245"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7.039.599,59</w:t>
            </w:r>
          </w:p>
        </w:tc>
        <w:tc>
          <w:tcPr>
            <w:tcW w:w="1860" w:type="dxa"/>
            <w:tcMar>
              <w:top w:w="0" w:type="dxa"/>
              <w:bottom w:w="0" w:type="dxa"/>
            </w:tcMar>
            <w:vAlign w:val="center"/>
          </w:tcPr>
          <w:p w14:paraId="2300FC12"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8.867.538,12</w:t>
            </w:r>
          </w:p>
        </w:tc>
        <w:tc>
          <w:tcPr>
            <w:tcW w:w="700" w:type="dxa"/>
            <w:tcMar>
              <w:top w:w="0" w:type="dxa"/>
              <w:bottom w:w="0" w:type="dxa"/>
            </w:tcMar>
            <w:vAlign w:val="center"/>
          </w:tcPr>
          <w:p w14:paraId="77D3118E"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126,0</w:t>
            </w:r>
          </w:p>
        </w:tc>
      </w:tr>
    </w:tbl>
    <w:p w14:paraId="25E9AA0F"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102DDAFE"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 xml:space="preserve">Na ovoj stavci se knjiže plaće zaposlenika  za redovan i prekovremeni rad,  (hitna medicina- liječnici, medicinsko osoblje ) s pripadajućim doprinosom za obvezno zdravstveno osiguranje, te plaće isplaćene po sudskim presudama za tužbe medicinskih djelatnika. Isto tako na ovoj stavci vode se rashodi za ostala prava zaposlenika poput regresa, božićnice, dara za djecu i sl., te isplaćeni neiskorišteni godišnji odmor koja bilježe povećanje  u odnosu na prethodnu godinu.  Rashodi za plaće su povećani sukladno novoj Uredbi o nazivima radnih mjesta, uvjetima za raspored i koeficijentima za obračun plaće u javnim službama koja se odnosi na obračun plaće od ožujka prethodne  2024. godine. Sindikati javnih službenika i namještenika i Vlada Republike Hrvatske sklopili su Temeljni kolektivni ugovor za zaposlenike u javnim službama (Nar. nov. br. 29/24) kojim se je pojavilo novo materijalno pravo radnika, </w:t>
      </w:r>
      <w:proofErr w:type="spellStart"/>
      <w:r w:rsidRPr="00553AFD">
        <w:rPr>
          <w:rFonts w:ascii="Times New Roman" w:eastAsia="Times New Roman" w:hAnsi="Times New Roman" w:cs="Times New Roman"/>
          <w:sz w:val="24"/>
          <w:szCs w:val="20"/>
          <w:lang w:eastAsia="hr-HR"/>
        </w:rPr>
        <w:t>uskrsnica</w:t>
      </w:r>
      <w:proofErr w:type="spellEnd"/>
      <w:r w:rsidRPr="00553AFD">
        <w:rPr>
          <w:rFonts w:ascii="Times New Roman" w:eastAsia="Times New Roman" w:hAnsi="Times New Roman" w:cs="Times New Roman"/>
          <w:sz w:val="24"/>
          <w:szCs w:val="20"/>
          <w:lang w:eastAsia="hr-HR"/>
        </w:rPr>
        <w:t xml:space="preserve"> i isplaćuje se od prethodne godine 2024.  u iznosu od 100 eura. Dosadašnji dodatci su božićnica, regres i dar za dijete. U ostalim rashodima za zaposlene evidentirane su i isplate neiskorištenih godišnjih odmora liječnika.  Porast  bilježe  plaće za prekovremeni rad koji su u svezi sa povećanjem osnovice i koeficijentom za obračun plaće. Povećanje prekovremenog rada bilježi se i zbog djelatnosti sanitetskog prijevoza koje u prethodnoj godini nije bilo u ovom obračunskom razdoblju. Ukupni rashodi za zaposlene porasli su u odnosu na prošlu godinu zbog  povećanja broja zaposlenika i nove djelatnosti sanitetskog prijevoza, isplatom prekovremenog rada, nagrada i ostalih prava zaposlenika.</w:t>
      </w:r>
    </w:p>
    <w:p w14:paraId="39D7B46A" w14:textId="11095BDE"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1CF525E9" w14:textId="77777777" w:rsidTr="00F62B67">
        <w:trPr>
          <w:cantSplit/>
        </w:trPr>
        <w:tc>
          <w:tcPr>
            <w:tcW w:w="700" w:type="dxa"/>
            <w:shd w:val="clear" w:color="auto" w:fill="E7F0F9"/>
            <w:tcMar>
              <w:top w:w="0" w:type="dxa"/>
              <w:bottom w:w="0" w:type="dxa"/>
            </w:tcMar>
            <w:vAlign w:val="center"/>
          </w:tcPr>
          <w:p w14:paraId="2331133D"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2CBBBEA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398D44E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7B9891DA"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27204CC9"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1D2E86C6"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72C2F471" w14:textId="77777777" w:rsidTr="00F62B67">
        <w:trPr>
          <w:cantSplit/>
          <w:trHeight w:val="560"/>
        </w:trPr>
        <w:tc>
          <w:tcPr>
            <w:tcW w:w="700" w:type="dxa"/>
            <w:tcMar>
              <w:top w:w="0" w:type="dxa"/>
              <w:bottom w:w="0" w:type="dxa"/>
            </w:tcMar>
            <w:vAlign w:val="center"/>
          </w:tcPr>
          <w:p w14:paraId="03BC162B"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32</w:t>
            </w:r>
          </w:p>
        </w:tc>
        <w:tc>
          <w:tcPr>
            <w:tcW w:w="3180" w:type="dxa"/>
            <w:tcMar>
              <w:top w:w="0" w:type="dxa"/>
              <w:bottom w:w="0" w:type="dxa"/>
            </w:tcMar>
            <w:vAlign w:val="center"/>
          </w:tcPr>
          <w:p w14:paraId="61AB1DC6"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Materijalni rashodi (šifre 321+322+323+324+325+329)</w:t>
            </w:r>
          </w:p>
        </w:tc>
        <w:tc>
          <w:tcPr>
            <w:tcW w:w="700" w:type="dxa"/>
            <w:tcMar>
              <w:top w:w="0" w:type="dxa"/>
              <w:bottom w:w="0" w:type="dxa"/>
            </w:tcMar>
            <w:vAlign w:val="center"/>
          </w:tcPr>
          <w:p w14:paraId="7CA230EF"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32</w:t>
            </w:r>
          </w:p>
        </w:tc>
        <w:tc>
          <w:tcPr>
            <w:tcW w:w="1860" w:type="dxa"/>
            <w:tcMar>
              <w:top w:w="0" w:type="dxa"/>
              <w:bottom w:w="0" w:type="dxa"/>
            </w:tcMar>
            <w:vAlign w:val="center"/>
          </w:tcPr>
          <w:p w14:paraId="753C3243"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1.447.648,36</w:t>
            </w:r>
          </w:p>
        </w:tc>
        <w:tc>
          <w:tcPr>
            <w:tcW w:w="1860" w:type="dxa"/>
            <w:tcMar>
              <w:top w:w="0" w:type="dxa"/>
              <w:bottom w:w="0" w:type="dxa"/>
            </w:tcMar>
            <w:vAlign w:val="center"/>
          </w:tcPr>
          <w:p w14:paraId="216134D8"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1.655.036,35</w:t>
            </w:r>
          </w:p>
        </w:tc>
        <w:tc>
          <w:tcPr>
            <w:tcW w:w="700" w:type="dxa"/>
            <w:tcMar>
              <w:top w:w="0" w:type="dxa"/>
              <w:bottom w:w="0" w:type="dxa"/>
            </w:tcMar>
            <w:vAlign w:val="center"/>
          </w:tcPr>
          <w:p w14:paraId="293509BA"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114,3</w:t>
            </w:r>
          </w:p>
        </w:tc>
      </w:tr>
    </w:tbl>
    <w:p w14:paraId="3C288504"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7983CEEE"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 xml:space="preserve">Povećani su za 114,30 % u odnosu na prethodnu godinu u skladu sa povećanjem opsega djelatnosti za sanitetski prijevoz. Povećanje bilježe materijal za održavanje i auto gume te komunalne i računalne usluge u skladu sa stvarnim troškovima. Rashodi po osnovi utroška lijekova i potrošnog medicinskog materijala kod zdravstvenih ustanova se zasebno  iskazuju prvi put u ovoj godini na novom kontu 325 u skladu s novim Pravilnikom o proračunskom računovodstvu i Računskom planu (NN 158/23) te nemaju usporedni podatak prethodnog razdoblja. U prethodnoj godini rashodi lijekova i potrošnog medicinskog materijala iskazivali su se na poziciji Materijal i sirovine šifra 3222 te stoga ta šifra bilježi značajno smanjenje u ovoj godini. Energija koju čine električna energija, toplana, gorivo, lož ulje i plin je povećana  uslijed povećanja opsega djelatnosti te uslijed tržišnih čimbenika koji su utjecali na troškova benzina i lož ulja i električne energije i uz racionalnu potrošnje goriva  timova  HMP. Naknade za prijevoz su povećane uslijed povećanja broja djelatnika sanitetskog prijevoza. Povećanje  izdataka za radnu odjeću medicinskih radnika   sukladno je stvarnim  potrebama. Povećanje bilježe i troškovi tekućeg održavanja vozila HMP i sanitetskih vozila uslijed povećanog broja značajnih popravaka ,te povećani troškovi održavanja  opreme hitne medicine uslijed servisiranja opreme. Usluge informiranja su povećane  uslijed objave oglasa i natječaja elektronskim putem i u tisku u skladu sa zakonskim uvjetima. Računalne usluge su </w:t>
      </w:r>
      <w:r w:rsidRPr="00553AFD">
        <w:rPr>
          <w:rFonts w:ascii="Times New Roman" w:eastAsia="Times New Roman" w:hAnsi="Times New Roman" w:cs="Times New Roman"/>
          <w:sz w:val="24"/>
          <w:szCs w:val="20"/>
          <w:lang w:eastAsia="hr-HR"/>
        </w:rPr>
        <w:lastRenderedPageBreak/>
        <w:t>povećane u skladu sa potrebama za programom za obračunom sudskih presuda te  cijenama održavanja programa za medicinsku službu i praćenje vozila. Zdravstvene usluge su povećane  zbog rada u timu T1 zdravstvenih radnika temeljem ugovora o poslovnoj suradnji i tu su evidentirana testiranja djelatnika na različita sredstva. Ostale usluge koje čine troškovi  čišćenja i pranja ispostava i odjeće medicinskih djelatnika te troškovi tehničkih pregleda vozila Zavoda za hitnu medinu bilježe povećanje  u skladu sa stvarnim troškovima. Ostala smanjenja rashoda poslovanja rezultat su racionalnog postupanja sa rashodima u poslovanju.</w:t>
      </w:r>
    </w:p>
    <w:p w14:paraId="1C38C73D" w14:textId="310306CD"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7E6620CD" w14:textId="77777777" w:rsidTr="00F62B67">
        <w:trPr>
          <w:cantSplit/>
        </w:trPr>
        <w:tc>
          <w:tcPr>
            <w:tcW w:w="700" w:type="dxa"/>
            <w:shd w:val="clear" w:color="auto" w:fill="E7F0F9"/>
            <w:tcMar>
              <w:top w:w="0" w:type="dxa"/>
              <w:bottom w:w="0" w:type="dxa"/>
            </w:tcMar>
            <w:vAlign w:val="center"/>
          </w:tcPr>
          <w:p w14:paraId="494025DC"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3CF93354"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3F32DF27"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1DA7B981"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468457A4"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5E22F6E2"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1D752E6A" w14:textId="77777777" w:rsidTr="00F62B67">
        <w:trPr>
          <w:cantSplit/>
          <w:trHeight w:val="560"/>
        </w:trPr>
        <w:tc>
          <w:tcPr>
            <w:tcW w:w="700" w:type="dxa"/>
            <w:tcMar>
              <w:top w:w="0" w:type="dxa"/>
              <w:bottom w:w="0" w:type="dxa"/>
            </w:tcMar>
            <w:vAlign w:val="center"/>
          </w:tcPr>
          <w:p w14:paraId="2F055D79"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34</w:t>
            </w:r>
          </w:p>
        </w:tc>
        <w:tc>
          <w:tcPr>
            <w:tcW w:w="3180" w:type="dxa"/>
            <w:tcMar>
              <w:top w:w="0" w:type="dxa"/>
              <w:bottom w:w="0" w:type="dxa"/>
            </w:tcMar>
            <w:vAlign w:val="center"/>
          </w:tcPr>
          <w:p w14:paraId="7BDFAE50"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Financijski rashodi (šifre 341+342+343)</w:t>
            </w:r>
          </w:p>
        </w:tc>
        <w:tc>
          <w:tcPr>
            <w:tcW w:w="700" w:type="dxa"/>
            <w:tcMar>
              <w:top w:w="0" w:type="dxa"/>
              <w:bottom w:w="0" w:type="dxa"/>
            </w:tcMar>
            <w:vAlign w:val="center"/>
          </w:tcPr>
          <w:p w14:paraId="4F2F3E94"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34</w:t>
            </w:r>
          </w:p>
        </w:tc>
        <w:tc>
          <w:tcPr>
            <w:tcW w:w="1860" w:type="dxa"/>
            <w:tcMar>
              <w:top w:w="0" w:type="dxa"/>
              <w:bottom w:w="0" w:type="dxa"/>
            </w:tcMar>
            <w:vAlign w:val="center"/>
          </w:tcPr>
          <w:p w14:paraId="628095FF"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6.835,50</w:t>
            </w:r>
          </w:p>
        </w:tc>
        <w:tc>
          <w:tcPr>
            <w:tcW w:w="1860" w:type="dxa"/>
            <w:tcMar>
              <w:top w:w="0" w:type="dxa"/>
              <w:bottom w:w="0" w:type="dxa"/>
            </w:tcMar>
            <w:vAlign w:val="center"/>
          </w:tcPr>
          <w:p w14:paraId="7A07367E"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3.811,63</w:t>
            </w:r>
          </w:p>
        </w:tc>
        <w:tc>
          <w:tcPr>
            <w:tcW w:w="700" w:type="dxa"/>
            <w:tcMar>
              <w:top w:w="0" w:type="dxa"/>
              <w:bottom w:w="0" w:type="dxa"/>
            </w:tcMar>
            <w:vAlign w:val="center"/>
          </w:tcPr>
          <w:p w14:paraId="01C27E55"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55,8</w:t>
            </w:r>
          </w:p>
        </w:tc>
      </w:tr>
    </w:tbl>
    <w:p w14:paraId="33826071"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2BBAA7EB"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Usluge platnog prometa bankarskih usluga PBZ d.d. bilježe povećanje u odnosu na prethodnu godinu.  Negativne tečajne razlike  posljedica su plaćanja računa u inozemstvo te ovisi o tečaju valuta u ovoj godini nisu evidentirane.  Zatezne kamate i ostali nespomenuti financijski rashodi manji su u odnosu na prethodnu godinu i odnose se na obračun u odnosu na valutu plaćanja računa u obračunskom razdoblju  i na manji broj utuženih plaća zdravstvenih djelatnika koje su isplaćene.</w:t>
      </w:r>
    </w:p>
    <w:p w14:paraId="569C1B4F" w14:textId="1070F6D2"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3B2CC9D3" w14:textId="77777777" w:rsidTr="00F62B67">
        <w:trPr>
          <w:cantSplit/>
        </w:trPr>
        <w:tc>
          <w:tcPr>
            <w:tcW w:w="700" w:type="dxa"/>
            <w:shd w:val="clear" w:color="auto" w:fill="E7F0F9"/>
            <w:tcMar>
              <w:top w:w="0" w:type="dxa"/>
              <w:bottom w:w="0" w:type="dxa"/>
            </w:tcMar>
            <w:vAlign w:val="center"/>
          </w:tcPr>
          <w:p w14:paraId="3DD0956B"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0600FD0C"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6EF85A4C"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48AD0481"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30929C1C"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037BB072"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29C6C69F" w14:textId="77777777" w:rsidTr="00F62B67">
        <w:trPr>
          <w:cantSplit/>
          <w:trHeight w:val="560"/>
        </w:trPr>
        <w:tc>
          <w:tcPr>
            <w:tcW w:w="700" w:type="dxa"/>
            <w:tcMar>
              <w:top w:w="0" w:type="dxa"/>
              <w:bottom w:w="0" w:type="dxa"/>
            </w:tcMar>
            <w:vAlign w:val="center"/>
          </w:tcPr>
          <w:p w14:paraId="40477746"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37</w:t>
            </w:r>
          </w:p>
        </w:tc>
        <w:tc>
          <w:tcPr>
            <w:tcW w:w="3180" w:type="dxa"/>
            <w:tcMar>
              <w:top w:w="0" w:type="dxa"/>
              <w:bottom w:w="0" w:type="dxa"/>
            </w:tcMar>
            <w:vAlign w:val="center"/>
          </w:tcPr>
          <w:p w14:paraId="10B7872F"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Naknade građanima i kućanstvima na temelju osiguranja i druge naknade (šifre 371+372)</w:t>
            </w:r>
          </w:p>
        </w:tc>
        <w:tc>
          <w:tcPr>
            <w:tcW w:w="700" w:type="dxa"/>
            <w:tcMar>
              <w:top w:w="0" w:type="dxa"/>
              <w:bottom w:w="0" w:type="dxa"/>
            </w:tcMar>
            <w:vAlign w:val="center"/>
          </w:tcPr>
          <w:p w14:paraId="6BC9C5E0"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37</w:t>
            </w:r>
          </w:p>
        </w:tc>
        <w:tc>
          <w:tcPr>
            <w:tcW w:w="1860" w:type="dxa"/>
            <w:tcMar>
              <w:top w:w="0" w:type="dxa"/>
              <w:bottom w:w="0" w:type="dxa"/>
            </w:tcMar>
            <w:vAlign w:val="center"/>
          </w:tcPr>
          <w:p w14:paraId="36B91E3B"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37.162,44</w:t>
            </w:r>
          </w:p>
        </w:tc>
        <w:tc>
          <w:tcPr>
            <w:tcW w:w="1860" w:type="dxa"/>
            <w:tcMar>
              <w:top w:w="0" w:type="dxa"/>
              <w:bottom w:w="0" w:type="dxa"/>
            </w:tcMar>
            <w:vAlign w:val="center"/>
          </w:tcPr>
          <w:p w14:paraId="76C9A103"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20.467,36</w:t>
            </w:r>
          </w:p>
        </w:tc>
        <w:tc>
          <w:tcPr>
            <w:tcW w:w="700" w:type="dxa"/>
            <w:tcMar>
              <w:top w:w="0" w:type="dxa"/>
              <w:bottom w:w="0" w:type="dxa"/>
            </w:tcMar>
            <w:vAlign w:val="center"/>
          </w:tcPr>
          <w:p w14:paraId="3032D94A"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55,1</w:t>
            </w:r>
          </w:p>
        </w:tc>
      </w:tr>
    </w:tbl>
    <w:p w14:paraId="49BE9A54"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303356D1"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Naknade se odnose na školarine za program obučavanja vozača za djelatnost hitne medicine i školarine za program specijalističkog usavršavanja prvostupnika sestrinstva u djelatnosti hitne medicine.</w:t>
      </w:r>
    </w:p>
    <w:p w14:paraId="70534229" w14:textId="04776A8C"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7957E7B5" w14:textId="77777777" w:rsidTr="00F62B67">
        <w:trPr>
          <w:cantSplit/>
        </w:trPr>
        <w:tc>
          <w:tcPr>
            <w:tcW w:w="700" w:type="dxa"/>
            <w:shd w:val="clear" w:color="auto" w:fill="E7F0F9"/>
            <w:tcMar>
              <w:top w:w="0" w:type="dxa"/>
              <w:bottom w:w="0" w:type="dxa"/>
            </w:tcMar>
            <w:vAlign w:val="center"/>
          </w:tcPr>
          <w:p w14:paraId="451E0027"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2AF8A951"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20845767"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1019CF21"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492BEE1E"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355AD987"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59F2C728" w14:textId="77777777" w:rsidTr="00F62B67">
        <w:trPr>
          <w:cantSplit/>
          <w:trHeight w:val="560"/>
        </w:trPr>
        <w:tc>
          <w:tcPr>
            <w:tcW w:w="700" w:type="dxa"/>
            <w:tcMar>
              <w:top w:w="0" w:type="dxa"/>
              <w:bottom w:w="0" w:type="dxa"/>
            </w:tcMar>
            <w:vAlign w:val="center"/>
          </w:tcPr>
          <w:p w14:paraId="3C60F886"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4224</w:t>
            </w:r>
          </w:p>
        </w:tc>
        <w:tc>
          <w:tcPr>
            <w:tcW w:w="3180" w:type="dxa"/>
            <w:tcMar>
              <w:top w:w="0" w:type="dxa"/>
              <w:bottom w:w="0" w:type="dxa"/>
            </w:tcMar>
            <w:vAlign w:val="center"/>
          </w:tcPr>
          <w:p w14:paraId="6F2B0A90"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Medicinska i laboratorijska oprema</w:t>
            </w:r>
          </w:p>
        </w:tc>
        <w:tc>
          <w:tcPr>
            <w:tcW w:w="700" w:type="dxa"/>
            <w:tcMar>
              <w:top w:w="0" w:type="dxa"/>
              <w:bottom w:w="0" w:type="dxa"/>
            </w:tcMar>
            <w:vAlign w:val="center"/>
          </w:tcPr>
          <w:p w14:paraId="61412701"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4224</w:t>
            </w:r>
          </w:p>
        </w:tc>
        <w:tc>
          <w:tcPr>
            <w:tcW w:w="1860" w:type="dxa"/>
            <w:tcMar>
              <w:top w:w="0" w:type="dxa"/>
              <w:bottom w:w="0" w:type="dxa"/>
            </w:tcMar>
            <w:vAlign w:val="center"/>
          </w:tcPr>
          <w:p w14:paraId="1B823266"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28.797,21</w:t>
            </w:r>
          </w:p>
        </w:tc>
        <w:tc>
          <w:tcPr>
            <w:tcW w:w="1860" w:type="dxa"/>
            <w:tcMar>
              <w:top w:w="0" w:type="dxa"/>
              <w:bottom w:w="0" w:type="dxa"/>
            </w:tcMar>
            <w:vAlign w:val="center"/>
          </w:tcPr>
          <w:p w14:paraId="6CD42F25"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97.047,77</w:t>
            </w:r>
          </w:p>
        </w:tc>
        <w:tc>
          <w:tcPr>
            <w:tcW w:w="700" w:type="dxa"/>
            <w:tcMar>
              <w:top w:w="0" w:type="dxa"/>
              <w:bottom w:w="0" w:type="dxa"/>
            </w:tcMar>
            <w:vAlign w:val="center"/>
          </w:tcPr>
          <w:p w14:paraId="23219235"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337,0</w:t>
            </w:r>
          </w:p>
        </w:tc>
      </w:tr>
    </w:tbl>
    <w:p w14:paraId="51CF2372"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128FA50F"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Medicinska oprema bilježi povećanje radi opremanja ispostava hitne medicine, te jedinica sanitetskog prijevoza u skladu sa zakonskim pravilima.</w:t>
      </w:r>
    </w:p>
    <w:p w14:paraId="617474A8" w14:textId="653BC3A5" w:rsidR="00553AFD" w:rsidRDefault="00553AFD" w:rsidP="00553AFD">
      <w:pPr>
        <w:keepNext/>
        <w:spacing w:after="160" w:line="240" w:lineRule="auto"/>
        <w:rPr>
          <w:rFonts w:ascii="Times New Roman" w:eastAsia="Times New Roman" w:hAnsi="Times New Roman" w:cs="Times New Roman"/>
          <w:sz w:val="24"/>
          <w:szCs w:val="20"/>
          <w:lang w:eastAsia="hr-HR"/>
        </w:rPr>
      </w:pPr>
    </w:p>
    <w:p w14:paraId="23DC8873" w14:textId="77777777"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19C752CF" w14:textId="77777777" w:rsidTr="00F62B67">
        <w:trPr>
          <w:cantSplit/>
        </w:trPr>
        <w:tc>
          <w:tcPr>
            <w:tcW w:w="700" w:type="dxa"/>
            <w:shd w:val="clear" w:color="auto" w:fill="E7F0F9"/>
            <w:tcMar>
              <w:top w:w="0" w:type="dxa"/>
              <w:bottom w:w="0" w:type="dxa"/>
            </w:tcMar>
            <w:vAlign w:val="center"/>
          </w:tcPr>
          <w:p w14:paraId="4BAC3FA0"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2A11BADD"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053A6CAE"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2D681220"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0C8C10F9"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7473CE89"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20D4949A" w14:textId="77777777" w:rsidTr="00F62B67">
        <w:trPr>
          <w:cantSplit/>
          <w:trHeight w:val="560"/>
        </w:trPr>
        <w:tc>
          <w:tcPr>
            <w:tcW w:w="700" w:type="dxa"/>
            <w:tcMar>
              <w:top w:w="0" w:type="dxa"/>
              <w:bottom w:w="0" w:type="dxa"/>
            </w:tcMar>
            <w:vAlign w:val="center"/>
          </w:tcPr>
          <w:p w14:paraId="0EC09E8D"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423</w:t>
            </w:r>
          </w:p>
        </w:tc>
        <w:tc>
          <w:tcPr>
            <w:tcW w:w="3180" w:type="dxa"/>
            <w:tcMar>
              <w:top w:w="0" w:type="dxa"/>
              <w:bottom w:w="0" w:type="dxa"/>
            </w:tcMar>
            <w:vAlign w:val="center"/>
          </w:tcPr>
          <w:p w14:paraId="0E8F486A"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Prijevozna sredstva (šifre 4231 do 4234)</w:t>
            </w:r>
          </w:p>
        </w:tc>
        <w:tc>
          <w:tcPr>
            <w:tcW w:w="700" w:type="dxa"/>
            <w:tcMar>
              <w:top w:w="0" w:type="dxa"/>
              <w:bottom w:w="0" w:type="dxa"/>
            </w:tcMar>
            <w:vAlign w:val="center"/>
          </w:tcPr>
          <w:p w14:paraId="29D9BF09"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423</w:t>
            </w:r>
          </w:p>
        </w:tc>
        <w:tc>
          <w:tcPr>
            <w:tcW w:w="1860" w:type="dxa"/>
            <w:tcMar>
              <w:top w:w="0" w:type="dxa"/>
              <w:bottom w:w="0" w:type="dxa"/>
            </w:tcMar>
            <w:vAlign w:val="center"/>
          </w:tcPr>
          <w:p w14:paraId="21827C69"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554.560,31</w:t>
            </w:r>
          </w:p>
        </w:tc>
        <w:tc>
          <w:tcPr>
            <w:tcW w:w="1860" w:type="dxa"/>
            <w:tcMar>
              <w:top w:w="0" w:type="dxa"/>
              <w:bottom w:w="0" w:type="dxa"/>
            </w:tcMar>
            <w:vAlign w:val="center"/>
          </w:tcPr>
          <w:p w14:paraId="25EB8E34"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154.834,81</w:t>
            </w:r>
          </w:p>
        </w:tc>
        <w:tc>
          <w:tcPr>
            <w:tcW w:w="700" w:type="dxa"/>
            <w:tcMar>
              <w:top w:w="0" w:type="dxa"/>
              <w:bottom w:w="0" w:type="dxa"/>
            </w:tcMar>
            <w:vAlign w:val="center"/>
          </w:tcPr>
          <w:p w14:paraId="58BB345C"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27,9</w:t>
            </w:r>
          </w:p>
        </w:tc>
      </w:tr>
    </w:tbl>
    <w:p w14:paraId="16558FFF"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6B81D804"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Smanjenje na prijevoznim sredstvima odnosi se na 1 nabavljeno vozilo hitne medicinske pomoći u skladu sa zakonskim pravilima. (prethodne godine nabavljeno je 5 sanitetskih vozila i 1 vozilo hitne pomoći)</w:t>
      </w:r>
    </w:p>
    <w:p w14:paraId="5DF8713A" w14:textId="2B7CB71E" w:rsidR="00553AFD" w:rsidRPr="00553AFD" w:rsidRDefault="00553AFD" w:rsidP="00553AFD">
      <w:pPr>
        <w:keepNext/>
        <w:spacing w:after="160" w:line="240" w:lineRule="auto"/>
        <w:rPr>
          <w:rFonts w:ascii="Times New Roman" w:eastAsia="Times New Roman" w:hAnsi="Times New Roman" w:cs="Times New Roman"/>
          <w:sz w:val="24"/>
          <w:szCs w:val="20"/>
          <w:lang w:eastAsia="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AFD" w:rsidRPr="00553AFD" w14:paraId="1DA14D83" w14:textId="77777777" w:rsidTr="00F62B67">
        <w:trPr>
          <w:cantSplit/>
        </w:trPr>
        <w:tc>
          <w:tcPr>
            <w:tcW w:w="700" w:type="dxa"/>
            <w:shd w:val="clear" w:color="auto" w:fill="E7F0F9"/>
            <w:tcMar>
              <w:top w:w="0" w:type="dxa"/>
              <w:bottom w:w="0" w:type="dxa"/>
            </w:tcMar>
            <w:vAlign w:val="center"/>
          </w:tcPr>
          <w:p w14:paraId="1F1CA732"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 xml:space="preserve">Račun iz </w:t>
            </w:r>
            <w:proofErr w:type="spellStart"/>
            <w:r w:rsidRPr="00553AFD">
              <w:rPr>
                <w:rFonts w:ascii="Times New Roman" w:eastAsia="Times New Roman" w:hAnsi="Times New Roman" w:cs="Times New Roman"/>
                <w:b/>
                <w:sz w:val="18"/>
                <w:szCs w:val="20"/>
                <w:lang w:eastAsia="hr-HR"/>
              </w:rPr>
              <w:t>rač</w:t>
            </w:r>
            <w:proofErr w:type="spellEnd"/>
            <w:r w:rsidRPr="00553AFD">
              <w:rPr>
                <w:rFonts w:ascii="Times New Roman" w:eastAsia="Times New Roman" w:hAnsi="Times New Roman" w:cs="Times New Roman"/>
                <w:b/>
                <w:sz w:val="18"/>
                <w:szCs w:val="20"/>
                <w:lang w:eastAsia="hr-HR"/>
              </w:rPr>
              <w:t>. plana</w:t>
            </w:r>
          </w:p>
        </w:tc>
        <w:tc>
          <w:tcPr>
            <w:tcW w:w="3180" w:type="dxa"/>
            <w:shd w:val="clear" w:color="auto" w:fill="E7F0F9"/>
            <w:tcMar>
              <w:top w:w="0" w:type="dxa"/>
              <w:bottom w:w="0" w:type="dxa"/>
            </w:tcMar>
            <w:vAlign w:val="center"/>
          </w:tcPr>
          <w:p w14:paraId="2946FCF0"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Opis stavke</w:t>
            </w:r>
          </w:p>
        </w:tc>
        <w:tc>
          <w:tcPr>
            <w:tcW w:w="700" w:type="dxa"/>
            <w:shd w:val="clear" w:color="auto" w:fill="E7F0F9"/>
            <w:tcMar>
              <w:top w:w="0" w:type="dxa"/>
              <w:bottom w:w="0" w:type="dxa"/>
            </w:tcMar>
            <w:vAlign w:val="center"/>
          </w:tcPr>
          <w:p w14:paraId="2362398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Šifra</w:t>
            </w:r>
          </w:p>
        </w:tc>
        <w:tc>
          <w:tcPr>
            <w:tcW w:w="1860" w:type="dxa"/>
            <w:shd w:val="clear" w:color="auto" w:fill="E7F0F9"/>
            <w:tcMar>
              <w:top w:w="0" w:type="dxa"/>
              <w:bottom w:w="0" w:type="dxa"/>
            </w:tcMar>
            <w:vAlign w:val="center"/>
          </w:tcPr>
          <w:p w14:paraId="0A452485"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prethodne godine</w:t>
            </w:r>
          </w:p>
        </w:tc>
        <w:tc>
          <w:tcPr>
            <w:tcW w:w="1860" w:type="dxa"/>
            <w:shd w:val="clear" w:color="auto" w:fill="E7F0F9"/>
            <w:tcMar>
              <w:top w:w="0" w:type="dxa"/>
              <w:bottom w:w="0" w:type="dxa"/>
            </w:tcMar>
            <w:vAlign w:val="center"/>
          </w:tcPr>
          <w:p w14:paraId="1996B233"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Ostvareno u izvještajnom razdoblju tekuće godine</w:t>
            </w:r>
          </w:p>
        </w:tc>
        <w:tc>
          <w:tcPr>
            <w:tcW w:w="700" w:type="dxa"/>
            <w:shd w:val="clear" w:color="auto" w:fill="E7F0F9"/>
            <w:tcMar>
              <w:top w:w="0" w:type="dxa"/>
              <w:bottom w:w="0" w:type="dxa"/>
            </w:tcMar>
            <w:vAlign w:val="center"/>
          </w:tcPr>
          <w:p w14:paraId="453F04A0" w14:textId="77777777" w:rsidR="00553AFD" w:rsidRPr="00553AFD" w:rsidRDefault="00553AFD" w:rsidP="00553AFD">
            <w:pPr>
              <w:keepNext/>
              <w:keepLines/>
              <w:spacing w:after="0" w:line="240" w:lineRule="auto"/>
              <w:jc w:val="center"/>
              <w:rPr>
                <w:rFonts w:ascii="Times New Roman" w:eastAsia="Times New Roman" w:hAnsi="Times New Roman" w:cs="Times New Roman"/>
                <w:sz w:val="24"/>
                <w:szCs w:val="20"/>
                <w:lang w:eastAsia="hr-HR"/>
              </w:rPr>
            </w:pPr>
            <w:r w:rsidRPr="00553AFD">
              <w:rPr>
                <w:rFonts w:ascii="Times New Roman" w:eastAsia="Times New Roman" w:hAnsi="Times New Roman" w:cs="Times New Roman"/>
                <w:b/>
                <w:sz w:val="18"/>
                <w:szCs w:val="20"/>
                <w:lang w:eastAsia="hr-HR"/>
              </w:rPr>
              <w:t>Indeks (%)</w:t>
            </w:r>
          </w:p>
        </w:tc>
      </w:tr>
      <w:tr w:rsidR="00553AFD" w:rsidRPr="00553AFD" w14:paraId="4A6849FA" w14:textId="77777777" w:rsidTr="00F62B67">
        <w:trPr>
          <w:cantSplit/>
          <w:trHeight w:val="560"/>
        </w:trPr>
        <w:tc>
          <w:tcPr>
            <w:tcW w:w="700" w:type="dxa"/>
            <w:tcMar>
              <w:top w:w="0" w:type="dxa"/>
              <w:bottom w:w="0" w:type="dxa"/>
            </w:tcMar>
            <w:vAlign w:val="center"/>
          </w:tcPr>
          <w:p w14:paraId="502756D5"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451</w:t>
            </w:r>
          </w:p>
        </w:tc>
        <w:tc>
          <w:tcPr>
            <w:tcW w:w="3180" w:type="dxa"/>
            <w:tcMar>
              <w:top w:w="0" w:type="dxa"/>
              <w:bottom w:w="0" w:type="dxa"/>
            </w:tcMar>
            <w:vAlign w:val="center"/>
          </w:tcPr>
          <w:p w14:paraId="103B04B8"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Dodatna ulaganja na građevinskim objektima</w:t>
            </w:r>
          </w:p>
        </w:tc>
        <w:tc>
          <w:tcPr>
            <w:tcW w:w="700" w:type="dxa"/>
            <w:tcMar>
              <w:top w:w="0" w:type="dxa"/>
              <w:bottom w:w="0" w:type="dxa"/>
            </w:tcMar>
            <w:vAlign w:val="center"/>
          </w:tcPr>
          <w:p w14:paraId="4330CA6E" w14:textId="77777777" w:rsidR="00553AFD" w:rsidRPr="00553AFD" w:rsidRDefault="00553AFD" w:rsidP="00553AFD">
            <w:pPr>
              <w:keepNext/>
              <w:keepLines/>
              <w:spacing w:after="0" w:line="240"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451</w:t>
            </w:r>
          </w:p>
        </w:tc>
        <w:tc>
          <w:tcPr>
            <w:tcW w:w="1860" w:type="dxa"/>
            <w:tcMar>
              <w:top w:w="0" w:type="dxa"/>
              <w:bottom w:w="0" w:type="dxa"/>
            </w:tcMar>
            <w:vAlign w:val="center"/>
          </w:tcPr>
          <w:p w14:paraId="41D2B1A8"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22.312,50</w:t>
            </w:r>
          </w:p>
        </w:tc>
        <w:tc>
          <w:tcPr>
            <w:tcW w:w="1860" w:type="dxa"/>
            <w:tcMar>
              <w:top w:w="0" w:type="dxa"/>
              <w:bottom w:w="0" w:type="dxa"/>
            </w:tcMar>
            <w:vAlign w:val="center"/>
          </w:tcPr>
          <w:p w14:paraId="4AF64FC0"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874.137,79</w:t>
            </w:r>
          </w:p>
        </w:tc>
        <w:tc>
          <w:tcPr>
            <w:tcW w:w="700" w:type="dxa"/>
            <w:tcMar>
              <w:top w:w="0" w:type="dxa"/>
              <w:bottom w:w="0" w:type="dxa"/>
            </w:tcMar>
            <w:vAlign w:val="center"/>
          </w:tcPr>
          <w:p w14:paraId="665E4ACB" w14:textId="77777777" w:rsidR="00553AFD" w:rsidRPr="00553AFD" w:rsidRDefault="00553AFD" w:rsidP="00553AFD">
            <w:pPr>
              <w:keepNext/>
              <w:keepLines/>
              <w:spacing w:after="0" w:line="240" w:lineRule="auto"/>
              <w:jc w:val="right"/>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18"/>
                <w:szCs w:val="20"/>
                <w:lang w:eastAsia="hr-HR"/>
              </w:rPr>
              <w:t>3917,7</w:t>
            </w:r>
          </w:p>
        </w:tc>
      </w:tr>
    </w:tbl>
    <w:p w14:paraId="1DEADBCE" w14:textId="77777777" w:rsidR="00553AFD" w:rsidRPr="00553AFD" w:rsidRDefault="00553AFD" w:rsidP="00553AFD">
      <w:pPr>
        <w:spacing w:after="0" w:line="259" w:lineRule="auto"/>
        <w:rPr>
          <w:rFonts w:ascii="Times New Roman" w:eastAsia="Times New Roman" w:hAnsi="Times New Roman" w:cs="Times New Roman"/>
          <w:sz w:val="24"/>
          <w:szCs w:val="20"/>
          <w:lang w:eastAsia="hr-HR"/>
        </w:rPr>
      </w:pPr>
    </w:p>
    <w:p w14:paraId="55FF3B76" w14:textId="77777777" w:rsidR="00553AFD" w:rsidRPr="00553AFD" w:rsidRDefault="00553AFD" w:rsidP="00553AFD">
      <w:pPr>
        <w:spacing w:after="160" w:line="259" w:lineRule="auto"/>
        <w:rPr>
          <w:rFonts w:ascii="Times New Roman" w:eastAsia="Times New Roman" w:hAnsi="Times New Roman" w:cs="Times New Roman"/>
          <w:sz w:val="24"/>
          <w:szCs w:val="20"/>
          <w:lang w:eastAsia="hr-HR"/>
        </w:rPr>
      </w:pPr>
      <w:r w:rsidRPr="00553AFD">
        <w:rPr>
          <w:rFonts w:ascii="Times New Roman" w:eastAsia="Times New Roman" w:hAnsi="Times New Roman" w:cs="Times New Roman"/>
          <w:sz w:val="24"/>
          <w:szCs w:val="20"/>
          <w:lang w:eastAsia="hr-HR"/>
        </w:rPr>
        <w:t>Dodatno ulaganja na građevinskim objektima u 2025 godini iznosilo je 874.137,79 eura i najvećim djelom se odnosi na radove Rekonstrukcije zgrade Zavoda za hitnu medicinu - Sjedište Karlovac i radove Energetske obnove ZZHM Karlovačke županije.</w:t>
      </w:r>
    </w:p>
    <w:p w14:paraId="4F307A79" w14:textId="77777777" w:rsidR="00543D82" w:rsidRDefault="00543D82" w:rsidP="009F2EDF">
      <w:pPr>
        <w:spacing w:after="0" w:line="240" w:lineRule="auto"/>
        <w:rPr>
          <w:rFonts w:cstheme="minorHAnsi"/>
          <w:b/>
        </w:rPr>
      </w:pPr>
    </w:p>
    <w:p w14:paraId="36C355CC" w14:textId="77777777" w:rsidR="00B60438" w:rsidRDefault="00B60438" w:rsidP="009F2EDF">
      <w:pPr>
        <w:spacing w:after="0" w:line="240" w:lineRule="auto"/>
        <w:rPr>
          <w:rFonts w:cstheme="minorHAnsi"/>
          <w:b/>
        </w:rPr>
      </w:pPr>
    </w:p>
    <w:p w14:paraId="073DBD1E" w14:textId="77777777" w:rsidR="00543D82" w:rsidRDefault="00543D82" w:rsidP="009F2EDF">
      <w:pPr>
        <w:spacing w:after="0" w:line="240" w:lineRule="auto"/>
        <w:rPr>
          <w:rFonts w:cstheme="minorHAnsi"/>
          <w:b/>
        </w:rPr>
      </w:pPr>
    </w:p>
    <w:p w14:paraId="4510A050" w14:textId="430E2FCB" w:rsidR="00543D82" w:rsidRPr="00C04A06" w:rsidRDefault="00543D82" w:rsidP="009F2EDF">
      <w:pPr>
        <w:spacing w:after="0" w:line="240" w:lineRule="auto"/>
        <w:rPr>
          <w:rFonts w:cstheme="minorHAnsi"/>
          <w:b/>
        </w:rPr>
      </w:pPr>
      <w:r w:rsidRPr="00543D82">
        <w:rPr>
          <w:rFonts w:cstheme="minorHAnsi"/>
          <w:b/>
        </w:rPr>
        <w:t>OBRAZLOŽENJE POSEBNOG DIJELA IZVJEŠTAJA O IZVRŠENJU FINANCIJSKOG PLANA</w:t>
      </w:r>
    </w:p>
    <w:p w14:paraId="0A09FE0B" w14:textId="77777777" w:rsidR="00B72595" w:rsidRPr="00C04A06" w:rsidRDefault="00B72595" w:rsidP="009F2EDF">
      <w:pPr>
        <w:spacing w:after="0" w:line="240" w:lineRule="auto"/>
        <w:rPr>
          <w:rFonts w:cstheme="minorHAnsi"/>
        </w:rPr>
      </w:pPr>
    </w:p>
    <w:p w14:paraId="3F3FE0E6" w14:textId="0149EAAE" w:rsidR="00041292" w:rsidRPr="00C04A06" w:rsidRDefault="00C04A06" w:rsidP="009F2EDF">
      <w:pPr>
        <w:spacing w:after="0" w:line="240" w:lineRule="auto"/>
        <w:rPr>
          <w:rFonts w:cstheme="minorHAnsi"/>
          <w:b/>
        </w:rPr>
      </w:pPr>
      <w:r w:rsidRPr="00C04A06">
        <w:rPr>
          <w:rFonts w:cstheme="minorHAnsi"/>
          <w:b/>
        </w:rPr>
        <w:t>IZVRŠENJE FINANCIJSKOG PLANA ZA SIJEČANJ-</w:t>
      </w:r>
      <w:r w:rsidR="003E1573">
        <w:rPr>
          <w:rFonts w:cstheme="minorHAnsi"/>
          <w:b/>
        </w:rPr>
        <w:t>PROSINAC</w:t>
      </w:r>
      <w:r w:rsidRPr="00C04A06">
        <w:rPr>
          <w:rFonts w:cstheme="minorHAnsi"/>
          <w:b/>
        </w:rPr>
        <w:t xml:space="preserve"> 202</w:t>
      </w:r>
      <w:r w:rsidR="00B774C3">
        <w:rPr>
          <w:rFonts w:cstheme="minorHAnsi"/>
          <w:b/>
        </w:rPr>
        <w:t>5</w:t>
      </w:r>
      <w:r w:rsidRPr="00C04A06">
        <w:rPr>
          <w:rFonts w:cstheme="minorHAnsi"/>
          <w:b/>
        </w:rPr>
        <w:t>.</w:t>
      </w:r>
      <w:r w:rsidR="00742729" w:rsidRPr="00C04A06">
        <w:rPr>
          <w:rFonts w:cstheme="minorHAnsi"/>
          <w:b/>
        </w:rPr>
        <w:t xml:space="preserve"> </w:t>
      </w:r>
      <w:r w:rsidR="00742729" w:rsidRPr="00C04A06">
        <w:rPr>
          <w:rFonts w:cstheme="minorHAnsi"/>
          <w:bCs/>
          <w:i/>
          <w:iCs/>
        </w:rPr>
        <w:t>(iznosi u EUR)</w:t>
      </w:r>
      <w:r w:rsidR="00041292" w:rsidRPr="00C04A06">
        <w:rPr>
          <w:rFonts w:cstheme="minorHAnsi"/>
          <w:b/>
        </w:rPr>
        <w:t>:</w:t>
      </w:r>
    </w:p>
    <w:p w14:paraId="10A3B272" w14:textId="77777777" w:rsidR="009F2EDF" w:rsidRPr="00C04A06" w:rsidRDefault="009F2EDF" w:rsidP="009F2EDF">
      <w:pPr>
        <w:spacing w:after="0" w:line="240" w:lineRule="auto"/>
        <w:rPr>
          <w:rFonts w:cstheme="minorHAnsi"/>
          <w:b/>
        </w:rPr>
      </w:pPr>
    </w:p>
    <w:tbl>
      <w:tblPr>
        <w:tblStyle w:val="TableGrid"/>
        <w:tblW w:w="10201" w:type="dxa"/>
        <w:jc w:val="center"/>
        <w:tblLayout w:type="fixed"/>
        <w:tblLook w:val="04A0" w:firstRow="1" w:lastRow="0" w:firstColumn="1" w:lastColumn="0" w:noHBand="0" w:noVBand="1"/>
      </w:tblPr>
      <w:tblGrid>
        <w:gridCol w:w="846"/>
        <w:gridCol w:w="1417"/>
        <w:gridCol w:w="1418"/>
        <w:gridCol w:w="1559"/>
        <w:gridCol w:w="1559"/>
        <w:gridCol w:w="1560"/>
        <w:gridCol w:w="850"/>
        <w:gridCol w:w="992"/>
      </w:tblGrid>
      <w:tr w:rsidR="00000549" w:rsidRPr="00C04A06" w14:paraId="2FD93D7A" w14:textId="46A36422" w:rsidTr="003E1573">
        <w:trPr>
          <w:trHeight w:val="473"/>
          <w:jc w:val="center"/>
        </w:trPr>
        <w:tc>
          <w:tcPr>
            <w:tcW w:w="846" w:type="dxa"/>
            <w:vAlign w:val="center"/>
          </w:tcPr>
          <w:p w14:paraId="73017F8D" w14:textId="7CFDDE0E" w:rsidR="002B21B5" w:rsidRPr="00C04A06" w:rsidRDefault="002B21B5" w:rsidP="00861373">
            <w:pPr>
              <w:jc w:val="center"/>
              <w:rPr>
                <w:rFonts w:cstheme="minorHAnsi"/>
                <w:b/>
              </w:rPr>
            </w:pPr>
            <w:r w:rsidRPr="00C04A06">
              <w:rPr>
                <w:rFonts w:cstheme="minorHAnsi"/>
                <w:b/>
              </w:rPr>
              <w:t>Šifra programa</w:t>
            </w:r>
          </w:p>
        </w:tc>
        <w:tc>
          <w:tcPr>
            <w:tcW w:w="1417" w:type="dxa"/>
            <w:vAlign w:val="center"/>
          </w:tcPr>
          <w:p w14:paraId="1B8730A5" w14:textId="77777777" w:rsidR="002B21B5" w:rsidRPr="00C04A06" w:rsidRDefault="002B21B5" w:rsidP="00861373">
            <w:pPr>
              <w:jc w:val="center"/>
              <w:rPr>
                <w:rFonts w:cstheme="minorHAnsi"/>
                <w:b/>
              </w:rPr>
            </w:pPr>
            <w:r w:rsidRPr="00C04A06">
              <w:rPr>
                <w:rFonts w:cstheme="minorHAnsi"/>
                <w:b/>
              </w:rPr>
              <w:t>Naziv programa</w:t>
            </w:r>
          </w:p>
        </w:tc>
        <w:tc>
          <w:tcPr>
            <w:tcW w:w="1418" w:type="dxa"/>
          </w:tcPr>
          <w:p w14:paraId="0AD9BE00" w14:textId="7C70A055" w:rsidR="002B21B5" w:rsidRPr="00C04A06" w:rsidRDefault="002B21B5" w:rsidP="00861373">
            <w:pPr>
              <w:jc w:val="center"/>
              <w:rPr>
                <w:rFonts w:cstheme="minorHAnsi"/>
                <w:b/>
              </w:rPr>
            </w:pPr>
            <w:r w:rsidRPr="00E15078">
              <w:rPr>
                <w:rFonts w:cstheme="minorHAnsi"/>
                <w:b/>
              </w:rPr>
              <w:t>IZVRŠENJE 202</w:t>
            </w:r>
            <w:r w:rsidR="00C318B4">
              <w:rPr>
                <w:rFonts w:cstheme="minorHAnsi"/>
                <w:b/>
              </w:rPr>
              <w:t>4</w:t>
            </w:r>
            <w:r w:rsidRPr="00E15078">
              <w:rPr>
                <w:rFonts w:cstheme="minorHAnsi"/>
                <w:b/>
              </w:rPr>
              <w:t>.</w:t>
            </w:r>
          </w:p>
        </w:tc>
        <w:tc>
          <w:tcPr>
            <w:tcW w:w="1559" w:type="dxa"/>
          </w:tcPr>
          <w:p w14:paraId="0CCF47B1" w14:textId="63ED9EE1" w:rsidR="002B21B5" w:rsidRPr="002B21B5" w:rsidRDefault="003E1573" w:rsidP="003E1573">
            <w:pPr>
              <w:rPr>
                <w:rFonts w:cstheme="minorHAnsi"/>
                <w:b/>
              </w:rPr>
            </w:pPr>
            <w:r>
              <w:rPr>
                <w:rFonts w:cstheme="minorHAnsi"/>
                <w:b/>
              </w:rPr>
              <w:t xml:space="preserve">        </w:t>
            </w:r>
            <w:r w:rsidR="002B21B5" w:rsidRPr="002B21B5">
              <w:rPr>
                <w:rFonts w:cstheme="minorHAnsi"/>
                <w:b/>
              </w:rPr>
              <w:t xml:space="preserve">PLAN </w:t>
            </w:r>
          </w:p>
          <w:p w14:paraId="50412219" w14:textId="5B61B03F" w:rsidR="002B21B5" w:rsidRPr="00C04A06" w:rsidRDefault="002B21B5" w:rsidP="002B21B5">
            <w:pPr>
              <w:jc w:val="center"/>
              <w:rPr>
                <w:rFonts w:cstheme="minorHAnsi"/>
                <w:b/>
              </w:rPr>
            </w:pPr>
            <w:r w:rsidRPr="002B21B5">
              <w:rPr>
                <w:rFonts w:cstheme="minorHAnsi"/>
                <w:b/>
              </w:rPr>
              <w:t>202</w:t>
            </w:r>
            <w:r w:rsidR="00C318B4">
              <w:rPr>
                <w:rFonts w:cstheme="minorHAnsi"/>
                <w:b/>
              </w:rPr>
              <w:t>5</w:t>
            </w:r>
            <w:r w:rsidRPr="002B21B5">
              <w:rPr>
                <w:rFonts w:cstheme="minorHAnsi"/>
                <w:b/>
              </w:rPr>
              <w:t>.</w:t>
            </w:r>
          </w:p>
        </w:tc>
        <w:tc>
          <w:tcPr>
            <w:tcW w:w="1559" w:type="dxa"/>
            <w:vAlign w:val="center"/>
          </w:tcPr>
          <w:p w14:paraId="20254F86" w14:textId="37D8D2B3" w:rsidR="002B21B5" w:rsidRPr="00C04A06" w:rsidRDefault="002B21B5" w:rsidP="00861373">
            <w:pPr>
              <w:jc w:val="center"/>
              <w:rPr>
                <w:rFonts w:cstheme="minorHAnsi"/>
                <w:b/>
              </w:rPr>
            </w:pPr>
            <w:r>
              <w:rPr>
                <w:rFonts w:cstheme="minorHAnsi"/>
                <w:b/>
              </w:rPr>
              <w:t>I</w:t>
            </w:r>
            <w:r w:rsidR="003E1573">
              <w:rPr>
                <w:rFonts w:cstheme="minorHAnsi"/>
                <w:b/>
              </w:rPr>
              <w:t>I</w:t>
            </w:r>
            <w:r>
              <w:rPr>
                <w:rFonts w:cstheme="minorHAnsi"/>
                <w:b/>
              </w:rPr>
              <w:t xml:space="preserve"> REBALANS</w:t>
            </w:r>
            <w:r w:rsidRPr="00C04A06">
              <w:rPr>
                <w:rFonts w:cstheme="minorHAnsi"/>
                <w:b/>
              </w:rPr>
              <w:t xml:space="preserve"> </w:t>
            </w:r>
          </w:p>
          <w:p w14:paraId="2ACFC78A" w14:textId="6BE7976D" w:rsidR="002B21B5" w:rsidRPr="00C04A06" w:rsidRDefault="002B21B5" w:rsidP="00861373">
            <w:pPr>
              <w:jc w:val="center"/>
              <w:rPr>
                <w:rFonts w:cstheme="minorHAnsi"/>
                <w:b/>
              </w:rPr>
            </w:pPr>
            <w:r w:rsidRPr="00C04A06">
              <w:rPr>
                <w:rFonts w:cstheme="minorHAnsi"/>
                <w:b/>
              </w:rPr>
              <w:t>202</w:t>
            </w:r>
            <w:r w:rsidR="00C318B4">
              <w:rPr>
                <w:rFonts w:cstheme="minorHAnsi"/>
                <w:b/>
              </w:rPr>
              <w:t>5</w:t>
            </w:r>
            <w:r w:rsidRPr="00C04A06">
              <w:rPr>
                <w:rFonts w:cstheme="minorHAnsi"/>
                <w:b/>
              </w:rPr>
              <w:t>.</w:t>
            </w:r>
          </w:p>
        </w:tc>
        <w:tc>
          <w:tcPr>
            <w:tcW w:w="1560" w:type="dxa"/>
            <w:vAlign w:val="center"/>
          </w:tcPr>
          <w:p w14:paraId="2C61FD7D" w14:textId="16845E6E" w:rsidR="002B21B5" w:rsidRPr="00C04A06" w:rsidRDefault="002B21B5" w:rsidP="00861373">
            <w:pPr>
              <w:jc w:val="center"/>
              <w:rPr>
                <w:rFonts w:cstheme="minorHAnsi"/>
                <w:b/>
              </w:rPr>
            </w:pPr>
            <w:r w:rsidRPr="00C04A06">
              <w:rPr>
                <w:rFonts w:cstheme="minorHAnsi"/>
                <w:b/>
              </w:rPr>
              <w:t>IZVRŠENJE 202</w:t>
            </w:r>
            <w:r w:rsidR="00C318B4">
              <w:rPr>
                <w:rFonts w:cstheme="minorHAnsi"/>
                <w:b/>
              </w:rPr>
              <w:t>5</w:t>
            </w:r>
            <w:r w:rsidRPr="00C04A06">
              <w:rPr>
                <w:rFonts w:cstheme="minorHAnsi"/>
                <w:b/>
              </w:rPr>
              <w:t>.</w:t>
            </w:r>
          </w:p>
        </w:tc>
        <w:tc>
          <w:tcPr>
            <w:tcW w:w="850" w:type="dxa"/>
            <w:vAlign w:val="center"/>
          </w:tcPr>
          <w:p w14:paraId="46466C31" w14:textId="3CA9DD3D" w:rsidR="002B21B5" w:rsidRPr="00C04A06" w:rsidRDefault="002B21B5" w:rsidP="00861373">
            <w:pPr>
              <w:jc w:val="center"/>
              <w:rPr>
                <w:rFonts w:cstheme="minorHAnsi"/>
                <w:b/>
              </w:rPr>
            </w:pPr>
            <w:r w:rsidRPr="00C04A06">
              <w:rPr>
                <w:rFonts w:cstheme="minorHAnsi"/>
                <w:b/>
              </w:rPr>
              <w:t>INDEKS</w:t>
            </w:r>
            <w:r>
              <w:rPr>
                <w:rFonts w:cstheme="minorHAnsi"/>
                <w:b/>
              </w:rPr>
              <w:t xml:space="preserve"> </w:t>
            </w:r>
            <w:r w:rsidR="00BE5235">
              <w:rPr>
                <w:rFonts w:cstheme="minorHAnsi"/>
                <w:b/>
              </w:rPr>
              <w:t>6/3</w:t>
            </w:r>
          </w:p>
        </w:tc>
        <w:tc>
          <w:tcPr>
            <w:tcW w:w="992" w:type="dxa"/>
          </w:tcPr>
          <w:p w14:paraId="06DB1D30" w14:textId="77777777" w:rsidR="00000549" w:rsidRDefault="00000549" w:rsidP="00861373">
            <w:pPr>
              <w:jc w:val="center"/>
              <w:rPr>
                <w:rFonts w:cstheme="minorHAnsi"/>
                <w:b/>
              </w:rPr>
            </w:pPr>
          </w:p>
          <w:p w14:paraId="054540F3" w14:textId="3FC52532" w:rsidR="002B21B5" w:rsidRPr="00C04A06" w:rsidRDefault="002B21B5" w:rsidP="00861373">
            <w:pPr>
              <w:jc w:val="center"/>
              <w:rPr>
                <w:rFonts w:cstheme="minorHAnsi"/>
                <w:b/>
              </w:rPr>
            </w:pPr>
            <w:r w:rsidRPr="002B21B5">
              <w:rPr>
                <w:rFonts w:cstheme="minorHAnsi"/>
                <w:b/>
              </w:rPr>
              <w:t>INDEKS</w:t>
            </w:r>
            <w:r w:rsidR="00BE5235">
              <w:rPr>
                <w:rFonts w:cstheme="minorHAnsi"/>
                <w:b/>
              </w:rPr>
              <w:t xml:space="preserve"> 6/5</w:t>
            </w:r>
          </w:p>
        </w:tc>
      </w:tr>
      <w:tr w:rsidR="00000549" w:rsidRPr="00C04A06" w14:paraId="1C93C28E" w14:textId="4CD96086" w:rsidTr="003E1573">
        <w:trPr>
          <w:trHeight w:val="70"/>
          <w:jc w:val="center"/>
        </w:trPr>
        <w:tc>
          <w:tcPr>
            <w:tcW w:w="846" w:type="dxa"/>
            <w:vAlign w:val="center"/>
          </w:tcPr>
          <w:p w14:paraId="2EFE878E" w14:textId="6B9B9009" w:rsidR="002B21B5" w:rsidRPr="00C04A06" w:rsidRDefault="002B21B5" w:rsidP="00861373">
            <w:pPr>
              <w:jc w:val="center"/>
              <w:rPr>
                <w:rFonts w:cstheme="minorHAnsi"/>
                <w:b/>
                <w:sz w:val="16"/>
                <w:szCs w:val="16"/>
              </w:rPr>
            </w:pPr>
            <w:r w:rsidRPr="00C04A06">
              <w:rPr>
                <w:rFonts w:cstheme="minorHAnsi"/>
                <w:b/>
                <w:sz w:val="16"/>
                <w:szCs w:val="16"/>
              </w:rPr>
              <w:t>1</w:t>
            </w:r>
          </w:p>
        </w:tc>
        <w:tc>
          <w:tcPr>
            <w:tcW w:w="1417" w:type="dxa"/>
            <w:vAlign w:val="center"/>
          </w:tcPr>
          <w:p w14:paraId="75A325D4" w14:textId="49F189ED" w:rsidR="002B21B5" w:rsidRPr="00C04A06" w:rsidRDefault="002B21B5" w:rsidP="00861373">
            <w:pPr>
              <w:jc w:val="center"/>
              <w:rPr>
                <w:rFonts w:cstheme="minorHAnsi"/>
                <w:b/>
                <w:sz w:val="16"/>
                <w:szCs w:val="16"/>
              </w:rPr>
            </w:pPr>
            <w:r w:rsidRPr="00C04A06">
              <w:rPr>
                <w:rFonts w:cstheme="minorHAnsi"/>
                <w:b/>
                <w:sz w:val="16"/>
                <w:szCs w:val="16"/>
              </w:rPr>
              <w:t>2</w:t>
            </w:r>
          </w:p>
        </w:tc>
        <w:tc>
          <w:tcPr>
            <w:tcW w:w="1418" w:type="dxa"/>
          </w:tcPr>
          <w:p w14:paraId="5CAF2AC8" w14:textId="5F941843" w:rsidR="002B21B5" w:rsidRPr="00C04A06" w:rsidRDefault="002B21B5" w:rsidP="00861373">
            <w:pPr>
              <w:jc w:val="center"/>
              <w:rPr>
                <w:rFonts w:cstheme="minorHAnsi"/>
                <w:b/>
                <w:sz w:val="16"/>
                <w:szCs w:val="16"/>
              </w:rPr>
            </w:pPr>
            <w:r>
              <w:rPr>
                <w:rFonts w:cstheme="minorHAnsi"/>
                <w:b/>
                <w:sz w:val="16"/>
                <w:szCs w:val="16"/>
              </w:rPr>
              <w:t>3</w:t>
            </w:r>
          </w:p>
        </w:tc>
        <w:tc>
          <w:tcPr>
            <w:tcW w:w="1559" w:type="dxa"/>
          </w:tcPr>
          <w:p w14:paraId="60C559B8" w14:textId="24068C00" w:rsidR="002B21B5" w:rsidRDefault="002B21B5" w:rsidP="00861373">
            <w:pPr>
              <w:jc w:val="center"/>
              <w:rPr>
                <w:rFonts w:cstheme="minorHAnsi"/>
                <w:b/>
                <w:sz w:val="16"/>
                <w:szCs w:val="16"/>
              </w:rPr>
            </w:pPr>
            <w:r>
              <w:rPr>
                <w:rFonts w:cstheme="minorHAnsi"/>
                <w:b/>
                <w:sz w:val="16"/>
                <w:szCs w:val="16"/>
              </w:rPr>
              <w:t>4</w:t>
            </w:r>
          </w:p>
        </w:tc>
        <w:tc>
          <w:tcPr>
            <w:tcW w:w="1559" w:type="dxa"/>
            <w:vAlign w:val="center"/>
          </w:tcPr>
          <w:p w14:paraId="0EEF2EA7" w14:textId="67E73DC9" w:rsidR="002B21B5" w:rsidRPr="00C04A06" w:rsidRDefault="002B21B5" w:rsidP="00861373">
            <w:pPr>
              <w:jc w:val="center"/>
              <w:rPr>
                <w:rFonts w:cstheme="minorHAnsi"/>
                <w:b/>
                <w:sz w:val="16"/>
                <w:szCs w:val="16"/>
              </w:rPr>
            </w:pPr>
            <w:r>
              <w:rPr>
                <w:rFonts w:cstheme="minorHAnsi"/>
                <w:b/>
                <w:sz w:val="16"/>
                <w:szCs w:val="16"/>
              </w:rPr>
              <w:t>5</w:t>
            </w:r>
          </w:p>
        </w:tc>
        <w:tc>
          <w:tcPr>
            <w:tcW w:w="1560" w:type="dxa"/>
            <w:vAlign w:val="center"/>
          </w:tcPr>
          <w:p w14:paraId="08DD813B" w14:textId="2EACB2FE" w:rsidR="002B21B5" w:rsidRPr="00C04A06" w:rsidRDefault="002B21B5" w:rsidP="00861373">
            <w:pPr>
              <w:jc w:val="center"/>
              <w:rPr>
                <w:rFonts w:cstheme="minorHAnsi"/>
                <w:b/>
                <w:sz w:val="16"/>
                <w:szCs w:val="16"/>
              </w:rPr>
            </w:pPr>
            <w:r>
              <w:rPr>
                <w:rFonts w:cstheme="minorHAnsi"/>
                <w:b/>
                <w:sz w:val="16"/>
                <w:szCs w:val="16"/>
              </w:rPr>
              <w:t>6</w:t>
            </w:r>
          </w:p>
        </w:tc>
        <w:tc>
          <w:tcPr>
            <w:tcW w:w="850" w:type="dxa"/>
            <w:vAlign w:val="center"/>
          </w:tcPr>
          <w:p w14:paraId="34B36FA1" w14:textId="7F08C5CC" w:rsidR="002B21B5" w:rsidRPr="00C04A06" w:rsidRDefault="002B21B5" w:rsidP="00861373">
            <w:pPr>
              <w:jc w:val="center"/>
              <w:rPr>
                <w:rFonts w:cstheme="minorHAnsi"/>
                <w:b/>
                <w:sz w:val="16"/>
                <w:szCs w:val="16"/>
              </w:rPr>
            </w:pPr>
            <w:r>
              <w:rPr>
                <w:rFonts w:cstheme="minorHAnsi"/>
                <w:b/>
                <w:sz w:val="16"/>
                <w:szCs w:val="16"/>
              </w:rPr>
              <w:t>7</w:t>
            </w:r>
          </w:p>
        </w:tc>
        <w:tc>
          <w:tcPr>
            <w:tcW w:w="992" w:type="dxa"/>
          </w:tcPr>
          <w:p w14:paraId="4A58E200" w14:textId="0E99238A" w:rsidR="002B21B5" w:rsidRDefault="002B21B5" w:rsidP="00861373">
            <w:pPr>
              <w:jc w:val="center"/>
              <w:rPr>
                <w:rFonts w:cstheme="minorHAnsi"/>
                <w:b/>
                <w:sz w:val="16"/>
                <w:szCs w:val="16"/>
              </w:rPr>
            </w:pPr>
            <w:r>
              <w:rPr>
                <w:rFonts w:cstheme="minorHAnsi"/>
                <w:b/>
                <w:sz w:val="16"/>
                <w:szCs w:val="16"/>
              </w:rPr>
              <w:t>8</w:t>
            </w:r>
          </w:p>
        </w:tc>
      </w:tr>
      <w:tr w:rsidR="00A51478" w:rsidRPr="00C04A06" w14:paraId="1EFD23A7" w14:textId="4EE2F45D" w:rsidTr="00160578">
        <w:trPr>
          <w:trHeight w:val="245"/>
          <w:jc w:val="center"/>
        </w:trPr>
        <w:tc>
          <w:tcPr>
            <w:tcW w:w="846" w:type="dxa"/>
          </w:tcPr>
          <w:p w14:paraId="41DFE3C2" w14:textId="77777777" w:rsidR="00A51478" w:rsidRPr="00C04A06" w:rsidRDefault="00A51478" w:rsidP="00A60BD1">
            <w:pPr>
              <w:rPr>
                <w:rFonts w:cstheme="minorHAnsi"/>
                <w:b/>
              </w:rPr>
            </w:pPr>
          </w:p>
        </w:tc>
        <w:tc>
          <w:tcPr>
            <w:tcW w:w="8363" w:type="dxa"/>
            <w:gridSpan w:val="6"/>
          </w:tcPr>
          <w:p w14:paraId="20F98201" w14:textId="5C2B0E59" w:rsidR="00A51478" w:rsidRPr="00C04A06" w:rsidRDefault="00A51478" w:rsidP="00A60BD1">
            <w:pPr>
              <w:rPr>
                <w:rFonts w:cstheme="minorHAnsi"/>
                <w:b/>
              </w:rPr>
            </w:pPr>
            <w:r w:rsidRPr="00C04A06">
              <w:rPr>
                <w:rFonts w:cstheme="minorHAnsi"/>
                <w:b/>
              </w:rPr>
              <w:t>GLAVA:</w:t>
            </w:r>
            <w:r>
              <w:rPr>
                <w:rFonts w:cstheme="minorHAnsi"/>
                <w:b/>
              </w:rPr>
              <w:t xml:space="preserve"> </w:t>
            </w:r>
            <w:r w:rsidR="00046295">
              <w:rPr>
                <w:rFonts w:cstheme="minorHAnsi"/>
                <w:b/>
              </w:rPr>
              <w:t>20</w:t>
            </w:r>
            <w:r>
              <w:rPr>
                <w:rFonts w:cstheme="minorHAnsi"/>
                <w:b/>
              </w:rPr>
              <w:t xml:space="preserve">             Ustanova:</w:t>
            </w:r>
            <w:r w:rsidR="00046295">
              <w:rPr>
                <w:rFonts w:cstheme="minorHAnsi"/>
                <w:b/>
              </w:rPr>
              <w:t xml:space="preserve"> Zavod za hitnu medicinu Karlovačke županije</w:t>
            </w:r>
          </w:p>
        </w:tc>
        <w:tc>
          <w:tcPr>
            <w:tcW w:w="992" w:type="dxa"/>
          </w:tcPr>
          <w:p w14:paraId="73C56FDF" w14:textId="77777777" w:rsidR="00A51478" w:rsidRPr="00C04A06" w:rsidRDefault="00A51478" w:rsidP="00A60BD1">
            <w:pPr>
              <w:rPr>
                <w:rFonts w:cstheme="minorHAnsi"/>
                <w:b/>
              </w:rPr>
            </w:pPr>
          </w:p>
        </w:tc>
      </w:tr>
      <w:tr w:rsidR="00D32D2F" w:rsidRPr="00C04A06" w14:paraId="4FB1D566" w14:textId="7861A0EA" w:rsidTr="00D32D2F">
        <w:trPr>
          <w:trHeight w:val="228"/>
          <w:jc w:val="center"/>
        </w:trPr>
        <w:tc>
          <w:tcPr>
            <w:tcW w:w="846" w:type="dxa"/>
          </w:tcPr>
          <w:p w14:paraId="3C1831FC" w14:textId="4D86D35D" w:rsidR="00D32D2F" w:rsidRPr="00C04A06" w:rsidRDefault="00D32D2F" w:rsidP="00D32D2F">
            <w:pPr>
              <w:jc w:val="center"/>
              <w:rPr>
                <w:rFonts w:cstheme="minorHAnsi"/>
              </w:rPr>
            </w:pPr>
            <w:r w:rsidRPr="00C04A06">
              <w:rPr>
                <w:rFonts w:cstheme="minorHAnsi"/>
              </w:rPr>
              <w:t>12</w:t>
            </w:r>
            <w:r>
              <w:rPr>
                <w:rFonts w:cstheme="minorHAnsi"/>
              </w:rPr>
              <w:t>9</w:t>
            </w:r>
          </w:p>
        </w:tc>
        <w:tc>
          <w:tcPr>
            <w:tcW w:w="1417" w:type="dxa"/>
          </w:tcPr>
          <w:p w14:paraId="07426106" w14:textId="2CB1DC80" w:rsidR="00D32D2F" w:rsidRPr="00C04A06" w:rsidRDefault="00D32D2F" w:rsidP="00D32D2F">
            <w:pPr>
              <w:rPr>
                <w:rFonts w:cstheme="minorHAnsi"/>
              </w:rPr>
            </w:pPr>
            <w:r>
              <w:rPr>
                <w:rFonts w:cstheme="minorHAnsi"/>
              </w:rPr>
              <w:t>Zakonski standardi u zdravstvu</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125470C2" w14:textId="006F6DC4" w:rsidR="00D32D2F" w:rsidRPr="00BE5235" w:rsidRDefault="00D32D2F" w:rsidP="00D32D2F">
            <w:pPr>
              <w:jc w:val="right"/>
              <w:rPr>
                <w:rFonts w:cstheme="minorHAnsi"/>
              </w:rPr>
            </w:pPr>
            <w:r>
              <w:rPr>
                <w:rFonts w:ascii="Arial" w:hAnsi="Arial" w:cs="Arial"/>
                <w:color w:val="000000"/>
                <w:sz w:val="20"/>
                <w:szCs w:val="20"/>
              </w:rPr>
              <w:t>666.864,00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319581C5" w14:textId="4DD2B605" w:rsidR="00D32D2F" w:rsidRPr="00BE5235" w:rsidRDefault="00D32D2F" w:rsidP="00D32D2F">
            <w:pPr>
              <w:jc w:val="right"/>
              <w:rPr>
                <w:rFonts w:cstheme="minorHAnsi"/>
              </w:rPr>
            </w:pPr>
            <w:r>
              <w:rPr>
                <w:rFonts w:ascii="Arial" w:hAnsi="Arial" w:cs="Arial"/>
                <w:color w:val="000000"/>
                <w:sz w:val="20"/>
                <w:szCs w:val="20"/>
              </w:rPr>
              <w:t>932.399,00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166BB80A" w14:textId="279DB20A" w:rsidR="00D32D2F" w:rsidRPr="00BE5235" w:rsidRDefault="00D32D2F" w:rsidP="00D32D2F">
            <w:pPr>
              <w:jc w:val="right"/>
              <w:rPr>
                <w:rFonts w:cstheme="minorHAnsi"/>
              </w:rPr>
            </w:pPr>
            <w:r>
              <w:rPr>
                <w:rFonts w:ascii="Arial" w:hAnsi="Arial" w:cs="Arial"/>
                <w:color w:val="000000"/>
                <w:sz w:val="20"/>
                <w:szCs w:val="20"/>
              </w:rPr>
              <w:t>1.006.569,00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1890D9CE" w14:textId="67C3EEDD" w:rsidR="00D32D2F" w:rsidRPr="00BE5235" w:rsidRDefault="00D32D2F" w:rsidP="00D32D2F">
            <w:pPr>
              <w:jc w:val="right"/>
              <w:rPr>
                <w:rFonts w:cstheme="minorHAnsi"/>
              </w:rPr>
            </w:pPr>
            <w:r>
              <w:rPr>
                <w:rFonts w:ascii="Arial" w:hAnsi="Arial" w:cs="Arial"/>
                <w:color w:val="000000"/>
                <w:sz w:val="20"/>
                <w:szCs w:val="20"/>
              </w:rPr>
              <w:t>1.006.569,00</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08007746" w14:textId="62AF8E31" w:rsidR="00D32D2F" w:rsidRPr="00BE5235" w:rsidRDefault="00D32D2F" w:rsidP="00D32D2F">
            <w:pPr>
              <w:jc w:val="right"/>
              <w:rPr>
                <w:rFonts w:cstheme="minorHAnsi"/>
              </w:rPr>
            </w:pPr>
            <w:r>
              <w:rPr>
                <w:rFonts w:ascii="Arial" w:hAnsi="Arial" w:cs="Arial"/>
                <w:color w:val="000000"/>
                <w:sz w:val="20"/>
                <w:szCs w:val="20"/>
              </w:rPr>
              <w:t>150,94</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54672838" w14:textId="2FC428C1" w:rsidR="00D32D2F" w:rsidRPr="00BE5235" w:rsidRDefault="00D32D2F" w:rsidP="00D32D2F">
            <w:pPr>
              <w:jc w:val="right"/>
              <w:rPr>
                <w:rFonts w:cstheme="minorHAnsi"/>
              </w:rPr>
            </w:pPr>
            <w:r>
              <w:rPr>
                <w:rFonts w:ascii="Verdana" w:hAnsi="Verdana" w:cs="Calibri"/>
                <w:color w:val="000000"/>
                <w:sz w:val="18"/>
                <w:szCs w:val="18"/>
              </w:rPr>
              <w:t>100,00</w:t>
            </w:r>
          </w:p>
        </w:tc>
      </w:tr>
      <w:tr w:rsidR="00D32D2F" w:rsidRPr="00C04A06" w14:paraId="2D9270AD" w14:textId="147EC5E3" w:rsidTr="00D32D2F">
        <w:trPr>
          <w:trHeight w:val="245"/>
          <w:jc w:val="center"/>
        </w:trPr>
        <w:tc>
          <w:tcPr>
            <w:tcW w:w="846" w:type="dxa"/>
          </w:tcPr>
          <w:p w14:paraId="74547B59" w14:textId="129863AF" w:rsidR="00D32D2F" w:rsidRPr="00C04A06" w:rsidRDefault="00D32D2F" w:rsidP="00D32D2F">
            <w:pPr>
              <w:jc w:val="center"/>
              <w:rPr>
                <w:rFonts w:cstheme="minorHAnsi"/>
              </w:rPr>
            </w:pPr>
            <w:r>
              <w:rPr>
                <w:rFonts w:cstheme="minorHAnsi"/>
              </w:rPr>
              <w:t>131</w:t>
            </w:r>
          </w:p>
        </w:tc>
        <w:tc>
          <w:tcPr>
            <w:tcW w:w="1417" w:type="dxa"/>
          </w:tcPr>
          <w:p w14:paraId="680D089B" w14:textId="53B55648" w:rsidR="00D32D2F" w:rsidRPr="00C04A06" w:rsidRDefault="00D32D2F" w:rsidP="00D32D2F">
            <w:pPr>
              <w:rPr>
                <w:rFonts w:cstheme="minorHAnsi"/>
              </w:rPr>
            </w:pPr>
            <w:r>
              <w:rPr>
                <w:rFonts w:cstheme="minorHAnsi"/>
              </w:rPr>
              <w:t>Ulaganje u zdravstvo iznad standarda</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76C32CE1" w14:textId="0424105B" w:rsidR="00D32D2F" w:rsidRPr="00C04A06" w:rsidRDefault="00D32D2F" w:rsidP="00D32D2F">
            <w:pPr>
              <w:jc w:val="right"/>
              <w:rPr>
                <w:rFonts w:cstheme="minorHAnsi"/>
              </w:rPr>
            </w:pPr>
            <w:r>
              <w:rPr>
                <w:rFonts w:ascii="Arial" w:hAnsi="Arial" w:cs="Arial"/>
                <w:color w:val="000000"/>
                <w:sz w:val="20"/>
                <w:szCs w:val="20"/>
              </w:rPr>
              <w:t>148.707,57</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518AAFD5" w14:textId="769426AE" w:rsidR="00D32D2F" w:rsidRPr="00C04A06" w:rsidRDefault="00D32D2F" w:rsidP="00D32D2F">
            <w:pPr>
              <w:jc w:val="right"/>
              <w:rPr>
                <w:rFonts w:cstheme="minorHAnsi"/>
              </w:rPr>
            </w:pPr>
            <w:r>
              <w:rPr>
                <w:rFonts w:ascii="Arial" w:hAnsi="Arial" w:cs="Arial"/>
                <w:color w:val="000000"/>
                <w:sz w:val="20"/>
                <w:szCs w:val="20"/>
              </w:rPr>
              <w:t>252.560,00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78531382" w14:textId="2C9CE72F" w:rsidR="00D32D2F" w:rsidRPr="00C04A06" w:rsidRDefault="00D32D2F" w:rsidP="00D32D2F">
            <w:pPr>
              <w:jc w:val="right"/>
              <w:rPr>
                <w:rFonts w:cstheme="minorHAnsi"/>
              </w:rPr>
            </w:pPr>
            <w:r>
              <w:rPr>
                <w:rFonts w:ascii="Arial" w:hAnsi="Arial" w:cs="Arial"/>
                <w:color w:val="000000"/>
                <w:sz w:val="20"/>
                <w:szCs w:val="20"/>
              </w:rPr>
              <w:t>699.412,09</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57100523" w14:textId="1A5DC739" w:rsidR="00D32D2F" w:rsidRPr="00C04A06" w:rsidRDefault="00D32D2F" w:rsidP="00D32D2F">
            <w:pPr>
              <w:jc w:val="right"/>
              <w:rPr>
                <w:rFonts w:cstheme="minorHAnsi"/>
              </w:rPr>
            </w:pPr>
            <w:r>
              <w:rPr>
                <w:rFonts w:ascii="Arial" w:hAnsi="Arial" w:cs="Arial"/>
                <w:color w:val="000000"/>
                <w:sz w:val="20"/>
                <w:szCs w:val="20"/>
              </w:rPr>
              <w:t>306.957,16</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CA1FFF6" w14:textId="1AB0A4AF" w:rsidR="00D32D2F" w:rsidRPr="00C04A06" w:rsidRDefault="00D32D2F" w:rsidP="00D32D2F">
            <w:pPr>
              <w:jc w:val="right"/>
              <w:rPr>
                <w:rFonts w:cstheme="minorHAnsi"/>
              </w:rPr>
            </w:pPr>
            <w:r>
              <w:rPr>
                <w:rFonts w:ascii="Arial" w:hAnsi="Arial" w:cs="Arial"/>
                <w:color w:val="000000"/>
                <w:sz w:val="20"/>
                <w:szCs w:val="20"/>
              </w:rPr>
              <w:t>206,42</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5E7A4B43" w14:textId="05AA924A" w:rsidR="00D32D2F" w:rsidRPr="00C04A06" w:rsidRDefault="00D32D2F" w:rsidP="00D32D2F">
            <w:pPr>
              <w:jc w:val="right"/>
              <w:rPr>
                <w:rFonts w:cstheme="minorHAnsi"/>
              </w:rPr>
            </w:pPr>
            <w:r>
              <w:rPr>
                <w:rFonts w:ascii="Verdana" w:hAnsi="Verdana" w:cs="Calibri"/>
                <w:color w:val="000000"/>
                <w:sz w:val="18"/>
                <w:szCs w:val="18"/>
              </w:rPr>
              <w:t>43,89</w:t>
            </w:r>
          </w:p>
        </w:tc>
      </w:tr>
      <w:tr w:rsidR="00D32D2F" w:rsidRPr="00C04A06" w14:paraId="65CCDC47" w14:textId="14A63337" w:rsidTr="00D32D2F">
        <w:trPr>
          <w:trHeight w:val="228"/>
          <w:jc w:val="center"/>
        </w:trPr>
        <w:tc>
          <w:tcPr>
            <w:tcW w:w="846" w:type="dxa"/>
          </w:tcPr>
          <w:p w14:paraId="65F96800" w14:textId="1A9A2AAD" w:rsidR="00D32D2F" w:rsidRPr="00A51478" w:rsidRDefault="00D32D2F" w:rsidP="00D32D2F">
            <w:pPr>
              <w:jc w:val="center"/>
              <w:rPr>
                <w:rFonts w:cstheme="minorHAnsi"/>
                <w:color w:val="FF0000"/>
              </w:rPr>
            </w:pPr>
            <w:r w:rsidRPr="007C1FE9">
              <w:t>149</w:t>
            </w:r>
          </w:p>
        </w:tc>
        <w:tc>
          <w:tcPr>
            <w:tcW w:w="1417" w:type="dxa"/>
          </w:tcPr>
          <w:p w14:paraId="2C17A8F5" w14:textId="2D561674" w:rsidR="00D32D2F" w:rsidRPr="00A51478" w:rsidRDefault="00D32D2F" w:rsidP="00D32D2F">
            <w:pPr>
              <w:rPr>
                <w:rFonts w:cstheme="minorHAnsi"/>
                <w:color w:val="FF0000"/>
              </w:rPr>
            </w:pPr>
            <w:r w:rsidRPr="007C1FE9">
              <w:t>Financiranje redovne djelatnosti iz HZZO-a</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14B0FA70" w14:textId="08F05B84" w:rsidR="00D32D2F" w:rsidRPr="00C04A06" w:rsidRDefault="00D32D2F" w:rsidP="00D32D2F">
            <w:pPr>
              <w:jc w:val="right"/>
              <w:rPr>
                <w:rFonts w:cstheme="minorHAnsi"/>
              </w:rPr>
            </w:pPr>
            <w:r>
              <w:rPr>
                <w:rFonts w:ascii="Arial" w:hAnsi="Arial" w:cs="Arial"/>
                <w:color w:val="000000"/>
                <w:sz w:val="20"/>
                <w:szCs w:val="20"/>
              </w:rPr>
              <w:t>8.275.694,83</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19906F50" w14:textId="07F39DC4" w:rsidR="00D32D2F" w:rsidRPr="00C04A06" w:rsidRDefault="00D32D2F" w:rsidP="00D32D2F">
            <w:pPr>
              <w:jc w:val="right"/>
              <w:rPr>
                <w:rFonts w:cstheme="minorHAnsi"/>
              </w:rPr>
            </w:pPr>
            <w:r>
              <w:rPr>
                <w:rFonts w:ascii="Arial" w:hAnsi="Arial" w:cs="Arial"/>
                <w:color w:val="000000"/>
                <w:sz w:val="20"/>
                <w:szCs w:val="20"/>
              </w:rPr>
              <w:t>9.972.590,00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4189FD6F" w14:textId="27F80E45" w:rsidR="00D32D2F" w:rsidRPr="00C04A06" w:rsidRDefault="00D32D2F" w:rsidP="00D32D2F">
            <w:pPr>
              <w:jc w:val="right"/>
              <w:rPr>
                <w:rFonts w:cstheme="minorHAnsi"/>
              </w:rPr>
            </w:pPr>
            <w:r>
              <w:rPr>
                <w:rFonts w:ascii="Arial" w:hAnsi="Arial" w:cs="Arial"/>
                <w:color w:val="000000"/>
                <w:sz w:val="20"/>
                <w:szCs w:val="20"/>
              </w:rPr>
              <w:t>11.582.266,03</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22B99A7E" w14:textId="72482B08" w:rsidR="00D32D2F" w:rsidRPr="00C04A06" w:rsidRDefault="00D32D2F" w:rsidP="00D32D2F">
            <w:pPr>
              <w:jc w:val="right"/>
              <w:rPr>
                <w:rFonts w:cstheme="minorHAnsi"/>
              </w:rPr>
            </w:pPr>
            <w:r>
              <w:rPr>
                <w:rFonts w:ascii="Arial" w:hAnsi="Arial" w:cs="Arial"/>
                <w:color w:val="000000"/>
                <w:sz w:val="20"/>
                <w:szCs w:val="20"/>
              </w:rPr>
              <w:t>10.298.280,54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4568A54C" w14:textId="55A7B410" w:rsidR="00D32D2F" w:rsidRPr="00C04A06" w:rsidRDefault="00D32D2F" w:rsidP="00D32D2F">
            <w:pPr>
              <w:jc w:val="right"/>
              <w:rPr>
                <w:rFonts w:cstheme="minorHAnsi"/>
              </w:rPr>
            </w:pPr>
            <w:r>
              <w:rPr>
                <w:rFonts w:ascii="Arial" w:hAnsi="Arial" w:cs="Arial"/>
                <w:color w:val="000000"/>
                <w:sz w:val="20"/>
                <w:szCs w:val="20"/>
              </w:rPr>
              <w:t>124,44</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470791B5" w14:textId="1DB3A1DB" w:rsidR="00D32D2F" w:rsidRPr="00C04A06" w:rsidRDefault="00D32D2F" w:rsidP="00D32D2F">
            <w:pPr>
              <w:jc w:val="right"/>
              <w:rPr>
                <w:rFonts w:cstheme="minorHAnsi"/>
              </w:rPr>
            </w:pPr>
            <w:r>
              <w:rPr>
                <w:rFonts w:ascii="Verdana" w:hAnsi="Verdana" w:cs="Calibri"/>
                <w:color w:val="000000"/>
                <w:sz w:val="18"/>
                <w:szCs w:val="18"/>
              </w:rPr>
              <w:t>88,91</w:t>
            </w:r>
          </w:p>
        </w:tc>
      </w:tr>
      <w:tr w:rsidR="00D32D2F" w:rsidRPr="00C04A06" w14:paraId="31A353EF" w14:textId="77777777" w:rsidTr="00D32D2F">
        <w:trPr>
          <w:trHeight w:val="228"/>
          <w:jc w:val="center"/>
        </w:trPr>
        <w:tc>
          <w:tcPr>
            <w:tcW w:w="846" w:type="dxa"/>
          </w:tcPr>
          <w:p w14:paraId="5876DF53" w14:textId="450959A2" w:rsidR="00D32D2F" w:rsidRPr="00C04A06" w:rsidRDefault="00D32D2F" w:rsidP="00D32D2F">
            <w:pPr>
              <w:jc w:val="center"/>
              <w:rPr>
                <w:rFonts w:cstheme="minorHAnsi"/>
              </w:rPr>
            </w:pPr>
            <w:r w:rsidRPr="00046295">
              <w:rPr>
                <w:rFonts w:cstheme="minorHAnsi"/>
              </w:rPr>
              <w:t>150</w:t>
            </w:r>
          </w:p>
        </w:tc>
        <w:tc>
          <w:tcPr>
            <w:tcW w:w="1417" w:type="dxa"/>
          </w:tcPr>
          <w:p w14:paraId="6362457F" w14:textId="134FCF51" w:rsidR="00D32D2F" w:rsidRPr="00C04A06" w:rsidRDefault="00D32D2F" w:rsidP="00D32D2F">
            <w:pPr>
              <w:rPr>
                <w:rFonts w:cstheme="minorHAnsi"/>
              </w:rPr>
            </w:pPr>
            <w:r w:rsidRPr="00673FE4">
              <w:t>Prihodi za posebne namjene korisnika</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4C110AE1" w14:textId="670A01FA" w:rsidR="00D32D2F" w:rsidRPr="00C04A06" w:rsidRDefault="00D32D2F" w:rsidP="00D32D2F">
            <w:pPr>
              <w:jc w:val="right"/>
              <w:rPr>
                <w:rFonts w:cstheme="minorHAnsi"/>
              </w:rPr>
            </w:pPr>
            <w:r>
              <w:rPr>
                <w:rFonts w:ascii="Arial" w:hAnsi="Arial" w:cs="Arial"/>
                <w:color w:val="000000"/>
                <w:sz w:val="20"/>
                <w:szCs w:val="20"/>
              </w:rPr>
              <w:t> </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44DB293D" w14:textId="05FAB2AF" w:rsidR="00D32D2F" w:rsidRPr="00C04A06" w:rsidRDefault="00D32D2F" w:rsidP="00D32D2F">
            <w:pPr>
              <w:jc w:val="right"/>
              <w:rPr>
                <w:rFonts w:cstheme="minorHAnsi"/>
              </w:rPr>
            </w:pPr>
            <w:r>
              <w:rPr>
                <w:rFonts w:ascii="Arial" w:hAnsi="Arial" w:cs="Arial"/>
                <w:color w:val="000000"/>
                <w:sz w:val="20"/>
                <w:szCs w:val="20"/>
              </w:rPr>
              <w:t>33.380,00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26C9D849" w14:textId="7DA59566" w:rsidR="00D32D2F" w:rsidRPr="00C04A06" w:rsidRDefault="00D32D2F" w:rsidP="00D32D2F">
            <w:pPr>
              <w:jc w:val="right"/>
              <w:rPr>
                <w:rFonts w:cstheme="minorHAnsi"/>
              </w:rPr>
            </w:pPr>
            <w:r>
              <w:rPr>
                <w:rFonts w:ascii="Arial" w:hAnsi="Arial" w:cs="Arial"/>
                <w:color w:val="000000"/>
                <w:sz w:val="20"/>
                <w:szCs w:val="20"/>
              </w:rPr>
              <w:t>33.380,00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287B3B2B" w14:textId="5461623D" w:rsidR="00D32D2F" w:rsidRPr="00C04A06" w:rsidRDefault="00D32D2F" w:rsidP="00D32D2F">
            <w:pPr>
              <w:tabs>
                <w:tab w:val="center" w:pos="601"/>
                <w:tab w:val="right" w:pos="1202"/>
              </w:tabs>
              <w:jc w:val="center"/>
              <w:rPr>
                <w:rFonts w:cstheme="minorHAnsi"/>
              </w:rPr>
            </w:pPr>
            <w:r>
              <w:rPr>
                <w:rFonts w:ascii="Arial" w:hAnsi="Arial" w:cs="Arial"/>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A99A183" w14:textId="7B937264" w:rsidR="00D32D2F" w:rsidRPr="00C04A06" w:rsidRDefault="00D32D2F" w:rsidP="00D32D2F">
            <w:pPr>
              <w:jc w:val="right"/>
              <w:rPr>
                <w:rFonts w:cstheme="minorHAnsi"/>
              </w:rPr>
            </w:pPr>
            <w:r>
              <w:rPr>
                <w:rFonts w:ascii="Arial" w:hAnsi="Arial" w:cs="Arial"/>
                <w:color w:val="000000"/>
                <w:sz w:val="20"/>
                <w:szCs w:val="20"/>
              </w:rPr>
              <w:t> </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12D5DD9C" w14:textId="09A2982D" w:rsidR="00D32D2F" w:rsidRPr="00C04A06" w:rsidRDefault="00D32D2F" w:rsidP="00D32D2F">
            <w:pPr>
              <w:jc w:val="right"/>
              <w:rPr>
                <w:rFonts w:cstheme="minorHAnsi"/>
              </w:rPr>
            </w:pPr>
            <w:r>
              <w:rPr>
                <w:rFonts w:ascii="Verdana" w:hAnsi="Verdana" w:cs="Calibri"/>
                <w:color w:val="000000"/>
                <w:sz w:val="18"/>
                <w:szCs w:val="18"/>
              </w:rPr>
              <w:t> </w:t>
            </w:r>
          </w:p>
        </w:tc>
      </w:tr>
      <w:tr w:rsidR="00D32D2F" w:rsidRPr="00C04A06" w14:paraId="215EE850" w14:textId="77777777" w:rsidTr="00D32D2F">
        <w:trPr>
          <w:trHeight w:val="228"/>
          <w:jc w:val="center"/>
        </w:trPr>
        <w:tc>
          <w:tcPr>
            <w:tcW w:w="846" w:type="dxa"/>
          </w:tcPr>
          <w:p w14:paraId="6FB04A0C" w14:textId="7D9CF69D" w:rsidR="00D32D2F" w:rsidRPr="00C04A06" w:rsidRDefault="00D32D2F" w:rsidP="00D32D2F">
            <w:pPr>
              <w:jc w:val="center"/>
              <w:rPr>
                <w:rFonts w:cstheme="minorHAnsi"/>
              </w:rPr>
            </w:pPr>
            <w:r w:rsidRPr="00046295">
              <w:rPr>
                <w:rFonts w:cstheme="minorHAnsi"/>
              </w:rPr>
              <w:lastRenderedPageBreak/>
              <w:t>151</w:t>
            </w:r>
          </w:p>
        </w:tc>
        <w:tc>
          <w:tcPr>
            <w:tcW w:w="1417" w:type="dxa"/>
          </w:tcPr>
          <w:p w14:paraId="5915B3B1" w14:textId="1264BEDC" w:rsidR="00D32D2F" w:rsidRPr="00C04A06" w:rsidRDefault="00D32D2F" w:rsidP="00D32D2F">
            <w:pPr>
              <w:rPr>
                <w:rFonts w:cstheme="minorHAnsi"/>
              </w:rPr>
            </w:pPr>
            <w:r w:rsidRPr="007E038A">
              <w:t>Prihodi od nefinancijske imovine i nadoknade štete s osnova osiguranja</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309B832A" w14:textId="72EE6FF3" w:rsidR="00D32D2F" w:rsidRPr="00C04A06" w:rsidRDefault="00D32D2F" w:rsidP="00D32D2F">
            <w:pPr>
              <w:jc w:val="right"/>
              <w:rPr>
                <w:rFonts w:cstheme="minorHAnsi"/>
              </w:rPr>
            </w:pPr>
            <w:r>
              <w:rPr>
                <w:rFonts w:ascii="Arial" w:hAnsi="Arial" w:cs="Arial"/>
                <w:color w:val="000000"/>
                <w:sz w:val="20"/>
                <w:szCs w:val="20"/>
              </w:rPr>
              <w:t>9.084,89</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5903B162" w14:textId="4049B1B7" w:rsidR="00D32D2F" w:rsidRPr="00C04A06" w:rsidRDefault="00D32D2F" w:rsidP="00D32D2F">
            <w:pPr>
              <w:jc w:val="right"/>
              <w:rPr>
                <w:rFonts w:cstheme="minorHAnsi"/>
              </w:rPr>
            </w:pPr>
            <w:r>
              <w:rPr>
                <w:rFonts w:ascii="Arial" w:hAnsi="Arial" w:cs="Arial"/>
                <w:color w:val="000000"/>
                <w:sz w:val="20"/>
                <w:szCs w:val="20"/>
              </w:rPr>
              <w:t>44.680,00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7DB8CF3E" w14:textId="66339DCF" w:rsidR="00D32D2F" w:rsidRPr="00C04A06" w:rsidRDefault="00D32D2F" w:rsidP="00D32D2F">
            <w:pPr>
              <w:jc w:val="right"/>
              <w:rPr>
                <w:rFonts w:cstheme="minorHAnsi"/>
              </w:rPr>
            </w:pPr>
            <w:r>
              <w:rPr>
                <w:rFonts w:ascii="Arial" w:hAnsi="Arial" w:cs="Arial"/>
                <w:color w:val="000000"/>
                <w:sz w:val="20"/>
                <w:szCs w:val="20"/>
              </w:rPr>
              <w:t>66.817,46</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35F38B24" w14:textId="6539F05A" w:rsidR="00D32D2F" w:rsidRPr="00C04A06" w:rsidRDefault="00D32D2F" w:rsidP="00D32D2F">
            <w:pPr>
              <w:jc w:val="right"/>
              <w:rPr>
                <w:rFonts w:cstheme="minorHAnsi"/>
              </w:rPr>
            </w:pPr>
            <w:r>
              <w:rPr>
                <w:rFonts w:ascii="Arial" w:hAnsi="Arial" w:cs="Arial"/>
                <w:color w:val="000000"/>
                <w:sz w:val="20"/>
                <w:szCs w:val="20"/>
              </w:rPr>
              <w:t>46.839,11</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5B2DA33E" w14:textId="7AC6AAF2" w:rsidR="00D32D2F" w:rsidRPr="00C04A06" w:rsidRDefault="00D32D2F" w:rsidP="00D32D2F">
            <w:pPr>
              <w:jc w:val="center"/>
              <w:rPr>
                <w:rFonts w:cstheme="minorHAnsi"/>
              </w:rPr>
            </w:pPr>
            <w:r>
              <w:rPr>
                <w:rFonts w:ascii="Arial" w:hAnsi="Arial" w:cs="Arial"/>
                <w:color w:val="000000"/>
                <w:sz w:val="20"/>
                <w:szCs w:val="20"/>
              </w:rPr>
              <w:t>515,57</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00DC6016" w14:textId="32990897" w:rsidR="00D32D2F" w:rsidRPr="00C04A06" w:rsidRDefault="00D32D2F" w:rsidP="00D32D2F">
            <w:pPr>
              <w:jc w:val="right"/>
              <w:rPr>
                <w:rFonts w:cstheme="minorHAnsi"/>
              </w:rPr>
            </w:pPr>
            <w:r>
              <w:rPr>
                <w:rFonts w:ascii="Verdana" w:hAnsi="Verdana" w:cs="Calibri"/>
                <w:color w:val="000000"/>
                <w:sz w:val="18"/>
                <w:szCs w:val="18"/>
              </w:rPr>
              <w:t>70,1</w:t>
            </w:r>
          </w:p>
        </w:tc>
      </w:tr>
      <w:tr w:rsidR="00D32D2F" w:rsidRPr="00C04A06" w14:paraId="263AE364" w14:textId="77777777" w:rsidTr="00D32D2F">
        <w:trPr>
          <w:trHeight w:val="228"/>
          <w:jc w:val="center"/>
        </w:trPr>
        <w:tc>
          <w:tcPr>
            <w:tcW w:w="846" w:type="dxa"/>
          </w:tcPr>
          <w:p w14:paraId="6F160A83" w14:textId="5A56A4C2" w:rsidR="00D32D2F" w:rsidRPr="00C04A06" w:rsidRDefault="00D32D2F" w:rsidP="00D32D2F">
            <w:pPr>
              <w:jc w:val="center"/>
              <w:rPr>
                <w:rFonts w:cstheme="minorHAnsi"/>
              </w:rPr>
            </w:pPr>
            <w:r w:rsidRPr="00046295">
              <w:rPr>
                <w:rFonts w:cstheme="minorHAnsi"/>
              </w:rPr>
              <w:t>152</w:t>
            </w:r>
          </w:p>
        </w:tc>
        <w:tc>
          <w:tcPr>
            <w:tcW w:w="1417" w:type="dxa"/>
          </w:tcPr>
          <w:p w14:paraId="3B9E4870" w14:textId="3300F49F" w:rsidR="00D32D2F" w:rsidRPr="00C04A06" w:rsidRDefault="00D32D2F" w:rsidP="00D32D2F">
            <w:pPr>
              <w:rPr>
                <w:rFonts w:cstheme="minorHAnsi"/>
              </w:rPr>
            </w:pPr>
            <w:r w:rsidRPr="00C9213B">
              <w:t>Donacije</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424DCC7A" w14:textId="1157F27D" w:rsidR="00D32D2F" w:rsidRPr="00C04A06" w:rsidRDefault="00D32D2F" w:rsidP="00D32D2F">
            <w:pPr>
              <w:jc w:val="right"/>
              <w:rPr>
                <w:rFonts w:cstheme="minorHAnsi"/>
              </w:rPr>
            </w:pPr>
            <w:r>
              <w:rPr>
                <w:rFonts w:ascii="Arial" w:hAnsi="Arial" w:cs="Arial"/>
                <w:color w:val="000000"/>
                <w:sz w:val="20"/>
                <w:szCs w:val="20"/>
              </w:rPr>
              <w:t>159,58</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3DAA2B5A" w14:textId="75FE689E" w:rsidR="00D32D2F" w:rsidRPr="00C04A06" w:rsidRDefault="00D32D2F" w:rsidP="00D32D2F">
            <w:pPr>
              <w:jc w:val="right"/>
              <w:rPr>
                <w:rFonts w:cstheme="minorHAnsi"/>
              </w:rPr>
            </w:pPr>
            <w:r>
              <w:rPr>
                <w:rFonts w:ascii="Arial" w:hAnsi="Arial" w:cs="Arial"/>
                <w:color w:val="000000"/>
                <w:sz w:val="20"/>
                <w:szCs w:val="20"/>
              </w:rPr>
              <w:t>10.400,00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444DFD07" w14:textId="3C0072FB" w:rsidR="00D32D2F" w:rsidRPr="00C04A06" w:rsidRDefault="00D32D2F" w:rsidP="00D32D2F">
            <w:pPr>
              <w:jc w:val="right"/>
              <w:rPr>
                <w:rFonts w:cstheme="minorHAnsi"/>
              </w:rPr>
            </w:pPr>
            <w:r>
              <w:rPr>
                <w:rFonts w:ascii="Arial" w:hAnsi="Arial" w:cs="Arial"/>
                <w:color w:val="000000"/>
                <w:sz w:val="20"/>
                <w:szCs w:val="20"/>
              </w:rPr>
              <w:t>10.400,00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EF0CD81" w14:textId="7847CB24" w:rsidR="00D32D2F" w:rsidRPr="00C04A06" w:rsidRDefault="00D32D2F" w:rsidP="00D32D2F">
            <w:pPr>
              <w:jc w:val="right"/>
              <w:rPr>
                <w:rFonts w:cstheme="minorHAnsi"/>
              </w:rPr>
            </w:pPr>
            <w:r>
              <w:rPr>
                <w:rFonts w:ascii="Arial" w:hAnsi="Arial" w:cs="Arial"/>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7708D781" w14:textId="75491A9D" w:rsidR="00D32D2F" w:rsidRPr="00C04A06" w:rsidRDefault="00D32D2F" w:rsidP="00D32D2F">
            <w:pPr>
              <w:jc w:val="right"/>
              <w:rPr>
                <w:rFonts w:cstheme="minorHAnsi"/>
              </w:rPr>
            </w:pPr>
            <w:r>
              <w:rPr>
                <w:rFonts w:ascii="Arial" w:hAnsi="Arial" w:cs="Arial"/>
                <w:color w:val="000000"/>
                <w:sz w:val="20"/>
                <w:szCs w:val="20"/>
              </w:rPr>
              <w:t> </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294063A1" w14:textId="108EE0AA" w:rsidR="00D32D2F" w:rsidRPr="00C04A06" w:rsidRDefault="00D32D2F" w:rsidP="00D32D2F">
            <w:pPr>
              <w:jc w:val="right"/>
              <w:rPr>
                <w:rFonts w:cstheme="minorHAnsi"/>
              </w:rPr>
            </w:pPr>
            <w:r>
              <w:rPr>
                <w:rFonts w:ascii="Verdana" w:hAnsi="Verdana" w:cs="Calibri"/>
                <w:color w:val="000000"/>
                <w:sz w:val="18"/>
                <w:szCs w:val="18"/>
              </w:rPr>
              <w:t> </w:t>
            </w:r>
          </w:p>
        </w:tc>
      </w:tr>
      <w:tr w:rsidR="00D32D2F" w:rsidRPr="00C04A06" w14:paraId="4FB818E7" w14:textId="77777777" w:rsidTr="00D32D2F">
        <w:trPr>
          <w:trHeight w:val="228"/>
          <w:jc w:val="center"/>
        </w:trPr>
        <w:tc>
          <w:tcPr>
            <w:tcW w:w="846" w:type="dxa"/>
          </w:tcPr>
          <w:p w14:paraId="71F2A3C5" w14:textId="56A7F403" w:rsidR="00D32D2F" w:rsidRPr="00C04A06" w:rsidRDefault="00D32D2F" w:rsidP="00D32D2F">
            <w:pPr>
              <w:jc w:val="center"/>
              <w:rPr>
                <w:rFonts w:cstheme="minorHAnsi"/>
              </w:rPr>
            </w:pPr>
            <w:r w:rsidRPr="00046295">
              <w:rPr>
                <w:rFonts w:cstheme="minorHAnsi"/>
              </w:rPr>
              <w:t>156</w:t>
            </w:r>
          </w:p>
        </w:tc>
        <w:tc>
          <w:tcPr>
            <w:tcW w:w="1417" w:type="dxa"/>
          </w:tcPr>
          <w:p w14:paraId="0481C1CB" w14:textId="1258B89F" w:rsidR="00D32D2F" w:rsidRPr="00C04A06" w:rsidRDefault="00D32D2F" w:rsidP="00D32D2F">
            <w:pPr>
              <w:rPr>
                <w:rFonts w:cstheme="minorHAnsi"/>
              </w:rPr>
            </w:pPr>
            <w:r w:rsidRPr="00C32DF7">
              <w:t>Pomoći - FOND EU KORISNICI</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00F43ABA" w14:textId="7A0555EE" w:rsidR="00D32D2F" w:rsidRPr="00C04A06" w:rsidRDefault="00D32D2F" w:rsidP="00D32D2F">
            <w:pPr>
              <w:jc w:val="right"/>
              <w:rPr>
                <w:rFonts w:cstheme="minorHAnsi"/>
              </w:rPr>
            </w:pPr>
            <w:r>
              <w:rPr>
                <w:rFonts w:ascii="Arial" w:hAnsi="Arial" w:cs="Arial"/>
                <w:color w:val="000000"/>
                <w:sz w:val="20"/>
                <w:szCs w:val="20"/>
              </w:rPr>
              <w:t>42.402,85</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347DAAF7" w14:textId="39BE8E10" w:rsidR="00D32D2F" w:rsidRPr="00C04A06" w:rsidRDefault="00D32D2F" w:rsidP="00D32D2F">
            <w:pPr>
              <w:jc w:val="right"/>
              <w:rPr>
                <w:rFonts w:cstheme="minorHAnsi"/>
              </w:rPr>
            </w:pPr>
            <w:r>
              <w:rPr>
                <w:rFonts w:ascii="Arial" w:hAnsi="Arial" w:cs="Arial"/>
                <w:color w:val="000000"/>
                <w:sz w:val="20"/>
                <w:szCs w:val="20"/>
              </w:rPr>
              <w:t>310.364,00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5414A4D1" w14:textId="5E5CC65D" w:rsidR="00D32D2F" w:rsidRPr="00C04A06" w:rsidRDefault="00D32D2F" w:rsidP="00D32D2F">
            <w:pPr>
              <w:jc w:val="right"/>
              <w:rPr>
                <w:rFonts w:cstheme="minorHAnsi"/>
              </w:rPr>
            </w:pPr>
            <w:r>
              <w:rPr>
                <w:rFonts w:ascii="Arial" w:hAnsi="Arial" w:cs="Arial"/>
                <w:color w:val="000000"/>
                <w:sz w:val="20"/>
                <w:szCs w:val="20"/>
              </w:rPr>
              <w:t>310.364,00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3703B829" w14:textId="2832D3B9" w:rsidR="00D32D2F" w:rsidRPr="00C04A06" w:rsidRDefault="00D32D2F" w:rsidP="00D32D2F">
            <w:pPr>
              <w:jc w:val="right"/>
              <w:rPr>
                <w:rFonts w:cstheme="minorHAnsi"/>
              </w:rPr>
            </w:pPr>
            <w:r>
              <w:rPr>
                <w:rFonts w:ascii="Arial" w:hAnsi="Arial" w:cs="Arial"/>
                <w:color w:val="000000"/>
                <w:sz w:val="20"/>
                <w:szCs w:val="20"/>
              </w:rPr>
              <w:t>26.468,93</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24BCD0F7" w14:textId="40F1364D" w:rsidR="00D32D2F" w:rsidRPr="00C04A06" w:rsidRDefault="00D32D2F" w:rsidP="00D32D2F">
            <w:pPr>
              <w:jc w:val="center"/>
              <w:rPr>
                <w:rFonts w:cstheme="minorHAnsi"/>
              </w:rPr>
            </w:pPr>
            <w:r>
              <w:rPr>
                <w:rFonts w:ascii="Arial" w:hAnsi="Arial" w:cs="Arial"/>
                <w:color w:val="000000"/>
                <w:sz w:val="20"/>
                <w:szCs w:val="20"/>
              </w:rPr>
              <w:t>62,42</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7AA965EC" w14:textId="00BCF680" w:rsidR="00D32D2F" w:rsidRPr="00C04A06" w:rsidRDefault="00D32D2F" w:rsidP="00D32D2F">
            <w:pPr>
              <w:jc w:val="right"/>
              <w:rPr>
                <w:rFonts w:cstheme="minorHAnsi"/>
              </w:rPr>
            </w:pPr>
            <w:r>
              <w:rPr>
                <w:rFonts w:ascii="Verdana" w:hAnsi="Verdana" w:cs="Calibri"/>
                <w:color w:val="000000"/>
                <w:sz w:val="18"/>
                <w:szCs w:val="18"/>
              </w:rPr>
              <w:t>8,53</w:t>
            </w:r>
          </w:p>
        </w:tc>
      </w:tr>
      <w:tr w:rsidR="00D32D2F" w:rsidRPr="00C04A06" w14:paraId="14DA0B1B" w14:textId="77777777" w:rsidTr="00D32D2F">
        <w:trPr>
          <w:trHeight w:val="228"/>
          <w:jc w:val="center"/>
        </w:trPr>
        <w:tc>
          <w:tcPr>
            <w:tcW w:w="846" w:type="dxa"/>
          </w:tcPr>
          <w:p w14:paraId="255E3C9B" w14:textId="22E2FC2C" w:rsidR="00D32D2F" w:rsidRPr="00C04A06" w:rsidRDefault="00D32D2F" w:rsidP="00D32D2F">
            <w:pPr>
              <w:jc w:val="center"/>
              <w:rPr>
                <w:rFonts w:cstheme="minorHAnsi"/>
              </w:rPr>
            </w:pPr>
            <w:r w:rsidRPr="00046295">
              <w:rPr>
                <w:rFonts w:cstheme="minorHAnsi"/>
              </w:rPr>
              <w:t>163</w:t>
            </w:r>
          </w:p>
        </w:tc>
        <w:tc>
          <w:tcPr>
            <w:tcW w:w="1417" w:type="dxa"/>
          </w:tcPr>
          <w:p w14:paraId="2B47CFBD" w14:textId="322063A9" w:rsidR="00D32D2F" w:rsidRPr="00C04A06" w:rsidRDefault="00D32D2F" w:rsidP="00D32D2F">
            <w:pPr>
              <w:rPr>
                <w:rFonts w:cstheme="minorHAnsi"/>
              </w:rPr>
            </w:pPr>
            <w:r w:rsidRPr="00B80EAF">
              <w:t>Prihodi od financijske imovine</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7CF95FCC" w14:textId="4C19B201" w:rsidR="00D32D2F" w:rsidRPr="00C04A06" w:rsidRDefault="00D32D2F" w:rsidP="00D32D2F">
            <w:pPr>
              <w:jc w:val="right"/>
              <w:rPr>
                <w:rFonts w:cstheme="minorHAnsi"/>
              </w:rPr>
            </w:pPr>
            <w:r>
              <w:rPr>
                <w:rFonts w:ascii="Arial" w:hAnsi="Arial" w:cs="Arial"/>
                <w:color w:val="000000"/>
                <w:sz w:val="20"/>
                <w:szCs w:val="20"/>
              </w:rPr>
              <w:t> </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05DD02A9" w14:textId="10CEA509" w:rsidR="00D32D2F" w:rsidRPr="00C04A06" w:rsidRDefault="00D32D2F" w:rsidP="00D32D2F">
            <w:pPr>
              <w:jc w:val="right"/>
              <w:rPr>
                <w:rFonts w:cstheme="minorHAnsi"/>
              </w:rPr>
            </w:pPr>
            <w:r>
              <w:rPr>
                <w:rFonts w:ascii="Arial" w:hAnsi="Arial" w:cs="Arial"/>
                <w:color w:val="000000"/>
                <w:sz w:val="20"/>
                <w:szCs w:val="20"/>
              </w:rPr>
              <w:t>7.707,00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0ABBB017" w14:textId="629E077C" w:rsidR="00D32D2F" w:rsidRPr="00C04A06" w:rsidRDefault="00D32D2F" w:rsidP="00D32D2F">
            <w:pPr>
              <w:jc w:val="right"/>
              <w:rPr>
                <w:rFonts w:cstheme="minorHAnsi"/>
              </w:rPr>
            </w:pPr>
            <w:r>
              <w:rPr>
                <w:rFonts w:ascii="Arial" w:hAnsi="Arial" w:cs="Arial"/>
                <w:color w:val="000000"/>
                <w:sz w:val="20"/>
                <w:szCs w:val="20"/>
              </w:rPr>
              <w:t>13.427,52</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5D5F19A7" w14:textId="6392093F" w:rsidR="00D32D2F" w:rsidRPr="00C04A06" w:rsidRDefault="00D32D2F" w:rsidP="00D32D2F">
            <w:pPr>
              <w:jc w:val="right"/>
              <w:rPr>
                <w:rFonts w:cstheme="minorHAnsi"/>
              </w:rPr>
            </w:pPr>
            <w:r>
              <w:rPr>
                <w:rFonts w:ascii="Arial" w:hAnsi="Arial" w:cs="Arial"/>
                <w:color w:val="000000"/>
                <w:sz w:val="20"/>
                <w:szCs w:val="20"/>
              </w:rPr>
              <w:t>6.226,00</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2467F775" w14:textId="7479909F" w:rsidR="00D32D2F" w:rsidRPr="00C04A06" w:rsidRDefault="00D32D2F" w:rsidP="00D32D2F">
            <w:pPr>
              <w:jc w:val="right"/>
              <w:rPr>
                <w:rFonts w:cstheme="minorHAnsi"/>
              </w:rPr>
            </w:pPr>
            <w:r>
              <w:rPr>
                <w:rFonts w:ascii="Arial" w:hAnsi="Arial" w:cs="Arial"/>
                <w:color w:val="000000"/>
                <w:sz w:val="20"/>
                <w:szCs w:val="20"/>
              </w:rPr>
              <w:t> </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438D0A89" w14:textId="76AE22B0" w:rsidR="00D32D2F" w:rsidRPr="00C04A06" w:rsidRDefault="00D32D2F" w:rsidP="00D32D2F">
            <w:pPr>
              <w:jc w:val="right"/>
              <w:rPr>
                <w:rFonts w:cstheme="minorHAnsi"/>
              </w:rPr>
            </w:pPr>
            <w:r>
              <w:rPr>
                <w:rFonts w:ascii="Verdana" w:hAnsi="Verdana" w:cs="Calibri"/>
                <w:color w:val="000000"/>
                <w:sz w:val="18"/>
                <w:szCs w:val="18"/>
              </w:rPr>
              <w:t>46,37</w:t>
            </w:r>
          </w:p>
        </w:tc>
      </w:tr>
      <w:tr w:rsidR="00D32D2F" w:rsidRPr="00C04A06" w14:paraId="2E680D9A" w14:textId="77777777" w:rsidTr="00D32D2F">
        <w:trPr>
          <w:trHeight w:val="228"/>
          <w:jc w:val="center"/>
        </w:trPr>
        <w:tc>
          <w:tcPr>
            <w:tcW w:w="846" w:type="dxa"/>
            <w:tcBorders>
              <w:bottom w:val="single" w:sz="4" w:space="0" w:color="auto"/>
            </w:tcBorders>
          </w:tcPr>
          <w:p w14:paraId="19D6929E" w14:textId="3139071E" w:rsidR="00D32D2F" w:rsidRPr="00C04A06" w:rsidRDefault="00D32D2F" w:rsidP="00D32D2F">
            <w:pPr>
              <w:jc w:val="center"/>
              <w:rPr>
                <w:rFonts w:cstheme="minorHAnsi"/>
              </w:rPr>
            </w:pPr>
            <w:r w:rsidRPr="00046295">
              <w:rPr>
                <w:rFonts w:cstheme="minorHAnsi"/>
              </w:rPr>
              <w:t>168</w:t>
            </w:r>
          </w:p>
        </w:tc>
        <w:tc>
          <w:tcPr>
            <w:tcW w:w="1417" w:type="dxa"/>
            <w:tcBorders>
              <w:bottom w:val="single" w:sz="4" w:space="0" w:color="auto"/>
            </w:tcBorders>
          </w:tcPr>
          <w:p w14:paraId="57C37A29" w14:textId="6FAC1467" w:rsidR="00D32D2F" w:rsidRPr="00C04A06" w:rsidRDefault="00D32D2F" w:rsidP="00D32D2F">
            <w:pPr>
              <w:rPr>
                <w:rFonts w:cstheme="minorHAnsi"/>
              </w:rPr>
            </w:pPr>
            <w:r w:rsidRPr="00857CAE">
              <w:t>Prijenos sredstava iz nenadležnih proračuna</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01324AAB" w14:textId="0EBD63EA" w:rsidR="00D32D2F" w:rsidRPr="00C04A06" w:rsidRDefault="00D32D2F" w:rsidP="00D32D2F">
            <w:pPr>
              <w:jc w:val="right"/>
              <w:rPr>
                <w:rFonts w:cstheme="minorHAnsi"/>
              </w:rPr>
            </w:pPr>
            <w:r>
              <w:rPr>
                <w:rFonts w:ascii="Arial" w:hAnsi="Arial" w:cs="Arial"/>
                <w:color w:val="000000"/>
                <w:sz w:val="20"/>
                <w:szCs w:val="20"/>
              </w:rPr>
              <w:t>36.595,80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01673873" w14:textId="12AEC0F5" w:rsidR="00D32D2F" w:rsidRPr="00C04A06" w:rsidRDefault="00D32D2F" w:rsidP="00D32D2F">
            <w:pPr>
              <w:jc w:val="right"/>
              <w:rPr>
                <w:rFonts w:cstheme="minorHAnsi"/>
              </w:rPr>
            </w:pPr>
            <w:r>
              <w:rPr>
                <w:rFonts w:ascii="Arial" w:hAnsi="Arial" w:cs="Arial"/>
                <w:color w:val="000000"/>
                <w:sz w:val="20"/>
                <w:szCs w:val="20"/>
              </w:rPr>
              <w:t>93.300,00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6FED3B57" w14:textId="552D2C47" w:rsidR="00D32D2F" w:rsidRPr="00C04A06" w:rsidRDefault="00D32D2F" w:rsidP="00D32D2F">
            <w:pPr>
              <w:jc w:val="right"/>
              <w:rPr>
                <w:rFonts w:cstheme="minorHAnsi"/>
              </w:rPr>
            </w:pPr>
            <w:r>
              <w:rPr>
                <w:rFonts w:ascii="Arial" w:hAnsi="Arial" w:cs="Arial"/>
                <w:color w:val="000000"/>
                <w:sz w:val="20"/>
                <w:szCs w:val="20"/>
              </w:rPr>
              <w:t>93.300,00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B0A5A58" w14:textId="41087F40" w:rsidR="00D32D2F" w:rsidRPr="00C04A06" w:rsidRDefault="00D32D2F" w:rsidP="00D32D2F">
            <w:pPr>
              <w:jc w:val="right"/>
              <w:rPr>
                <w:rFonts w:cstheme="minorHAnsi"/>
              </w:rPr>
            </w:pPr>
            <w:r>
              <w:rPr>
                <w:rFonts w:ascii="Arial" w:hAnsi="Arial" w:cs="Arial"/>
                <w:color w:val="000000"/>
                <w:sz w:val="20"/>
                <w:szCs w:val="20"/>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5738DC7A" w14:textId="7E06A3D2" w:rsidR="00D32D2F" w:rsidRPr="00C04A06" w:rsidRDefault="00D32D2F" w:rsidP="00D32D2F">
            <w:pPr>
              <w:jc w:val="right"/>
              <w:rPr>
                <w:rFonts w:cstheme="minorHAnsi"/>
              </w:rPr>
            </w:pPr>
            <w:r>
              <w:rPr>
                <w:rFonts w:ascii="Arial" w:hAnsi="Arial" w:cs="Arial"/>
                <w:color w:val="000000"/>
                <w:sz w:val="20"/>
                <w:szCs w:val="20"/>
              </w:rPr>
              <w:t> </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3B6F0D8F" w14:textId="5FC7ACDE" w:rsidR="00D32D2F" w:rsidRPr="00C04A06" w:rsidRDefault="00D32D2F" w:rsidP="00D32D2F">
            <w:pPr>
              <w:jc w:val="right"/>
              <w:rPr>
                <w:rFonts w:cstheme="minorHAnsi"/>
              </w:rPr>
            </w:pPr>
            <w:r>
              <w:rPr>
                <w:rFonts w:ascii="Verdana" w:hAnsi="Verdana" w:cs="Calibri"/>
                <w:color w:val="000000"/>
                <w:sz w:val="18"/>
                <w:szCs w:val="18"/>
              </w:rPr>
              <w:t> </w:t>
            </w:r>
          </w:p>
        </w:tc>
      </w:tr>
      <w:tr w:rsidR="00D32D2F" w:rsidRPr="00C04A06" w14:paraId="35AF886C" w14:textId="086DA699" w:rsidTr="00D32D2F">
        <w:trPr>
          <w:trHeight w:val="245"/>
          <w:jc w:val="center"/>
        </w:trPr>
        <w:tc>
          <w:tcPr>
            <w:tcW w:w="2263" w:type="dxa"/>
            <w:gridSpan w:val="2"/>
            <w:tcBorders>
              <w:top w:val="single" w:sz="4" w:space="0" w:color="auto"/>
              <w:left w:val="single" w:sz="4" w:space="0" w:color="auto"/>
              <w:bottom w:val="single" w:sz="4" w:space="0" w:color="auto"/>
              <w:right w:val="single" w:sz="4" w:space="0" w:color="auto"/>
            </w:tcBorders>
          </w:tcPr>
          <w:p w14:paraId="4306D4EA" w14:textId="57297BB8" w:rsidR="00D32D2F" w:rsidRPr="00C04A06" w:rsidRDefault="00D32D2F" w:rsidP="00D32D2F">
            <w:pPr>
              <w:rPr>
                <w:rFonts w:cstheme="minorHAnsi"/>
                <w:b/>
              </w:rPr>
            </w:pPr>
            <w:r w:rsidRPr="00C04A06">
              <w:rPr>
                <w:rFonts w:cstheme="minorHAnsi"/>
                <w:b/>
              </w:rPr>
              <w:t>Ukupno</w:t>
            </w:r>
            <w:r>
              <w:rPr>
                <w:rFonts w:cstheme="minorHAnsi"/>
                <w:b/>
              </w:rPr>
              <w:t>:</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46356AB6" w14:textId="6CCCAF44" w:rsidR="00D32D2F" w:rsidRPr="00C04A06" w:rsidRDefault="00D32D2F" w:rsidP="00D32D2F">
            <w:pPr>
              <w:jc w:val="right"/>
              <w:rPr>
                <w:rFonts w:cstheme="minorHAnsi"/>
                <w:b/>
              </w:rPr>
            </w:pPr>
            <w:r>
              <w:rPr>
                <w:rFonts w:ascii="Arial" w:hAnsi="Arial" w:cs="Arial"/>
                <w:color w:val="000000"/>
                <w:sz w:val="20"/>
                <w:szCs w:val="20"/>
              </w:rPr>
              <w:t>9.179.509,52</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22EF92AB" w14:textId="036CB346" w:rsidR="00D32D2F" w:rsidRPr="00C04A06" w:rsidRDefault="00D32D2F" w:rsidP="00D32D2F">
            <w:pPr>
              <w:jc w:val="right"/>
              <w:rPr>
                <w:rFonts w:cstheme="minorHAnsi"/>
                <w:b/>
              </w:rPr>
            </w:pPr>
            <w:r>
              <w:rPr>
                <w:rFonts w:ascii="Arial" w:hAnsi="Arial" w:cs="Arial"/>
                <w:color w:val="000000"/>
                <w:sz w:val="20"/>
                <w:szCs w:val="20"/>
              </w:rPr>
              <w:t>11.657.380,00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6E90DF92" w14:textId="7C2649BC" w:rsidR="00D32D2F" w:rsidRPr="00C04A06" w:rsidRDefault="00D32D2F" w:rsidP="00D32D2F">
            <w:pPr>
              <w:jc w:val="right"/>
              <w:rPr>
                <w:rFonts w:cstheme="minorHAnsi"/>
                <w:b/>
              </w:rPr>
            </w:pPr>
            <w:r>
              <w:rPr>
                <w:rFonts w:ascii="Arial" w:hAnsi="Arial" w:cs="Arial"/>
                <w:color w:val="000000"/>
                <w:sz w:val="20"/>
                <w:szCs w:val="20"/>
              </w:rPr>
              <w:t>13.815.936,10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822F8BC" w14:textId="63E7B22C" w:rsidR="00D32D2F" w:rsidRPr="00C04A06" w:rsidRDefault="00D32D2F" w:rsidP="00D32D2F">
            <w:pPr>
              <w:jc w:val="right"/>
              <w:rPr>
                <w:rFonts w:cstheme="minorHAnsi"/>
                <w:b/>
              </w:rPr>
            </w:pPr>
            <w:r>
              <w:rPr>
                <w:rFonts w:ascii="Arial" w:hAnsi="Arial" w:cs="Arial"/>
                <w:color w:val="000000"/>
                <w:sz w:val="20"/>
                <w:szCs w:val="20"/>
              </w:rPr>
              <w:t>11.691.340,74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70AD3B6E" w14:textId="4AAB2C02" w:rsidR="00D32D2F" w:rsidRPr="00C04A06" w:rsidRDefault="00D32D2F" w:rsidP="00D32D2F">
            <w:pPr>
              <w:jc w:val="right"/>
              <w:rPr>
                <w:rFonts w:cstheme="minorHAnsi"/>
                <w:b/>
              </w:rPr>
            </w:pPr>
            <w:r>
              <w:rPr>
                <w:rFonts w:ascii="Arial" w:hAnsi="Arial" w:cs="Arial"/>
                <w:color w:val="000000"/>
                <w:sz w:val="20"/>
                <w:szCs w:val="20"/>
              </w:rPr>
              <w:t>127,36</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719CE6E3" w14:textId="23C42364" w:rsidR="00D32D2F" w:rsidRPr="00C04A06" w:rsidRDefault="00D32D2F" w:rsidP="00D32D2F">
            <w:pPr>
              <w:jc w:val="right"/>
              <w:rPr>
                <w:rFonts w:cstheme="minorHAnsi"/>
                <w:b/>
              </w:rPr>
            </w:pPr>
            <w:r>
              <w:rPr>
                <w:rFonts w:ascii="Verdana" w:hAnsi="Verdana" w:cs="Calibri"/>
                <w:color w:val="000000"/>
                <w:sz w:val="18"/>
                <w:szCs w:val="18"/>
              </w:rPr>
              <w:t>84,62</w:t>
            </w:r>
          </w:p>
        </w:tc>
      </w:tr>
    </w:tbl>
    <w:p w14:paraId="5978A4E7" w14:textId="77777777" w:rsidR="004145CD" w:rsidRPr="00C04A06" w:rsidRDefault="004145CD" w:rsidP="009F2EDF">
      <w:pPr>
        <w:spacing w:line="240" w:lineRule="auto"/>
        <w:rPr>
          <w:rFonts w:cstheme="minorHAnsi"/>
          <w:b/>
          <w:highlight w:val="yellow"/>
        </w:rPr>
      </w:pPr>
    </w:p>
    <w:p w14:paraId="0A5A62BC" w14:textId="5896A35A" w:rsidR="00041292" w:rsidRPr="00426EF2" w:rsidRDefault="00B05EAF" w:rsidP="00FD7999">
      <w:pPr>
        <w:pBdr>
          <w:bottom w:val="single" w:sz="4" w:space="1" w:color="auto"/>
        </w:pBdr>
        <w:spacing w:after="0" w:line="240" w:lineRule="auto"/>
        <w:rPr>
          <w:rFonts w:cstheme="minorHAnsi"/>
          <w:b/>
          <w:i/>
          <w:iCs/>
          <w:u w:val="single"/>
        </w:rPr>
      </w:pPr>
      <w:bookmarkStart w:id="0" w:name="_Hlk139870468"/>
      <w:r w:rsidRPr="00426EF2">
        <w:rPr>
          <w:rFonts w:cstheme="minorHAnsi"/>
          <w:b/>
          <w:i/>
          <w:iCs/>
          <w:u w:val="single"/>
        </w:rPr>
        <w:t xml:space="preserve">ŠIFRA I </w:t>
      </w:r>
      <w:r w:rsidR="00041292" w:rsidRPr="00426EF2">
        <w:rPr>
          <w:rFonts w:cstheme="minorHAnsi"/>
          <w:b/>
          <w:i/>
          <w:iCs/>
          <w:u w:val="single"/>
        </w:rPr>
        <w:t>NAZIV PROGRAMA:</w:t>
      </w:r>
      <w:r w:rsidR="009B4D3A" w:rsidRPr="009B4D3A">
        <w:t xml:space="preserve"> </w:t>
      </w:r>
      <w:r w:rsidR="009B4D3A" w:rsidRPr="009B4D3A">
        <w:rPr>
          <w:rFonts w:cstheme="minorHAnsi"/>
          <w:b/>
          <w:i/>
          <w:iCs/>
          <w:u w:val="single"/>
        </w:rPr>
        <w:t>Program 131 Ulaganja u zdravstvo iznad standarda</w:t>
      </w:r>
      <w:r w:rsidR="00812D8A" w:rsidRPr="00426EF2">
        <w:rPr>
          <w:rFonts w:cstheme="minorHAnsi"/>
          <w:b/>
          <w:i/>
          <w:iCs/>
          <w:u w:val="single"/>
        </w:rPr>
        <w:tab/>
      </w:r>
    </w:p>
    <w:p w14:paraId="0271B14B" w14:textId="77777777" w:rsidR="00E53A28" w:rsidRPr="00C04A06" w:rsidRDefault="00E53A28" w:rsidP="00434AEE">
      <w:pPr>
        <w:spacing w:after="0" w:line="240" w:lineRule="auto"/>
        <w:rPr>
          <w:rFonts w:cstheme="minorHAnsi"/>
          <w:b/>
          <w:highlight w:val="yellow"/>
        </w:rPr>
      </w:pPr>
    </w:p>
    <w:p w14:paraId="6D10C009" w14:textId="6D5FAD61" w:rsidR="00565359" w:rsidRDefault="00565359" w:rsidP="00434AEE">
      <w:pPr>
        <w:spacing w:after="0" w:line="240" w:lineRule="auto"/>
        <w:rPr>
          <w:rFonts w:cstheme="minorHAnsi"/>
          <w:b/>
        </w:rPr>
      </w:pPr>
      <w:r w:rsidRPr="00C04A06">
        <w:rPr>
          <w:rFonts w:cstheme="minorHAnsi"/>
          <w:b/>
        </w:rPr>
        <w:t xml:space="preserve">SVRHA PROGRAMA: </w:t>
      </w:r>
    </w:p>
    <w:p w14:paraId="69AF90BB" w14:textId="77777777" w:rsidR="00160578" w:rsidRPr="00D56BA3" w:rsidRDefault="00160578" w:rsidP="00160578">
      <w:pPr>
        <w:spacing w:line="240" w:lineRule="auto"/>
        <w:jc w:val="both"/>
        <w:rPr>
          <w:rFonts w:eastAsia="Times New Roman" w:cstheme="minorHAnsi"/>
          <w:lang w:eastAsia="hr-HR"/>
        </w:rPr>
      </w:pPr>
      <w:r w:rsidRPr="00D56BA3">
        <w:rPr>
          <w:rFonts w:eastAsia="Times New Roman" w:cstheme="minorHAnsi"/>
          <w:lang w:eastAsia="hr-HR"/>
        </w:rPr>
        <w:t>Zavod za hitnu medicinu u sklopu svog edukacijskog centra provodi licencirane edukacije za sve zdravstvene radnike sa područja Karlovačke županije te Hrvatske. U projektu Hrvatskog zavoda za hitnu medicinu i Ministarstva zdravlja „Pokreni srce spasi život“ Zavod za hitnu medicinu sudjeluje u edukaciji građana laika za upotrebu automatskih vanjskih defibrilatora. Sve navedene edukacije se obavljaju za sve zainteresirane građane (zdravstvene radnike i laike).</w:t>
      </w:r>
    </w:p>
    <w:p w14:paraId="0F504D99" w14:textId="77777777" w:rsidR="00160578" w:rsidRPr="00D56BA3" w:rsidRDefault="00160578" w:rsidP="00160578">
      <w:pPr>
        <w:spacing w:line="240" w:lineRule="auto"/>
        <w:jc w:val="both"/>
        <w:rPr>
          <w:rFonts w:eastAsia="Times New Roman" w:cstheme="minorHAnsi"/>
          <w:lang w:eastAsia="hr-HR"/>
        </w:rPr>
      </w:pPr>
      <w:r w:rsidRPr="00D56BA3">
        <w:rPr>
          <w:rFonts w:eastAsia="Times New Roman" w:cstheme="minorHAnsi"/>
          <w:lang w:eastAsia="hr-HR"/>
        </w:rPr>
        <w:t>Pružanje usluga medicinskog tima za potrebe osiguranja poslova tehničkog izvida, dopunskog općeg izvida minski sumnjivog područja i kontrolnih pregleda,</w:t>
      </w:r>
      <w:r w:rsidRPr="00D56BA3">
        <w:rPr>
          <w:rFonts w:cstheme="minorHAnsi"/>
        </w:rPr>
        <w:t xml:space="preserve"> </w:t>
      </w:r>
      <w:r w:rsidRPr="00D56BA3">
        <w:rPr>
          <w:rFonts w:eastAsia="Times New Roman" w:cstheme="minorHAnsi"/>
          <w:lang w:eastAsia="hr-HR"/>
        </w:rPr>
        <w:t xml:space="preserve">sukladno Zakonu o </w:t>
      </w:r>
      <w:proofErr w:type="spellStart"/>
      <w:r w:rsidRPr="00D56BA3">
        <w:rPr>
          <w:rFonts w:eastAsia="Times New Roman" w:cstheme="minorHAnsi"/>
          <w:lang w:eastAsia="hr-HR"/>
        </w:rPr>
        <w:t>protuminskom</w:t>
      </w:r>
      <w:proofErr w:type="spellEnd"/>
      <w:r w:rsidRPr="00D56BA3">
        <w:rPr>
          <w:rFonts w:eastAsia="Times New Roman" w:cstheme="minorHAnsi"/>
          <w:lang w:eastAsia="hr-HR"/>
        </w:rPr>
        <w:t xml:space="preserve"> djelovanju  i Pravilniku o načinu obavljanja i obilježavanja minski sumnjivog područja.</w:t>
      </w:r>
    </w:p>
    <w:p w14:paraId="16BD9D22" w14:textId="77777777" w:rsidR="00160578" w:rsidRPr="00D56BA3" w:rsidRDefault="00160578" w:rsidP="00160578">
      <w:pPr>
        <w:spacing w:line="240" w:lineRule="auto"/>
        <w:jc w:val="both"/>
        <w:rPr>
          <w:rFonts w:eastAsia="Times New Roman" w:cstheme="minorHAnsi"/>
          <w:lang w:eastAsia="hr-HR"/>
        </w:rPr>
      </w:pPr>
      <w:r w:rsidRPr="00D56BA3">
        <w:rPr>
          <w:rFonts w:eastAsia="Times New Roman" w:cstheme="minorHAnsi"/>
          <w:lang w:eastAsia="hr-HR"/>
        </w:rPr>
        <w:t>Suradnja sa Hrvatskim katoličkim sveučilištem na području zdravstveno – nastavne, istraživačke i stručne djelatnosti i praktičnog rada.</w:t>
      </w:r>
    </w:p>
    <w:p w14:paraId="1E3D9E0B" w14:textId="3C639F19" w:rsidR="00956A13" w:rsidRDefault="00160578" w:rsidP="00B72595">
      <w:pPr>
        <w:spacing w:line="240" w:lineRule="auto"/>
        <w:jc w:val="both"/>
        <w:rPr>
          <w:rFonts w:eastAsia="Times New Roman" w:cstheme="minorHAnsi"/>
          <w:lang w:eastAsia="hr-HR"/>
        </w:rPr>
      </w:pPr>
      <w:r w:rsidRPr="00D56BA3">
        <w:rPr>
          <w:rFonts w:eastAsia="Times New Roman" w:cstheme="minorHAnsi"/>
          <w:lang w:eastAsia="hr-HR"/>
        </w:rPr>
        <w:t>Zavod za hitnu medicinu Karlovačke županije je ishodio od Ministarstva zdravstva ovlaštenje za osposobljavanje kandidata za vozače iz nastavnog predmeta „Pružanje prve pomoći osobama ozlijeđenim u prometnoj nesreći“ koje će se provoditi u sklopu edukacijskog centra.</w:t>
      </w:r>
    </w:p>
    <w:p w14:paraId="0FB37070" w14:textId="36309685" w:rsidR="00687E64" w:rsidRPr="00B72595" w:rsidRDefault="00687E64" w:rsidP="00B72595">
      <w:pPr>
        <w:spacing w:line="240" w:lineRule="auto"/>
        <w:jc w:val="both"/>
        <w:rPr>
          <w:rFonts w:eastAsia="Times New Roman" w:cstheme="minorHAnsi"/>
          <w:lang w:eastAsia="hr-HR"/>
        </w:rPr>
      </w:pPr>
      <w:r w:rsidRPr="00687E64">
        <w:rPr>
          <w:rFonts w:eastAsia="Times New Roman" w:cstheme="minorHAnsi"/>
          <w:lang w:eastAsia="hr-HR"/>
        </w:rPr>
        <w:t>Energetska obnova zgrade sjedišta Zavoda za hitnu medicinu Karlovačke županije – NPOO.C6.1.R1-I1.04.0220</w:t>
      </w:r>
    </w:p>
    <w:p w14:paraId="019FA76D" w14:textId="6151C9B0" w:rsidR="00B36200" w:rsidRDefault="00565359" w:rsidP="00434AEE">
      <w:pPr>
        <w:spacing w:after="0" w:line="240" w:lineRule="auto"/>
        <w:rPr>
          <w:rFonts w:cstheme="minorHAnsi"/>
          <w:b/>
        </w:rPr>
      </w:pPr>
      <w:r w:rsidRPr="00C04A06">
        <w:rPr>
          <w:rFonts w:cstheme="minorHAnsi"/>
          <w:b/>
        </w:rPr>
        <w:t xml:space="preserve">POVEZANOST </w:t>
      </w:r>
      <w:r w:rsidR="008F50BE" w:rsidRPr="00C04A06">
        <w:rPr>
          <w:rFonts w:cstheme="minorHAnsi"/>
          <w:b/>
        </w:rPr>
        <w:t xml:space="preserve">PROGRAMA </w:t>
      </w:r>
      <w:r w:rsidRPr="00C04A06">
        <w:rPr>
          <w:rFonts w:cstheme="minorHAnsi"/>
          <w:b/>
        </w:rPr>
        <w:t xml:space="preserve">SA STRATEŠKIM DOKUMENTIMA: </w:t>
      </w:r>
    </w:p>
    <w:p w14:paraId="315C30B2" w14:textId="53B007BE" w:rsidR="00565359" w:rsidRPr="00E83BA4" w:rsidRDefault="009B4D3A" w:rsidP="00434AEE">
      <w:pPr>
        <w:spacing w:after="0" w:line="240" w:lineRule="auto"/>
        <w:rPr>
          <w:rFonts w:cstheme="minorHAnsi"/>
          <w:b/>
        </w:rPr>
      </w:pPr>
      <w:r w:rsidRPr="00D56BA3">
        <w:rPr>
          <w:rFonts w:eastAsia="Times New Roman" w:cstheme="minorHAnsi"/>
          <w:color w:val="000000"/>
          <w:lang w:eastAsia="ar-SA"/>
        </w:rPr>
        <w:t>Pružanje izvanbolničke hitne medicinske pomoći i edukacija zdravstvenih radnika</w:t>
      </w:r>
      <w:r w:rsidR="008928A9">
        <w:rPr>
          <w:rFonts w:eastAsia="Times New Roman" w:cstheme="minorHAnsi"/>
          <w:color w:val="000000"/>
          <w:lang w:eastAsia="ar-SA"/>
        </w:rPr>
        <w:t>.</w:t>
      </w:r>
    </w:p>
    <w:p w14:paraId="3AF7D197" w14:textId="77777777" w:rsidR="00D73B33" w:rsidRPr="00C04A06" w:rsidRDefault="00D73B33" w:rsidP="00434AEE">
      <w:pPr>
        <w:spacing w:after="0" w:line="240" w:lineRule="auto"/>
        <w:rPr>
          <w:rFonts w:cstheme="minorHAnsi"/>
          <w:b/>
          <w:highlight w:val="yellow"/>
        </w:rPr>
      </w:pPr>
    </w:p>
    <w:p w14:paraId="2471ECC0" w14:textId="19B34646" w:rsidR="00434AEE" w:rsidRDefault="00434AEE" w:rsidP="00434AEE">
      <w:pPr>
        <w:spacing w:after="0" w:line="240" w:lineRule="auto"/>
        <w:rPr>
          <w:rFonts w:cstheme="minorHAnsi"/>
          <w:b/>
        </w:rPr>
      </w:pPr>
      <w:r w:rsidRPr="00C04A06">
        <w:rPr>
          <w:rFonts w:cstheme="minorHAnsi"/>
          <w:b/>
        </w:rPr>
        <w:t>ZAKONSKE I DRUGE PODLOGE NA KOJIMA SE PROGRAM ZASNIVA:</w:t>
      </w:r>
      <w:r w:rsidR="00D3713E" w:rsidRPr="00C04A06">
        <w:rPr>
          <w:rFonts w:cstheme="minorHAnsi"/>
          <w:b/>
        </w:rPr>
        <w:t xml:space="preserve"> </w:t>
      </w:r>
    </w:p>
    <w:p w14:paraId="102149DA" w14:textId="01F65BBC" w:rsidR="009B4D3A" w:rsidRPr="00D56BA3" w:rsidRDefault="009B4D3A" w:rsidP="009B4D3A">
      <w:pPr>
        <w:spacing w:after="0" w:line="240" w:lineRule="auto"/>
        <w:rPr>
          <w:rFonts w:cstheme="minorHAnsi"/>
        </w:rPr>
      </w:pPr>
      <w:r w:rsidRPr="00D56BA3">
        <w:rPr>
          <w:rFonts w:cstheme="minorHAnsi"/>
        </w:rPr>
        <w:t>Zakon o zdravstvenoj zaštiti (NN br.</w:t>
      </w:r>
      <w:r>
        <w:rPr>
          <w:rFonts w:cstheme="minorHAnsi"/>
        </w:rPr>
        <w:t xml:space="preserve"> </w:t>
      </w:r>
      <w:r w:rsidRPr="0001311D">
        <w:rPr>
          <w:rFonts w:cstheme="minorHAnsi"/>
        </w:rPr>
        <w:t>100/18, 125/19, 147/20, 119/22, 156/22, 33/23</w:t>
      </w:r>
      <w:r w:rsidR="00160578">
        <w:rPr>
          <w:rFonts w:cstheme="minorHAnsi"/>
        </w:rPr>
        <w:t>,</w:t>
      </w:r>
      <w:r w:rsidR="00103889">
        <w:rPr>
          <w:rFonts w:cstheme="minorHAnsi"/>
        </w:rPr>
        <w:t xml:space="preserve"> </w:t>
      </w:r>
      <w:r w:rsidR="00160578">
        <w:rPr>
          <w:rFonts w:cstheme="minorHAnsi"/>
        </w:rPr>
        <w:t>36/24</w:t>
      </w:r>
      <w:r w:rsidR="00B27DBD">
        <w:rPr>
          <w:rFonts w:cstheme="minorHAnsi"/>
        </w:rPr>
        <w:t>, 102/25</w:t>
      </w:r>
      <w:r w:rsidRPr="00D56BA3">
        <w:rPr>
          <w:rFonts w:cstheme="minorHAnsi"/>
        </w:rPr>
        <w:t>),</w:t>
      </w:r>
      <w:r>
        <w:rPr>
          <w:rFonts w:cstheme="minorHAnsi"/>
        </w:rPr>
        <w:t xml:space="preserve"> </w:t>
      </w:r>
      <w:r w:rsidRPr="00D56BA3">
        <w:rPr>
          <w:rFonts w:cstheme="minorHAnsi"/>
        </w:rPr>
        <w:t xml:space="preserve">Zakon o obveznom zdravstvenom osiguranju (NN br. </w:t>
      </w:r>
      <w:r w:rsidRPr="00A324A6">
        <w:rPr>
          <w:rFonts w:cstheme="minorHAnsi"/>
        </w:rPr>
        <w:t>80/13, 137/13, 98/19, 33/23</w:t>
      </w:r>
      <w:r w:rsidR="00B27DBD">
        <w:rPr>
          <w:rFonts w:cstheme="minorHAnsi"/>
        </w:rPr>
        <w:t>, 105/25</w:t>
      </w:r>
      <w:r w:rsidRPr="00D56BA3">
        <w:rPr>
          <w:rFonts w:cstheme="minorHAnsi"/>
        </w:rPr>
        <w:t>)</w:t>
      </w:r>
      <w:r>
        <w:rPr>
          <w:rFonts w:cstheme="minorHAnsi"/>
        </w:rPr>
        <w:t>.</w:t>
      </w:r>
    </w:p>
    <w:p w14:paraId="5CADFD41" w14:textId="77777777" w:rsidR="00662460" w:rsidRDefault="00662460" w:rsidP="00662460">
      <w:pPr>
        <w:spacing w:after="0" w:line="240" w:lineRule="auto"/>
        <w:rPr>
          <w:rFonts w:cstheme="minorHAnsi"/>
          <w:highlight w:val="yellow"/>
        </w:rPr>
      </w:pPr>
    </w:p>
    <w:p w14:paraId="16D3E921" w14:textId="048B3638" w:rsidR="008C3520" w:rsidRDefault="008C3520" w:rsidP="00662460">
      <w:pPr>
        <w:spacing w:after="0" w:line="240" w:lineRule="auto"/>
        <w:rPr>
          <w:rFonts w:cstheme="minorHAnsi"/>
          <w:b/>
          <w:bCs/>
        </w:rPr>
      </w:pPr>
      <w:r w:rsidRPr="008C3520">
        <w:rPr>
          <w:rFonts w:cstheme="minorHAnsi"/>
          <w:b/>
          <w:bCs/>
        </w:rPr>
        <w:t xml:space="preserve">IZVRŠENJE </w:t>
      </w:r>
      <w:r w:rsidRPr="009F434F">
        <w:rPr>
          <w:rFonts w:cstheme="minorHAnsi"/>
          <w:b/>
          <w:bCs/>
          <w:u w:val="single"/>
        </w:rPr>
        <w:t>PROGRAMA</w:t>
      </w:r>
      <w:r w:rsidRPr="008C3520">
        <w:rPr>
          <w:rFonts w:cstheme="minorHAnsi"/>
          <w:b/>
          <w:bCs/>
        </w:rPr>
        <w:t xml:space="preserve"> S OSVRTOM NA CILJEVE KOJI SU OSTVARENI NJEGOVOM PROVEDBOM:</w:t>
      </w:r>
    </w:p>
    <w:p w14:paraId="611C85F8" w14:textId="650F0C2C" w:rsidR="002D5F4F" w:rsidRDefault="009B4D3A" w:rsidP="002D5F4F">
      <w:pPr>
        <w:suppressAutoHyphens/>
        <w:snapToGrid w:val="0"/>
        <w:spacing w:after="0" w:line="240" w:lineRule="auto"/>
        <w:ind w:right="225"/>
        <w:jc w:val="both"/>
        <w:rPr>
          <w:rFonts w:eastAsia="Calibri" w:cstheme="minorHAnsi"/>
          <w:bCs/>
          <w:lang w:eastAsia="ar-SA"/>
        </w:rPr>
      </w:pPr>
      <w:r w:rsidRPr="00D56BA3">
        <w:rPr>
          <w:rFonts w:eastAsia="Calibri" w:cstheme="minorHAnsi"/>
          <w:bCs/>
          <w:lang w:eastAsia="ar-SA"/>
        </w:rPr>
        <w:t xml:space="preserve">Ostvareno je provođenje licenciranih edukacija za sve zdravstvene radnike sa područja Karlovačke županije te Hrvatske. Provođenjem projekta Hrvatskog zavoda za hitnu medicinu i Ministarstva zdravlja „Pokreni </w:t>
      </w:r>
      <w:r w:rsidRPr="00D56BA3">
        <w:rPr>
          <w:rFonts w:eastAsia="Calibri" w:cstheme="minorHAnsi"/>
          <w:bCs/>
          <w:lang w:eastAsia="ar-SA"/>
        </w:rPr>
        <w:lastRenderedPageBreak/>
        <w:t xml:space="preserve">srce spasi život“ Zavod za hitnu medicinu sudjeluje u edukaciji građana laika za upotrebu automatskih vanjskih defibrilatora. </w:t>
      </w:r>
      <w:r w:rsidR="00736442">
        <w:rPr>
          <w:rFonts w:eastAsia="Calibri" w:cstheme="minorHAnsi"/>
          <w:bCs/>
          <w:lang w:eastAsia="ar-SA"/>
        </w:rPr>
        <w:t>Izvršeno je d</w:t>
      </w:r>
      <w:r w:rsidR="00736442" w:rsidRPr="00736442">
        <w:rPr>
          <w:rFonts w:eastAsia="Calibri" w:cstheme="minorHAnsi"/>
          <w:bCs/>
          <w:lang w:eastAsia="ar-SA"/>
        </w:rPr>
        <w:t>ežurstvo timova hitne medicinske službe na javnim događanjima</w:t>
      </w:r>
      <w:r w:rsidR="00736442">
        <w:rPr>
          <w:rFonts w:eastAsia="Calibri" w:cstheme="minorHAnsi"/>
          <w:bCs/>
          <w:lang w:eastAsia="ar-SA"/>
        </w:rPr>
        <w:t>:</w:t>
      </w:r>
      <w:r w:rsidR="00C318B4">
        <w:rPr>
          <w:rFonts w:eastAsia="Calibri" w:cstheme="minorHAnsi"/>
          <w:bCs/>
          <w:lang w:eastAsia="ar-SA"/>
        </w:rPr>
        <w:t xml:space="preserve"> </w:t>
      </w:r>
      <w:proofErr w:type="spellStart"/>
      <w:r w:rsidR="00C318B4">
        <w:rPr>
          <w:rFonts w:eastAsia="Calibri" w:cstheme="minorHAnsi"/>
          <w:bCs/>
          <w:lang w:eastAsia="ar-SA"/>
        </w:rPr>
        <w:t>biciklijada</w:t>
      </w:r>
      <w:proofErr w:type="spellEnd"/>
      <w:r w:rsidR="00736442">
        <w:rPr>
          <w:rFonts w:eastAsia="Calibri" w:cstheme="minorHAnsi"/>
          <w:bCs/>
          <w:lang w:eastAsia="ar-SA"/>
        </w:rPr>
        <w:t xml:space="preserve">, </w:t>
      </w:r>
      <w:proofErr w:type="spellStart"/>
      <w:r w:rsidR="005D5B17" w:rsidRPr="005D5B17">
        <w:rPr>
          <w:rFonts w:eastAsia="Calibri" w:cstheme="minorHAnsi"/>
          <w:bCs/>
          <w:lang w:eastAsia="ar-SA"/>
        </w:rPr>
        <w:t>Quatro</w:t>
      </w:r>
      <w:proofErr w:type="spellEnd"/>
      <w:r w:rsidR="005D5B17" w:rsidRPr="005D5B17">
        <w:rPr>
          <w:rFonts w:eastAsia="Calibri" w:cstheme="minorHAnsi"/>
          <w:bCs/>
          <w:lang w:eastAsia="ar-SA"/>
        </w:rPr>
        <w:t xml:space="preserve"> </w:t>
      </w:r>
      <w:proofErr w:type="spellStart"/>
      <w:r w:rsidR="005D5B17" w:rsidRPr="005D5B17">
        <w:rPr>
          <w:rFonts w:eastAsia="Calibri" w:cstheme="minorHAnsi"/>
          <w:bCs/>
          <w:lang w:eastAsia="ar-SA"/>
        </w:rPr>
        <w:t>River</w:t>
      </w:r>
      <w:proofErr w:type="spellEnd"/>
      <w:r w:rsidR="005D5B17" w:rsidRPr="005D5B17">
        <w:rPr>
          <w:rFonts w:eastAsia="Calibri" w:cstheme="minorHAnsi"/>
          <w:bCs/>
          <w:lang w:eastAsia="ar-SA"/>
        </w:rPr>
        <w:t xml:space="preserve"> Rally 202</w:t>
      </w:r>
      <w:r w:rsidR="00C318B4">
        <w:rPr>
          <w:rFonts w:eastAsia="Calibri" w:cstheme="minorHAnsi"/>
          <w:bCs/>
          <w:lang w:eastAsia="ar-SA"/>
        </w:rPr>
        <w:t>5</w:t>
      </w:r>
      <w:r w:rsidR="005D5B17">
        <w:rPr>
          <w:rFonts w:eastAsia="Calibri" w:cstheme="minorHAnsi"/>
          <w:bCs/>
          <w:lang w:eastAsia="ar-SA"/>
        </w:rPr>
        <w:t>.</w:t>
      </w:r>
      <w:r w:rsidR="002D5F4F">
        <w:rPr>
          <w:rFonts w:eastAsia="Calibri" w:cstheme="minorHAnsi"/>
          <w:bCs/>
          <w:lang w:eastAsia="ar-SA"/>
        </w:rPr>
        <w:t xml:space="preserve"> Izvršeno je dežurstvo za potrebe osiguranja poslova tehničkog izvida, dopunskog općeg izvida minski sumnjivih područja i kontrolnih pregleda.</w:t>
      </w:r>
    </w:p>
    <w:p w14:paraId="0BF0E02F" w14:textId="77777777" w:rsidR="00351B29" w:rsidRDefault="00351B29" w:rsidP="00687E64">
      <w:pPr>
        <w:suppressAutoHyphens/>
        <w:snapToGrid w:val="0"/>
        <w:spacing w:after="0" w:line="240" w:lineRule="auto"/>
        <w:ind w:right="225"/>
        <w:jc w:val="both"/>
        <w:rPr>
          <w:rFonts w:eastAsia="Calibri" w:cstheme="minorHAnsi"/>
          <w:bCs/>
          <w:lang w:eastAsia="ar-SA"/>
        </w:rPr>
      </w:pPr>
    </w:p>
    <w:p w14:paraId="4E639031" w14:textId="77777777" w:rsidR="00351B29" w:rsidRPr="00ED2106" w:rsidRDefault="00351B29" w:rsidP="00351B29">
      <w:pPr>
        <w:spacing w:after="0" w:line="240" w:lineRule="auto"/>
        <w:rPr>
          <w:rFonts w:eastAsia="Times New Roman" w:cstheme="minorHAnsi"/>
          <w:color w:val="000000"/>
          <w:lang w:eastAsia="hr-HR"/>
        </w:rPr>
      </w:pPr>
      <w:r w:rsidRPr="00ED2106">
        <w:rPr>
          <w:rFonts w:eastAsia="Times New Roman" w:cstheme="minorHAnsi"/>
          <w:color w:val="000000"/>
          <w:lang w:eastAsia="hr-HR"/>
        </w:rPr>
        <w:t xml:space="preserve">Zavodu za hitnu medicinu Karlovačke županije dodijeljena su bespovratna sredstva </w:t>
      </w:r>
      <w:r>
        <w:rPr>
          <w:rFonts w:eastAsia="Times New Roman" w:cstheme="minorHAnsi"/>
          <w:color w:val="000000"/>
          <w:lang w:eastAsia="hr-HR"/>
        </w:rPr>
        <w:t>Odlukom</w:t>
      </w:r>
      <w:r w:rsidRPr="00ED2106">
        <w:rPr>
          <w:rFonts w:eastAsia="Times New Roman" w:cstheme="minorHAnsi"/>
          <w:color w:val="000000"/>
          <w:lang w:eastAsia="hr-HR"/>
        </w:rPr>
        <w:t xml:space="preserve"> o financiranju za projektni prijedlog „Energetska obnova ZZHM Karlovačke županije - NPOO.C6.1.R1-I1.04.0220“ koji je prijavljen na Poziv na dodjelu bespovratnih sredstava "Energetska obnova zgrada javnog sektora", kod poziva: NPOO.C6.1.R1-I1.04 od strane Ministarstva prostornoga uređenja, graditeljstva i državne imovine, u okviru Nacionalnog plana oporavka i otpornosti 2021.-2026.</w:t>
      </w:r>
    </w:p>
    <w:p w14:paraId="5C9F8828" w14:textId="77777777" w:rsidR="00351B29" w:rsidRDefault="00351B29" w:rsidP="00351B29">
      <w:pPr>
        <w:spacing w:after="0" w:line="240" w:lineRule="auto"/>
        <w:rPr>
          <w:rFonts w:eastAsia="Times New Roman" w:cstheme="minorHAnsi"/>
          <w:color w:val="000000"/>
          <w:lang w:eastAsia="hr-HR"/>
        </w:rPr>
      </w:pPr>
    </w:p>
    <w:p w14:paraId="74070AB7" w14:textId="36832937" w:rsidR="00351B29" w:rsidRDefault="00351B29" w:rsidP="00351B29">
      <w:pPr>
        <w:spacing w:after="0" w:line="240" w:lineRule="auto"/>
        <w:rPr>
          <w:rFonts w:eastAsia="Times New Roman" w:cstheme="minorHAnsi"/>
          <w:color w:val="000000"/>
          <w:lang w:eastAsia="hr-HR"/>
        </w:rPr>
      </w:pPr>
      <w:r>
        <w:rPr>
          <w:rFonts w:eastAsia="Times New Roman" w:cstheme="minorHAnsi"/>
          <w:color w:val="000000"/>
          <w:lang w:eastAsia="hr-HR"/>
        </w:rPr>
        <w:t>B</w:t>
      </w:r>
      <w:r w:rsidRPr="00ED2106">
        <w:rPr>
          <w:rFonts w:eastAsia="Times New Roman" w:cstheme="minorHAnsi"/>
          <w:color w:val="000000"/>
          <w:lang w:eastAsia="hr-HR"/>
        </w:rPr>
        <w:t>espovratna sredstva iznose 187.560,49 eura.</w:t>
      </w:r>
    </w:p>
    <w:p w14:paraId="632C61EA" w14:textId="2445E1F8" w:rsidR="00351B29" w:rsidRPr="00ED2106" w:rsidRDefault="00351B29" w:rsidP="00351B29">
      <w:pPr>
        <w:spacing w:after="0" w:line="240" w:lineRule="auto"/>
        <w:rPr>
          <w:rFonts w:eastAsia="Times New Roman" w:cstheme="minorHAnsi"/>
          <w:color w:val="000000"/>
          <w:lang w:eastAsia="hr-HR"/>
        </w:rPr>
      </w:pPr>
      <w:r w:rsidRPr="00351B29">
        <w:rPr>
          <w:rFonts w:eastAsia="Times New Roman" w:cstheme="minorHAnsi"/>
          <w:color w:val="000000"/>
          <w:lang w:eastAsia="hr-HR"/>
        </w:rPr>
        <w:t>Preostali iznos od 226.380,00 eura za provedbu navedenog projekta osiguran je od strane Karlovačke županije</w:t>
      </w:r>
      <w:r>
        <w:rPr>
          <w:rFonts w:eastAsia="Times New Roman" w:cstheme="minorHAnsi"/>
          <w:color w:val="000000"/>
          <w:lang w:eastAsia="hr-HR"/>
        </w:rPr>
        <w:t xml:space="preserve"> koji je utrošen u 2025. godini.</w:t>
      </w:r>
    </w:p>
    <w:p w14:paraId="39116721" w14:textId="77777777" w:rsidR="00351B29" w:rsidRPr="00ED2106" w:rsidRDefault="00351B29" w:rsidP="00351B29">
      <w:pPr>
        <w:spacing w:after="0" w:line="240" w:lineRule="auto"/>
        <w:rPr>
          <w:rFonts w:eastAsia="Times New Roman" w:cstheme="minorHAnsi"/>
          <w:color w:val="000000"/>
          <w:lang w:eastAsia="hr-HR"/>
        </w:rPr>
      </w:pPr>
    </w:p>
    <w:p w14:paraId="6BAE2571" w14:textId="77777777" w:rsidR="00351B29" w:rsidRPr="00ED2106" w:rsidRDefault="00351B29" w:rsidP="00351B29">
      <w:pPr>
        <w:spacing w:after="0" w:line="240" w:lineRule="auto"/>
        <w:rPr>
          <w:rFonts w:eastAsia="Times New Roman" w:cstheme="minorHAnsi"/>
          <w:color w:val="000000"/>
          <w:lang w:eastAsia="hr-HR"/>
        </w:rPr>
      </w:pPr>
      <w:r w:rsidRPr="00ED2106">
        <w:rPr>
          <w:rFonts w:eastAsia="Times New Roman" w:cstheme="minorHAnsi"/>
          <w:color w:val="000000"/>
          <w:lang w:eastAsia="hr-HR"/>
        </w:rPr>
        <w:t>U sklopu prizemlja zgrade nalaze se prostorije hitne službe, koje uključuju ambulantu, prostorije liječnika i osoblja, te pomoćne prostorije, kotlovnicu i garažu.</w:t>
      </w:r>
    </w:p>
    <w:p w14:paraId="12DF52B2" w14:textId="77777777" w:rsidR="00351B29" w:rsidRPr="00ED2106" w:rsidRDefault="00351B29" w:rsidP="00351B29">
      <w:pPr>
        <w:spacing w:after="0" w:line="240" w:lineRule="auto"/>
        <w:rPr>
          <w:rFonts w:eastAsia="Times New Roman" w:cstheme="minorHAnsi"/>
          <w:b/>
          <w:bCs/>
          <w:color w:val="000000"/>
          <w:lang w:eastAsia="hr-HR"/>
        </w:rPr>
      </w:pPr>
    </w:p>
    <w:p w14:paraId="2F02FE71" w14:textId="60D0F4E0" w:rsidR="00351B29" w:rsidRPr="00ED2106" w:rsidRDefault="00351B29" w:rsidP="00351B29">
      <w:pPr>
        <w:spacing w:after="0" w:line="240" w:lineRule="auto"/>
        <w:rPr>
          <w:rFonts w:eastAsia="Times New Roman" w:cstheme="minorHAnsi"/>
          <w:b/>
          <w:bCs/>
          <w:color w:val="000000"/>
          <w:lang w:eastAsia="hr-HR"/>
        </w:rPr>
      </w:pPr>
      <w:r w:rsidRPr="00ED2106">
        <w:rPr>
          <w:rFonts w:eastAsia="Times New Roman" w:cstheme="minorHAnsi"/>
          <w:b/>
          <w:bCs/>
          <w:color w:val="000000"/>
          <w:lang w:eastAsia="hr-HR"/>
        </w:rPr>
        <w:t xml:space="preserve">Energetska obnova uključuje dolje navedene zahvate: </w:t>
      </w:r>
    </w:p>
    <w:p w14:paraId="20E803F4" w14:textId="77777777" w:rsidR="00351B29" w:rsidRPr="00ED2106" w:rsidRDefault="00351B29" w:rsidP="00351B29">
      <w:pPr>
        <w:numPr>
          <w:ilvl w:val="0"/>
          <w:numId w:val="4"/>
        </w:numPr>
        <w:spacing w:after="0" w:line="240" w:lineRule="auto"/>
        <w:rPr>
          <w:rFonts w:eastAsia="Times New Roman" w:cstheme="minorHAnsi"/>
          <w:b/>
          <w:bCs/>
          <w:color w:val="000000"/>
          <w:lang w:eastAsia="hr-HR"/>
        </w:rPr>
      </w:pPr>
      <w:r w:rsidRPr="00ED2106">
        <w:rPr>
          <w:rFonts w:eastAsia="Times New Roman" w:cstheme="minorHAnsi"/>
          <w:color w:val="000000"/>
          <w:lang w:eastAsia="hr-HR"/>
        </w:rPr>
        <w:t xml:space="preserve">obnova ovojnice zgrade – povećanje toplinske zaštite ovojnice izvedbom toplinsko-izolacijskog sustava na pročelju i ugradnjom novih energetski učinkovitih prozora i vrata povećanje toplinske zaštite ovojnice zgrade u dijelu stropa prema negrijanom krovištu </w:t>
      </w:r>
    </w:p>
    <w:p w14:paraId="7FEC6561" w14:textId="77777777" w:rsidR="00351B29" w:rsidRPr="00ED2106" w:rsidRDefault="00351B29" w:rsidP="00351B29">
      <w:pPr>
        <w:numPr>
          <w:ilvl w:val="0"/>
          <w:numId w:val="4"/>
        </w:numPr>
        <w:spacing w:after="0" w:line="240" w:lineRule="auto"/>
        <w:rPr>
          <w:rFonts w:eastAsia="Times New Roman" w:cstheme="minorHAnsi"/>
          <w:color w:val="000000"/>
          <w:lang w:eastAsia="hr-HR"/>
        </w:rPr>
      </w:pPr>
      <w:r w:rsidRPr="00ED2106">
        <w:rPr>
          <w:rFonts w:eastAsia="Times New Roman" w:cstheme="minorHAnsi"/>
          <w:color w:val="000000"/>
          <w:lang w:eastAsia="hr-HR"/>
        </w:rPr>
        <w:t xml:space="preserve">zamjena unutarnje rasvjete energetski učinkovitom led rasvjetom </w:t>
      </w:r>
    </w:p>
    <w:p w14:paraId="2AFA2DDB" w14:textId="77777777" w:rsidR="00351B29" w:rsidRPr="00ED2106" w:rsidRDefault="00351B29" w:rsidP="00351B29">
      <w:pPr>
        <w:numPr>
          <w:ilvl w:val="0"/>
          <w:numId w:val="4"/>
        </w:numPr>
        <w:spacing w:after="0" w:line="240" w:lineRule="auto"/>
        <w:rPr>
          <w:rFonts w:eastAsia="Times New Roman" w:cstheme="minorHAnsi"/>
          <w:color w:val="000000"/>
          <w:lang w:eastAsia="hr-HR"/>
        </w:rPr>
      </w:pPr>
      <w:r w:rsidRPr="00ED2106">
        <w:rPr>
          <w:rFonts w:eastAsia="Times New Roman" w:cstheme="minorHAnsi"/>
          <w:color w:val="000000"/>
          <w:lang w:eastAsia="hr-HR"/>
        </w:rPr>
        <w:t xml:space="preserve">ugradnja novog visokoučinkovitog sustava grijanja pomoću dizalice topline, te novog plinskog kondenzacijskog kotla  </w:t>
      </w:r>
    </w:p>
    <w:p w14:paraId="5ABDE886" w14:textId="77777777" w:rsidR="00351B29" w:rsidRPr="00ED2106" w:rsidRDefault="00351B29" w:rsidP="00351B29">
      <w:pPr>
        <w:numPr>
          <w:ilvl w:val="0"/>
          <w:numId w:val="4"/>
        </w:numPr>
        <w:spacing w:after="0" w:line="240" w:lineRule="auto"/>
        <w:rPr>
          <w:rFonts w:eastAsia="Times New Roman" w:cstheme="minorHAnsi"/>
          <w:color w:val="000000"/>
          <w:lang w:eastAsia="hr-HR"/>
        </w:rPr>
      </w:pPr>
      <w:r w:rsidRPr="00ED2106">
        <w:rPr>
          <w:rFonts w:eastAsia="Times New Roman" w:cstheme="minorHAnsi"/>
          <w:color w:val="000000"/>
          <w:lang w:eastAsia="hr-HR"/>
        </w:rPr>
        <w:t>izvedba hlađenja zgrade pomoću dizalice topline izvedba energetski učinkovitog sustava mehaničke ventilacije prostorija za boravak</w:t>
      </w:r>
    </w:p>
    <w:p w14:paraId="47AFF7F1" w14:textId="77777777" w:rsidR="00E80D60" w:rsidRDefault="00E80D60" w:rsidP="00662460">
      <w:pPr>
        <w:spacing w:after="0" w:line="240" w:lineRule="auto"/>
        <w:rPr>
          <w:rFonts w:cstheme="minorHAnsi"/>
          <w:b/>
          <w:bCs/>
        </w:rPr>
      </w:pPr>
    </w:p>
    <w:p w14:paraId="498545E4" w14:textId="0F7C0F21" w:rsidR="00E80D60" w:rsidRDefault="00E80D60" w:rsidP="00662460">
      <w:pPr>
        <w:spacing w:after="0" w:line="240" w:lineRule="auto"/>
        <w:rPr>
          <w:rFonts w:cstheme="minorHAnsi"/>
          <w:b/>
          <w:bCs/>
        </w:rPr>
      </w:pPr>
      <w:r>
        <w:rPr>
          <w:rFonts w:cstheme="minorHAnsi"/>
          <w:b/>
          <w:bCs/>
        </w:rPr>
        <w:t>IZVRŠENJE FINANCIJSKOG PLANA</w:t>
      </w:r>
      <w:r w:rsidR="000A3913">
        <w:rPr>
          <w:rFonts w:cstheme="minorHAnsi"/>
          <w:b/>
          <w:bCs/>
        </w:rPr>
        <w:t xml:space="preserve"> ZA SIJEČANJ-</w:t>
      </w:r>
      <w:r w:rsidR="00B27DBD">
        <w:rPr>
          <w:rFonts w:cstheme="minorHAnsi"/>
          <w:b/>
          <w:bCs/>
        </w:rPr>
        <w:t>PROSINAC</w:t>
      </w:r>
      <w:r w:rsidR="000A3913">
        <w:rPr>
          <w:rFonts w:cstheme="minorHAnsi"/>
          <w:b/>
          <w:bCs/>
        </w:rPr>
        <w:t xml:space="preserve"> 202</w:t>
      </w:r>
      <w:r w:rsidR="00B774C3">
        <w:rPr>
          <w:rFonts w:cstheme="minorHAnsi"/>
          <w:b/>
          <w:bCs/>
        </w:rPr>
        <w:t>5</w:t>
      </w:r>
      <w:r w:rsidR="000A3913">
        <w:rPr>
          <w:rFonts w:cstheme="minorHAnsi"/>
          <w:b/>
          <w:bCs/>
        </w:rPr>
        <w:t>.</w:t>
      </w:r>
    </w:p>
    <w:tbl>
      <w:tblPr>
        <w:tblStyle w:val="TableGrid"/>
        <w:tblW w:w="9776" w:type="dxa"/>
        <w:tblLayout w:type="fixed"/>
        <w:tblLook w:val="04A0" w:firstRow="1" w:lastRow="0" w:firstColumn="1" w:lastColumn="0" w:noHBand="0" w:noVBand="1"/>
      </w:tblPr>
      <w:tblGrid>
        <w:gridCol w:w="1129"/>
        <w:gridCol w:w="1418"/>
        <w:gridCol w:w="1417"/>
        <w:gridCol w:w="1276"/>
        <w:gridCol w:w="1276"/>
        <w:gridCol w:w="1276"/>
        <w:gridCol w:w="992"/>
        <w:gridCol w:w="992"/>
      </w:tblGrid>
      <w:tr w:rsidR="002B21B5" w14:paraId="209E6EB8" w14:textId="13BB6556" w:rsidTr="006646C2">
        <w:tc>
          <w:tcPr>
            <w:tcW w:w="1129" w:type="dxa"/>
          </w:tcPr>
          <w:p w14:paraId="6690C418" w14:textId="55C1CE0F" w:rsidR="002B21B5" w:rsidRDefault="002B21B5" w:rsidP="00662460">
            <w:pPr>
              <w:rPr>
                <w:rFonts w:cstheme="minorHAnsi"/>
                <w:b/>
                <w:bCs/>
              </w:rPr>
            </w:pPr>
            <w:r>
              <w:rPr>
                <w:rFonts w:cstheme="minorHAnsi"/>
                <w:b/>
                <w:bCs/>
              </w:rPr>
              <w:t>R. br.</w:t>
            </w:r>
          </w:p>
        </w:tc>
        <w:tc>
          <w:tcPr>
            <w:tcW w:w="1418" w:type="dxa"/>
          </w:tcPr>
          <w:p w14:paraId="5ABFCA26" w14:textId="1A2FC728" w:rsidR="002B21B5" w:rsidRDefault="002B21B5" w:rsidP="00662460">
            <w:pPr>
              <w:rPr>
                <w:rFonts w:cstheme="minorHAnsi"/>
                <w:b/>
                <w:bCs/>
              </w:rPr>
            </w:pPr>
            <w:r>
              <w:rPr>
                <w:rFonts w:cstheme="minorHAnsi"/>
                <w:b/>
                <w:bCs/>
              </w:rPr>
              <w:t>Naziv aktivnosti/projekta</w:t>
            </w:r>
          </w:p>
        </w:tc>
        <w:tc>
          <w:tcPr>
            <w:tcW w:w="1417" w:type="dxa"/>
          </w:tcPr>
          <w:p w14:paraId="2E23F203" w14:textId="6AEECBA5" w:rsidR="002B21B5" w:rsidRPr="006E7B89" w:rsidRDefault="002B21B5" w:rsidP="006E7B89">
            <w:pPr>
              <w:rPr>
                <w:rFonts w:cstheme="minorHAnsi"/>
                <w:b/>
                <w:bCs/>
              </w:rPr>
            </w:pPr>
            <w:r w:rsidRPr="00E15078">
              <w:rPr>
                <w:rFonts w:cstheme="minorHAnsi"/>
                <w:b/>
                <w:bCs/>
              </w:rPr>
              <w:t xml:space="preserve">IZVRŠENJE </w:t>
            </w:r>
            <w:r w:rsidR="00B27DBD">
              <w:rPr>
                <w:rFonts w:cstheme="minorHAnsi"/>
                <w:b/>
                <w:bCs/>
              </w:rPr>
              <w:t xml:space="preserve">   </w:t>
            </w:r>
            <w:r w:rsidRPr="00E15078">
              <w:rPr>
                <w:rFonts w:cstheme="minorHAnsi"/>
                <w:b/>
                <w:bCs/>
              </w:rPr>
              <w:t>202</w:t>
            </w:r>
            <w:r w:rsidR="00C318B4">
              <w:rPr>
                <w:rFonts w:cstheme="minorHAnsi"/>
                <w:b/>
                <w:bCs/>
              </w:rPr>
              <w:t>4</w:t>
            </w:r>
            <w:r w:rsidRPr="00E15078">
              <w:rPr>
                <w:rFonts w:cstheme="minorHAnsi"/>
                <w:b/>
                <w:bCs/>
              </w:rPr>
              <w:t>.</w:t>
            </w:r>
          </w:p>
        </w:tc>
        <w:tc>
          <w:tcPr>
            <w:tcW w:w="1276" w:type="dxa"/>
          </w:tcPr>
          <w:p w14:paraId="1BFF793A" w14:textId="61AC6823" w:rsidR="002B21B5" w:rsidRPr="006E7B89" w:rsidRDefault="002B21B5" w:rsidP="006E7B89">
            <w:pPr>
              <w:rPr>
                <w:rFonts w:cstheme="minorHAnsi"/>
                <w:b/>
                <w:bCs/>
              </w:rPr>
            </w:pPr>
            <w:r w:rsidRPr="006E7B89">
              <w:rPr>
                <w:rFonts w:cstheme="minorHAnsi"/>
                <w:b/>
                <w:bCs/>
              </w:rPr>
              <w:t xml:space="preserve">PLAN </w:t>
            </w:r>
          </w:p>
          <w:p w14:paraId="0ABAF032" w14:textId="7B18BDAC" w:rsidR="002B21B5" w:rsidRDefault="002B21B5" w:rsidP="006E7B89">
            <w:pPr>
              <w:rPr>
                <w:rFonts w:cstheme="minorHAnsi"/>
                <w:b/>
                <w:bCs/>
              </w:rPr>
            </w:pPr>
            <w:r w:rsidRPr="006E7B89">
              <w:rPr>
                <w:rFonts w:cstheme="minorHAnsi"/>
                <w:b/>
                <w:bCs/>
              </w:rPr>
              <w:t>202</w:t>
            </w:r>
            <w:r w:rsidR="00C318B4">
              <w:rPr>
                <w:rFonts w:cstheme="minorHAnsi"/>
                <w:b/>
                <w:bCs/>
              </w:rPr>
              <w:t>5</w:t>
            </w:r>
            <w:r w:rsidRPr="006E7B89">
              <w:rPr>
                <w:rFonts w:cstheme="minorHAnsi"/>
                <w:b/>
                <w:bCs/>
              </w:rPr>
              <w:t>.</w:t>
            </w:r>
          </w:p>
        </w:tc>
        <w:tc>
          <w:tcPr>
            <w:tcW w:w="1276" w:type="dxa"/>
          </w:tcPr>
          <w:p w14:paraId="349BE83E" w14:textId="7CDBD3D3" w:rsidR="002B21B5" w:rsidRPr="002B21B5" w:rsidRDefault="002B21B5" w:rsidP="002B21B5">
            <w:pPr>
              <w:rPr>
                <w:rFonts w:cstheme="minorHAnsi"/>
                <w:b/>
                <w:bCs/>
              </w:rPr>
            </w:pPr>
            <w:r w:rsidRPr="002B21B5">
              <w:rPr>
                <w:rFonts w:cstheme="minorHAnsi"/>
                <w:b/>
                <w:bCs/>
              </w:rPr>
              <w:t>I</w:t>
            </w:r>
            <w:r w:rsidR="00CA59A6">
              <w:rPr>
                <w:rFonts w:cstheme="minorHAnsi"/>
                <w:b/>
                <w:bCs/>
              </w:rPr>
              <w:t>I</w:t>
            </w:r>
            <w:r w:rsidR="006646C2">
              <w:rPr>
                <w:rFonts w:cstheme="minorHAnsi"/>
                <w:b/>
                <w:bCs/>
              </w:rPr>
              <w:t xml:space="preserve"> </w:t>
            </w:r>
            <w:r w:rsidRPr="002B21B5">
              <w:rPr>
                <w:rFonts w:cstheme="minorHAnsi"/>
                <w:b/>
                <w:bCs/>
              </w:rPr>
              <w:t xml:space="preserve">REBALANS </w:t>
            </w:r>
          </w:p>
          <w:p w14:paraId="1AC95A9F" w14:textId="309AEF7B" w:rsidR="002B21B5" w:rsidRPr="006E7B89" w:rsidRDefault="002B21B5" w:rsidP="002B21B5">
            <w:pPr>
              <w:rPr>
                <w:rFonts w:cstheme="minorHAnsi"/>
                <w:b/>
                <w:bCs/>
              </w:rPr>
            </w:pPr>
            <w:r w:rsidRPr="002B21B5">
              <w:rPr>
                <w:rFonts w:cstheme="minorHAnsi"/>
                <w:b/>
                <w:bCs/>
              </w:rPr>
              <w:t>202</w:t>
            </w:r>
            <w:r w:rsidR="00C318B4">
              <w:rPr>
                <w:rFonts w:cstheme="minorHAnsi"/>
                <w:b/>
                <w:bCs/>
              </w:rPr>
              <w:t>5</w:t>
            </w:r>
            <w:r w:rsidRPr="002B21B5">
              <w:rPr>
                <w:rFonts w:cstheme="minorHAnsi"/>
                <w:b/>
                <w:bCs/>
              </w:rPr>
              <w:t>.</w:t>
            </w:r>
          </w:p>
        </w:tc>
        <w:tc>
          <w:tcPr>
            <w:tcW w:w="1276" w:type="dxa"/>
          </w:tcPr>
          <w:p w14:paraId="409D6037" w14:textId="195EBE66" w:rsidR="002B21B5" w:rsidRDefault="002B21B5" w:rsidP="00662460">
            <w:pPr>
              <w:rPr>
                <w:rFonts w:cstheme="minorHAnsi"/>
                <w:b/>
                <w:bCs/>
              </w:rPr>
            </w:pPr>
            <w:r w:rsidRPr="006E7B89">
              <w:rPr>
                <w:rFonts w:cstheme="minorHAnsi"/>
                <w:b/>
                <w:bCs/>
              </w:rPr>
              <w:t xml:space="preserve">IZVRŠENJE </w:t>
            </w:r>
            <w:r w:rsidR="006B31FD">
              <w:rPr>
                <w:rFonts w:cstheme="minorHAnsi"/>
                <w:b/>
                <w:bCs/>
              </w:rPr>
              <w:t>20</w:t>
            </w:r>
            <w:r w:rsidR="00C318B4">
              <w:rPr>
                <w:rFonts w:cstheme="minorHAnsi"/>
                <w:b/>
                <w:bCs/>
              </w:rPr>
              <w:t>25</w:t>
            </w:r>
            <w:r w:rsidR="006B31FD">
              <w:rPr>
                <w:rFonts w:cstheme="minorHAnsi"/>
                <w:b/>
                <w:bCs/>
              </w:rPr>
              <w:t>.</w:t>
            </w:r>
          </w:p>
        </w:tc>
        <w:tc>
          <w:tcPr>
            <w:tcW w:w="992" w:type="dxa"/>
          </w:tcPr>
          <w:p w14:paraId="708104B4" w14:textId="079FFBA5" w:rsidR="002B21B5" w:rsidRDefault="002B21B5" w:rsidP="00662460">
            <w:pPr>
              <w:rPr>
                <w:rFonts w:cstheme="minorHAnsi"/>
                <w:b/>
                <w:bCs/>
              </w:rPr>
            </w:pPr>
            <w:r>
              <w:rPr>
                <w:rFonts w:cstheme="minorHAnsi"/>
                <w:b/>
                <w:bCs/>
              </w:rPr>
              <w:t xml:space="preserve">INDEKS </w:t>
            </w:r>
            <w:r w:rsidR="001F7AC6">
              <w:rPr>
                <w:rFonts w:cstheme="minorHAnsi"/>
                <w:b/>
                <w:bCs/>
              </w:rPr>
              <w:t>6/3</w:t>
            </w:r>
          </w:p>
        </w:tc>
        <w:tc>
          <w:tcPr>
            <w:tcW w:w="992" w:type="dxa"/>
          </w:tcPr>
          <w:p w14:paraId="172B44E0" w14:textId="1783B51B" w:rsidR="002B21B5" w:rsidRDefault="002B21B5" w:rsidP="00662460">
            <w:pPr>
              <w:rPr>
                <w:rFonts w:cstheme="minorHAnsi"/>
                <w:b/>
                <w:bCs/>
              </w:rPr>
            </w:pPr>
            <w:r>
              <w:rPr>
                <w:rFonts w:cstheme="minorHAnsi"/>
                <w:b/>
                <w:bCs/>
              </w:rPr>
              <w:t>INDEKS</w:t>
            </w:r>
            <w:r w:rsidR="001F7AC6">
              <w:rPr>
                <w:rFonts w:cstheme="minorHAnsi"/>
                <w:b/>
                <w:bCs/>
              </w:rPr>
              <w:t xml:space="preserve"> 6/5</w:t>
            </w:r>
          </w:p>
        </w:tc>
      </w:tr>
      <w:tr w:rsidR="002B21B5" w14:paraId="3BA9B8CF" w14:textId="71FDF46D" w:rsidTr="006646C2">
        <w:tc>
          <w:tcPr>
            <w:tcW w:w="1129" w:type="dxa"/>
          </w:tcPr>
          <w:p w14:paraId="3DD90B9D" w14:textId="7923B743" w:rsidR="002B21B5" w:rsidRDefault="002B21B5" w:rsidP="006E7B89">
            <w:pPr>
              <w:jc w:val="center"/>
              <w:rPr>
                <w:rFonts w:cstheme="minorHAnsi"/>
                <w:b/>
                <w:bCs/>
              </w:rPr>
            </w:pPr>
            <w:r>
              <w:rPr>
                <w:rFonts w:cstheme="minorHAnsi"/>
                <w:b/>
                <w:bCs/>
              </w:rPr>
              <w:t>1</w:t>
            </w:r>
          </w:p>
        </w:tc>
        <w:tc>
          <w:tcPr>
            <w:tcW w:w="1418" w:type="dxa"/>
          </w:tcPr>
          <w:p w14:paraId="4A9F632C" w14:textId="6A3A6BEA" w:rsidR="002B21B5" w:rsidRDefault="002B21B5" w:rsidP="006E7B89">
            <w:pPr>
              <w:jc w:val="center"/>
              <w:rPr>
                <w:rFonts w:cstheme="minorHAnsi"/>
                <w:b/>
                <w:bCs/>
              </w:rPr>
            </w:pPr>
            <w:r>
              <w:rPr>
                <w:rFonts w:cstheme="minorHAnsi"/>
                <w:b/>
                <w:bCs/>
              </w:rPr>
              <w:t>2</w:t>
            </w:r>
          </w:p>
        </w:tc>
        <w:tc>
          <w:tcPr>
            <w:tcW w:w="1417" w:type="dxa"/>
          </w:tcPr>
          <w:p w14:paraId="3AD112E4" w14:textId="173D18D2" w:rsidR="002B21B5" w:rsidRDefault="002B21B5" w:rsidP="006E7B89">
            <w:pPr>
              <w:jc w:val="center"/>
              <w:rPr>
                <w:rFonts w:cstheme="minorHAnsi"/>
                <w:b/>
                <w:bCs/>
              </w:rPr>
            </w:pPr>
            <w:r>
              <w:rPr>
                <w:rFonts w:cstheme="minorHAnsi"/>
                <w:b/>
                <w:bCs/>
              </w:rPr>
              <w:t>3</w:t>
            </w:r>
          </w:p>
        </w:tc>
        <w:tc>
          <w:tcPr>
            <w:tcW w:w="1276" w:type="dxa"/>
          </w:tcPr>
          <w:p w14:paraId="5FAC605B" w14:textId="4AF4201D" w:rsidR="002B21B5" w:rsidRPr="006E7B89" w:rsidRDefault="002B21B5" w:rsidP="006E7B89">
            <w:pPr>
              <w:jc w:val="center"/>
              <w:rPr>
                <w:rFonts w:cstheme="minorHAnsi"/>
                <w:b/>
                <w:bCs/>
              </w:rPr>
            </w:pPr>
            <w:r>
              <w:rPr>
                <w:rFonts w:cstheme="minorHAnsi"/>
                <w:b/>
                <w:bCs/>
              </w:rPr>
              <w:t>4</w:t>
            </w:r>
          </w:p>
        </w:tc>
        <w:tc>
          <w:tcPr>
            <w:tcW w:w="1276" w:type="dxa"/>
          </w:tcPr>
          <w:p w14:paraId="3A86D878" w14:textId="1C789B7D" w:rsidR="002B21B5" w:rsidRDefault="002B21B5" w:rsidP="006E7B89">
            <w:pPr>
              <w:jc w:val="center"/>
              <w:rPr>
                <w:rFonts w:cstheme="minorHAnsi"/>
                <w:b/>
                <w:bCs/>
              </w:rPr>
            </w:pPr>
            <w:r>
              <w:rPr>
                <w:rFonts w:cstheme="minorHAnsi"/>
                <w:b/>
                <w:bCs/>
              </w:rPr>
              <w:t>5</w:t>
            </w:r>
          </w:p>
        </w:tc>
        <w:tc>
          <w:tcPr>
            <w:tcW w:w="1276" w:type="dxa"/>
          </w:tcPr>
          <w:p w14:paraId="72F966EF" w14:textId="2D8F56CA" w:rsidR="002B21B5" w:rsidRPr="006E7B89" w:rsidRDefault="002B21B5" w:rsidP="006E7B89">
            <w:pPr>
              <w:jc w:val="center"/>
              <w:rPr>
                <w:rFonts w:cstheme="minorHAnsi"/>
                <w:b/>
                <w:bCs/>
              </w:rPr>
            </w:pPr>
            <w:r>
              <w:rPr>
                <w:rFonts w:cstheme="minorHAnsi"/>
                <w:b/>
                <w:bCs/>
              </w:rPr>
              <w:t>6</w:t>
            </w:r>
          </w:p>
        </w:tc>
        <w:tc>
          <w:tcPr>
            <w:tcW w:w="992" w:type="dxa"/>
          </w:tcPr>
          <w:p w14:paraId="64EEE3E5" w14:textId="1F5A084D" w:rsidR="002B21B5" w:rsidRDefault="002B21B5" w:rsidP="006E7B89">
            <w:pPr>
              <w:jc w:val="center"/>
              <w:rPr>
                <w:rFonts w:cstheme="minorHAnsi"/>
                <w:b/>
                <w:bCs/>
              </w:rPr>
            </w:pPr>
            <w:r>
              <w:rPr>
                <w:rFonts w:cstheme="minorHAnsi"/>
                <w:b/>
                <w:bCs/>
              </w:rPr>
              <w:t>7</w:t>
            </w:r>
          </w:p>
        </w:tc>
        <w:tc>
          <w:tcPr>
            <w:tcW w:w="992" w:type="dxa"/>
          </w:tcPr>
          <w:p w14:paraId="3696FC80" w14:textId="5BFD2526" w:rsidR="002B21B5" w:rsidRDefault="002B21B5" w:rsidP="006E7B89">
            <w:pPr>
              <w:jc w:val="center"/>
              <w:rPr>
                <w:rFonts w:cstheme="minorHAnsi"/>
                <w:b/>
                <w:bCs/>
              </w:rPr>
            </w:pPr>
            <w:r>
              <w:rPr>
                <w:rFonts w:cstheme="minorHAnsi"/>
                <w:b/>
                <w:bCs/>
              </w:rPr>
              <w:t>8</w:t>
            </w:r>
          </w:p>
        </w:tc>
      </w:tr>
      <w:tr w:rsidR="00D32D2F" w14:paraId="71EBA49F" w14:textId="59617A90" w:rsidTr="00D32D2F">
        <w:tc>
          <w:tcPr>
            <w:tcW w:w="1129" w:type="dxa"/>
          </w:tcPr>
          <w:p w14:paraId="790A5019" w14:textId="49EC7728" w:rsidR="00D32D2F" w:rsidRDefault="00D32D2F" w:rsidP="00D32D2F">
            <w:pPr>
              <w:rPr>
                <w:rFonts w:cstheme="minorHAnsi"/>
                <w:b/>
                <w:bCs/>
              </w:rPr>
            </w:pPr>
            <w:bookmarkStart w:id="1" w:name="_Hlk140077650"/>
            <w:r>
              <w:rPr>
                <w:rFonts w:cstheme="minorHAnsi"/>
                <w:b/>
                <w:bCs/>
              </w:rPr>
              <w:t>1.</w:t>
            </w:r>
          </w:p>
        </w:tc>
        <w:tc>
          <w:tcPr>
            <w:tcW w:w="1418" w:type="dxa"/>
            <w:shd w:val="clear" w:color="auto" w:fill="auto"/>
          </w:tcPr>
          <w:p w14:paraId="1BAFC552" w14:textId="6ACA62E0" w:rsidR="00D32D2F" w:rsidRDefault="00D32D2F" w:rsidP="00D32D2F">
            <w:pPr>
              <w:rPr>
                <w:rFonts w:cstheme="minorHAnsi"/>
                <w:b/>
                <w:bCs/>
              </w:rPr>
            </w:pPr>
            <w:r w:rsidRPr="00652243">
              <w:rPr>
                <w:rFonts w:cstheme="minorHAnsi"/>
              </w:rPr>
              <w:t xml:space="preserve">A100050 </w:t>
            </w:r>
            <w:r w:rsidRPr="00207322">
              <w:rPr>
                <w:rFonts w:cstheme="minorHAnsi"/>
              </w:rPr>
              <w:t>Sufinanciranje ulaganja u zdravstvene ustanove</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6C1BC99A" w14:textId="45359F89" w:rsidR="00D32D2F" w:rsidRPr="006B31FD" w:rsidRDefault="00D32D2F" w:rsidP="00D32D2F">
            <w:pPr>
              <w:jc w:val="center"/>
              <w:rPr>
                <w:rFonts w:cstheme="minorHAnsi"/>
                <w:b/>
                <w:bCs/>
              </w:rPr>
            </w:pPr>
            <w:r>
              <w:rPr>
                <w:rFonts w:ascii="Arial" w:hAnsi="Arial" w:cs="Arial"/>
                <w:color w:val="000000"/>
                <w:sz w:val="20"/>
                <w:szCs w:val="20"/>
              </w:rPr>
              <w:t>62.582,57</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131A68B" w14:textId="35362942" w:rsidR="00D32D2F" w:rsidRPr="006B31FD" w:rsidRDefault="00D32D2F" w:rsidP="00D32D2F">
            <w:pPr>
              <w:jc w:val="center"/>
              <w:rPr>
                <w:rFonts w:cstheme="minorHAnsi"/>
                <w:b/>
                <w:bCs/>
              </w:rPr>
            </w:pPr>
            <w:r>
              <w:rPr>
                <w:rFonts w:ascii="Arial" w:hAnsi="Arial" w:cs="Arial"/>
                <w:color w:val="000000"/>
                <w:sz w:val="20"/>
                <w:szCs w:val="20"/>
              </w:rPr>
              <w:t>252.560,00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30BF7E96" w14:textId="79D98CB5" w:rsidR="00D32D2F" w:rsidRPr="006B31FD" w:rsidRDefault="00D32D2F" w:rsidP="00D32D2F">
            <w:pPr>
              <w:jc w:val="center"/>
              <w:rPr>
                <w:rFonts w:cstheme="minorHAnsi"/>
                <w:b/>
                <w:bCs/>
              </w:rPr>
            </w:pPr>
            <w:r>
              <w:rPr>
                <w:rFonts w:ascii="Arial" w:hAnsi="Arial" w:cs="Arial"/>
                <w:color w:val="000000"/>
                <w:sz w:val="20"/>
                <w:szCs w:val="20"/>
              </w:rPr>
              <w:t>285.471,60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28CEEE7A" w14:textId="29F803C0" w:rsidR="00D32D2F" w:rsidRPr="006B31FD" w:rsidRDefault="00D32D2F" w:rsidP="00D32D2F">
            <w:pPr>
              <w:jc w:val="center"/>
              <w:rPr>
                <w:rFonts w:cstheme="minorHAnsi"/>
                <w:b/>
                <w:bCs/>
              </w:rPr>
            </w:pPr>
            <w:r>
              <w:rPr>
                <w:rFonts w:ascii="Arial" w:hAnsi="Arial" w:cs="Arial"/>
                <w:color w:val="000000"/>
                <w:sz w:val="20"/>
                <w:szCs w:val="20"/>
              </w:rPr>
              <w:t>80.449,20</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259F78D7" w14:textId="2AB4AA4D" w:rsidR="00D32D2F" w:rsidRPr="006B31FD" w:rsidRDefault="00D32D2F" w:rsidP="00D32D2F">
            <w:pPr>
              <w:jc w:val="center"/>
              <w:rPr>
                <w:rFonts w:cstheme="minorHAnsi"/>
                <w:b/>
                <w:bCs/>
              </w:rPr>
            </w:pPr>
            <w:r>
              <w:rPr>
                <w:rFonts w:ascii="Arial" w:hAnsi="Arial" w:cs="Arial"/>
                <w:color w:val="000000"/>
                <w:sz w:val="20"/>
                <w:szCs w:val="20"/>
              </w:rPr>
              <w:t>128,55</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0BA7CBC5" w14:textId="6FF625BC" w:rsidR="00D32D2F" w:rsidRPr="006B31FD" w:rsidRDefault="00D32D2F" w:rsidP="00D32D2F">
            <w:pPr>
              <w:jc w:val="center"/>
              <w:rPr>
                <w:rFonts w:cstheme="minorHAnsi"/>
                <w:b/>
                <w:bCs/>
              </w:rPr>
            </w:pPr>
            <w:r>
              <w:rPr>
                <w:rFonts w:ascii="Verdana" w:hAnsi="Verdana" w:cs="Calibri"/>
                <w:color w:val="000000"/>
                <w:sz w:val="18"/>
                <w:szCs w:val="18"/>
              </w:rPr>
              <w:t>28,18</w:t>
            </w:r>
          </w:p>
        </w:tc>
      </w:tr>
      <w:bookmarkEnd w:id="1"/>
      <w:tr w:rsidR="00D32D2F" w14:paraId="4FD11D8F" w14:textId="3F40F5CB" w:rsidTr="00D32D2F">
        <w:tc>
          <w:tcPr>
            <w:tcW w:w="1129" w:type="dxa"/>
          </w:tcPr>
          <w:p w14:paraId="781763C4" w14:textId="26765EF1" w:rsidR="00D32D2F" w:rsidRDefault="00D32D2F" w:rsidP="00D32D2F">
            <w:pPr>
              <w:rPr>
                <w:rFonts w:cstheme="minorHAnsi"/>
                <w:b/>
                <w:bCs/>
              </w:rPr>
            </w:pPr>
            <w:r>
              <w:rPr>
                <w:rFonts w:cstheme="minorHAnsi"/>
                <w:b/>
                <w:bCs/>
              </w:rPr>
              <w:t>2.</w:t>
            </w:r>
          </w:p>
        </w:tc>
        <w:tc>
          <w:tcPr>
            <w:tcW w:w="1418" w:type="dxa"/>
            <w:shd w:val="clear" w:color="auto" w:fill="auto"/>
          </w:tcPr>
          <w:p w14:paraId="345B47B8" w14:textId="58FBD06D" w:rsidR="00D32D2F" w:rsidRDefault="00D32D2F" w:rsidP="00D32D2F">
            <w:pPr>
              <w:rPr>
                <w:rFonts w:cstheme="minorHAnsi"/>
                <w:b/>
                <w:bCs/>
              </w:rPr>
            </w:pPr>
            <w:r w:rsidRPr="00652243">
              <w:rPr>
                <w:rFonts w:cstheme="minorHAnsi"/>
              </w:rPr>
              <w:t xml:space="preserve">A100183 </w:t>
            </w:r>
            <w:r w:rsidRPr="00207322">
              <w:rPr>
                <w:rFonts w:cstheme="minorHAnsi"/>
              </w:rPr>
              <w:t>Županijske javne potrebe u zdravstvu</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2B70511B" w14:textId="755C1D4A" w:rsidR="00D32D2F" w:rsidRPr="006B31FD" w:rsidRDefault="00D32D2F" w:rsidP="00D32D2F">
            <w:pPr>
              <w:jc w:val="center"/>
              <w:rPr>
                <w:rFonts w:cstheme="minorHAnsi"/>
                <w:b/>
                <w:bCs/>
              </w:rPr>
            </w:pPr>
            <w:r>
              <w:rPr>
                <w:rFonts w:ascii="Arial" w:hAnsi="Arial" w:cs="Arial"/>
                <w:color w:val="000000"/>
                <w:sz w:val="20"/>
                <w:szCs w:val="20"/>
              </w:rPr>
              <w:t>86.125,00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2CDB3EE1" w14:textId="214F9A4B" w:rsidR="00D32D2F" w:rsidRPr="006B31FD" w:rsidRDefault="00D32D2F" w:rsidP="00D32D2F">
            <w:pPr>
              <w:jc w:val="center"/>
              <w:rPr>
                <w:rFonts w:cstheme="minorHAnsi"/>
                <w:b/>
                <w:bCs/>
              </w:rPr>
            </w:pP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5B76DB31" w14:textId="4F7203B0" w:rsidR="00D32D2F" w:rsidRPr="006B31FD" w:rsidRDefault="00D32D2F" w:rsidP="00D32D2F">
            <w:pPr>
              <w:jc w:val="center"/>
              <w:rPr>
                <w:rFonts w:cstheme="minorHAnsi"/>
                <w:b/>
                <w:bCs/>
              </w:rPr>
            </w:pPr>
            <w:r>
              <w:rPr>
                <w:rFonts w:ascii="Arial" w:hAnsi="Arial" w:cs="Arial"/>
                <w:color w:val="000000"/>
                <w:sz w:val="20"/>
                <w:szCs w:val="20"/>
              </w:rPr>
              <w:t>226.380,00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7207F9D4" w14:textId="6404550C" w:rsidR="00D32D2F" w:rsidRPr="006B31FD" w:rsidRDefault="00D32D2F" w:rsidP="00D32D2F">
            <w:pPr>
              <w:jc w:val="center"/>
              <w:rPr>
                <w:rFonts w:cstheme="minorHAnsi"/>
                <w:b/>
                <w:bCs/>
              </w:rPr>
            </w:pPr>
            <w:r>
              <w:rPr>
                <w:rFonts w:ascii="Arial" w:hAnsi="Arial" w:cs="Arial"/>
                <w:color w:val="000000"/>
                <w:sz w:val="20"/>
                <w:szCs w:val="20"/>
              </w:rPr>
              <w:t>226.379,96</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37082DC8" w14:textId="153F8C99" w:rsidR="00D32D2F" w:rsidRPr="006B31FD" w:rsidRDefault="00D32D2F" w:rsidP="00D32D2F">
            <w:pPr>
              <w:jc w:val="center"/>
              <w:rPr>
                <w:rFonts w:cstheme="minorHAnsi"/>
                <w:b/>
                <w:bCs/>
              </w:rPr>
            </w:pPr>
            <w:r>
              <w:rPr>
                <w:rFonts w:ascii="Arial" w:hAnsi="Arial" w:cs="Arial"/>
                <w:color w:val="000000"/>
                <w:sz w:val="20"/>
                <w:szCs w:val="20"/>
              </w:rPr>
              <w:t>262,85</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3A22538C" w14:textId="5C35B758" w:rsidR="00D32D2F" w:rsidRPr="006B31FD" w:rsidRDefault="00D32D2F" w:rsidP="00D32D2F">
            <w:pPr>
              <w:jc w:val="center"/>
              <w:rPr>
                <w:rFonts w:cstheme="minorHAnsi"/>
                <w:b/>
                <w:bCs/>
              </w:rPr>
            </w:pPr>
            <w:r>
              <w:rPr>
                <w:rFonts w:ascii="Verdana" w:hAnsi="Verdana" w:cs="Calibri"/>
                <w:color w:val="000000"/>
                <w:sz w:val="18"/>
                <w:szCs w:val="18"/>
              </w:rPr>
              <w:t>100,00</w:t>
            </w:r>
          </w:p>
        </w:tc>
      </w:tr>
      <w:tr w:rsidR="00D32D2F" w14:paraId="74013F4A" w14:textId="77777777" w:rsidTr="00D32D2F">
        <w:tc>
          <w:tcPr>
            <w:tcW w:w="1129" w:type="dxa"/>
          </w:tcPr>
          <w:p w14:paraId="5D12E2C8" w14:textId="08E0196D" w:rsidR="00D32D2F" w:rsidRDefault="00D32D2F" w:rsidP="00D32D2F">
            <w:pPr>
              <w:rPr>
                <w:rFonts w:cstheme="minorHAnsi"/>
                <w:b/>
                <w:bCs/>
              </w:rPr>
            </w:pPr>
            <w:r>
              <w:rPr>
                <w:rFonts w:cstheme="minorHAnsi"/>
                <w:b/>
                <w:bCs/>
              </w:rPr>
              <w:t>3.</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38930466" w14:textId="138BDC62" w:rsidR="00D32D2F" w:rsidRPr="00687E64" w:rsidRDefault="00D32D2F" w:rsidP="00D32D2F">
            <w:pPr>
              <w:rPr>
                <w:rFonts w:cstheme="minorHAnsi"/>
              </w:rPr>
            </w:pPr>
            <w:r w:rsidRPr="00687E64">
              <w:rPr>
                <w:rFonts w:cstheme="minorHAnsi"/>
                <w:color w:val="000000"/>
                <w:sz w:val="20"/>
                <w:szCs w:val="20"/>
              </w:rPr>
              <w:t>K100055 Energetska obnova zgrade ZZHM KŽ - NPOO.C6.1.R1-I1.04.0220.</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7B1C8C8D" w14:textId="05DF033F" w:rsidR="00D32D2F" w:rsidRPr="00687E64" w:rsidRDefault="00D32D2F" w:rsidP="00D32D2F">
            <w:pPr>
              <w:jc w:val="center"/>
              <w:rPr>
                <w:rFonts w:cstheme="minorHAnsi"/>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1148F2B7" w14:textId="578C2CC0" w:rsidR="00D32D2F" w:rsidRPr="00687E64" w:rsidRDefault="00D32D2F" w:rsidP="00D32D2F">
            <w:pPr>
              <w:jc w:val="center"/>
              <w:rPr>
                <w:rFonts w:cstheme="minorHAnsi"/>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369402C4" w14:textId="4A37117F" w:rsidR="00D32D2F" w:rsidRPr="00687E64" w:rsidRDefault="00D32D2F" w:rsidP="00D32D2F">
            <w:pPr>
              <w:jc w:val="center"/>
              <w:rPr>
                <w:rFonts w:cstheme="minorHAnsi"/>
                <w:color w:val="000000"/>
                <w:sz w:val="20"/>
                <w:szCs w:val="20"/>
              </w:rPr>
            </w:pPr>
            <w:r>
              <w:rPr>
                <w:rFonts w:ascii="Arial" w:hAnsi="Arial" w:cs="Arial"/>
                <w:color w:val="000000"/>
                <w:sz w:val="20"/>
                <w:szCs w:val="20"/>
              </w:rPr>
              <w:t>187.560,49</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73ADA17" w14:textId="7EE48F04" w:rsidR="00D32D2F" w:rsidRPr="00687E64" w:rsidRDefault="00D32D2F" w:rsidP="00D32D2F">
            <w:pPr>
              <w:jc w:val="center"/>
              <w:rPr>
                <w:rFonts w:cstheme="minorHAnsi"/>
                <w:color w:val="000000"/>
                <w:sz w:val="20"/>
                <w:szCs w:val="20"/>
              </w:rPr>
            </w:pPr>
            <w:r>
              <w:rPr>
                <w:rFonts w:ascii="Arial" w:hAnsi="Arial" w:cs="Arial"/>
                <w:color w:val="000000"/>
                <w:sz w:val="20"/>
                <w:szCs w:val="20"/>
              </w:rPr>
              <w:t>128,00</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57CD89BB" w14:textId="379DA9AD" w:rsidR="00D32D2F" w:rsidRDefault="00D32D2F" w:rsidP="00D32D2F">
            <w:pPr>
              <w:jc w:val="center"/>
              <w:rPr>
                <w:rFonts w:ascii="Arial" w:hAnsi="Arial" w:cs="Arial"/>
                <w:color w:val="000000"/>
                <w:sz w:val="20"/>
                <w:szCs w:val="20"/>
              </w:rPr>
            </w:pPr>
          </w:p>
        </w:tc>
        <w:tc>
          <w:tcPr>
            <w:tcW w:w="992" w:type="dxa"/>
            <w:tcBorders>
              <w:top w:val="single" w:sz="4" w:space="0" w:color="000000"/>
              <w:left w:val="nil"/>
              <w:bottom w:val="single" w:sz="4" w:space="0" w:color="000000"/>
              <w:right w:val="single" w:sz="4" w:space="0" w:color="000000"/>
            </w:tcBorders>
            <w:shd w:val="clear" w:color="auto" w:fill="auto"/>
            <w:vAlign w:val="bottom"/>
          </w:tcPr>
          <w:p w14:paraId="0329C1EC" w14:textId="44010C36" w:rsidR="00D32D2F" w:rsidRDefault="00D32D2F" w:rsidP="00D32D2F">
            <w:pPr>
              <w:jc w:val="center"/>
              <w:rPr>
                <w:rFonts w:ascii="Verdana" w:hAnsi="Verdana" w:cs="Calibri"/>
                <w:color w:val="000000"/>
                <w:sz w:val="18"/>
                <w:szCs w:val="18"/>
              </w:rPr>
            </w:pPr>
            <w:r>
              <w:rPr>
                <w:rFonts w:ascii="Verdana" w:hAnsi="Verdana" w:cs="Calibri"/>
                <w:color w:val="000000"/>
                <w:sz w:val="18"/>
                <w:szCs w:val="18"/>
              </w:rPr>
              <w:t>0,07</w:t>
            </w:r>
          </w:p>
        </w:tc>
      </w:tr>
      <w:tr w:rsidR="00D32D2F" w14:paraId="43A2EB71" w14:textId="3031FF9C" w:rsidTr="00D32D2F">
        <w:tc>
          <w:tcPr>
            <w:tcW w:w="1129" w:type="dxa"/>
          </w:tcPr>
          <w:p w14:paraId="04654112" w14:textId="4CE3982A" w:rsidR="00D32D2F" w:rsidRDefault="00D32D2F" w:rsidP="00D32D2F">
            <w:pPr>
              <w:rPr>
                <w:rFonts w:cstheme="minorHAnsi"/>
                <w:b/>
                <w:bCs/>
              </w:rPr>
            </w:pPr>
            <w:r>
              <w:rPr>
                <w:rFonts w:cstheme="minorHAnsi"/>
                <w:b/>
                <w:bCs/>
              </w:rPr>
              <w:t>Ukupno program:</w:t>
            </w:r>
          </w:p>
        </w:tc>
        <w:tc>
          <w:tcPr>
            <w:tcW w:w="1418" w:type="dxa"/>
            <w:shd w:val="clear" w:color="auto" w:fill="auto"/>
          </w:tcPr>
          <w:p w14:paraId="3B7DF933" w14:textId="77777777" w:rsidR="00D32D2F" w:rsidRDefault="00D32D2F" w:rsidP="00D32D2F">
            <w:pPr>
              <w:rPr>
                <w:rFonts w:cstheme="minorHAnsi"/>
                <w:b/>
                <w:bCs/>
              </w:rPr>
            </w:pP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6DA7F5F8" w14:textId="70576E35" w:rsidR="00D32D2F" w:rsidRPr="00D80342" w:rsidRDefault="00D32D2F" w:rsidP="00D32D2F">
            <w:pPr>
              <w:rPr>
                <w:rFonts w:cstheme="minorHAnsi"/>
              </w:rPr>
            </w:pPr>
            <w:r>
              <w:rPr>
                <w:rFonts w:ascii="Arial" w:hAnsi="Arial" w:cs="Arial"/>
                <w:color w:val="000000"/>
                <w:sz w:val="20"/>
                <w:szCs w:val="20"/>
              </w:rPr>
              <w:t>148.707,57</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ACDF310" w14:textId="652BE368" w:rsidR="00D32D2F" w:rsidRPr="00D80342" w:rsidRDefault="00D32D2F" w:rsidP="00D32D2F">
            <w:pPr>
              <w:rPr>
                <w:rFonts w:cstheme="minorHAnsi"/>
              </w:rPr>
            </w:pPr>
            <w:r>
              <w:rPr>
                <w:rFonts w:ascii="Arial" w:hAnsi="Arial" w:cs="Arial"/>
                <w:color w:val="000000"/>
                <w:sz w:val="20"/>
                <w:szCs w:val="20"/>
              </w:rPr>
              <w:t>252.560,00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294AAB5" w14:textId="5FC00C3C" w:rsidR="00D32D2F" w:rsidRPr="00D80342" w:rsidRDefault="00D32D2F" w:rsidP="00D32D2F">
            <w:pPr>
              <w:rPr>
                <w:rFonts w:cstheme="minorHAnsi"/>
              </w:rPr>
            </w:pPr>
            <w:r>
              <w:rPr>
                <w:rFonts w:ascii="Arial" w:hAnsi="Arial" w:cs="Arial"/>
                <w:color w:val="000000"/>
                <w:sz w:val="20"/>
                <w:szCs w:val="20"/>
              </w:rPr>
              <w:t>699.412,09</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79F2AF56" w14:textId="65A23283" w:rsidR="00D32D2F" w:rsidRPr="00D80342" w:rsidRDefault="00D32D2F" w:rsidP="00D32D2F">
            <w:pPr>
              <w:rPr>
                <w:rFonts w:cstheme="minorHAnsi"/>
              </w:rPr>
            </w:pPr>
            <w:r>
              <w:rPr>
                <w:rFonts w:ascii="Arial" w:hAnsi="Arial" w:cs="Arial"/>
                <w:color w:val="000000"/>
                <w:sz w:val="20"/>
                <w:szCs w:val="20"/>
              </w:rPr>
              <w:t>306.957,16</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6E3D6043" w14:textId="1A78A7D4" w:rsidR="00D32D2F" w:rsidRPr="00D80342" w:rsidRDefault="00D32D2F" w:rsidP="00D32D2F">
            <w:pPr>
              <w:rPr>
                <w:rFonts w:cstheme="minorHAnsi"/>
              </w:rPr>
            </w:pPr>
            <w:r>
              <w:rPr>
                <w:rFonts w:ascii="Arial" w:hAnsi="Arial" w:cs="Arial"/>
                <w:color w:val="000000"/>
                <w:sz w:val="20"/>
                <w:szCs w:val="20"/>
              </w:rPr>
              <w:t>206,42</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0927D400" w14:textId="21CB3A7F" w:rsidR="00D32D2F" w:rsidRPr="00D80342" w:rsidRDefault="00D32D2F" w:rsidP="00D32D2F">
            <w:pPr>
              <w:rPr>
                <w:rFonts w:cstheme="minorHAnsi"/>
              </w:rPr>
            </w:pPr>
            <w:r>
              <w:rPr>
                <w:rFonts w:ascii="Verdana" w:hAnsi="Verdana" w:cs="Calibri"/>
                <w:color w:val="000000"/>
                <w:sz w:val="18"/>
                <w:szCs w:val="18"/>
              </w:rPr>
              <w:t>43,89</w:t>
            </w:r>
          </w:p>
        </w:tc>
      </w:tr>
    </w:tbl>
    <w:p w14:paraId="66719E95" w14:textId="77777777" w:rsidR="00687E64" w:rsidRDefault="00687E64" w:rsidP="008928A9">
      <w:pPr>
        <w:spacing w:after="0" w:line="240" w:lineRule="auto"/>
        <w:rPr>
          <w:rFonts w:cstheme="minorHAnsi"/>
          <w:b/>
        </w:rPr>
      </w:pPr>
      <w:bookmarkStart w:id="2" w:name="_Hlk140077694"/>
    </w:p>
    <w:p w14:paraId="22459AE8" w14:textId="186B4638" w:rsidR="008928A9" w:rsidRPr="007B0E36" w:rsidRDefault="00662460" w:rsidP="008928A9">
      <w:pPr>
        <w:spacing w:after="0" w:line="240" w:lineRule="auto"/>
        <w:rPr>
          <w:rFonts w:cstheme="minorHAnsi"/>
          <w:b/>
        </w:rPr>
      </w:pPr>
      <w:r w:rsidRPr="007B0E36">
        <w:rPr>
          <w:rFonts w:cstheme="minorHAnsi"/>
          <w:b/>
        </w:rPr>
        <w:lastRenderedPageBreak/>
        <w:t xml:space="preserve">POKAZATELJI USPJEŠNOSTI </w:t>
      </w:r>
      <w:r w:rsidR="008928A9">
        <w:rPr>
          <w:rFonts w:cstheme="minorHAnsi"/>
          <w:b/>
        </w:rPr>
        <w:t>PROGRAMA:</w:t>
      </w:r>
      <w:r w:rsidR="008928A9" w:rsidRPr="008928A9">
        <w:rPr>
          <w:rFonts w:cstheme="minorHAnsi"/>
          <w:b/>
        </w:rPr>
        <w:t xml:space="preserve"> </w:t>
      </w:r>
      <w:r w:rsidR="008928A9" w:rsidRPr="007B0E36">
        <w:rPr>
          <w:rFonts w:cstheme="minorHAnsi"/>
          <w:b/>
        </w:rPr>
        <w:t xml:space="preserve">: </w:t>
      </w:r>
      <w:r w:rsidR="008928A9" w:rsidRPr="007B0E36">
        <w:rPr>
          <w:rFonts w:cstheme="minorHAnsi"/>
          <w:i/>
        </w:rPr>
        <w:t xml:space="preserve">(pokazatelji uspješnosti predstavljaju podlogu za mjerenje učinkovitosti provedbe </w:t>
      </w:r>
      <w:r w:rsidR="008928A9" w:rsidRPr="007B0E36">
        <w:rPr>
          <w:rFonts w:cstheme="minorHAnsi"/>
          <w:b/>
          <w:bCs/>
          <w:i/>
        </w:rPr>
        <w:t>programa</w:t>
      </w:r>
      <w:r w:rsidR="008928A9" w:rsidRPr="007B0E36">
        <w:rPr>
          <w:rFonts w:cstheme="minorHAnsi"/>
          <w:i/>
        </w:rPr>
        <w:t xml:space="preserve"> i trebaju biti: specifični, mjerljivi, dostupni, relevantni u odnosu na definirani cilj i vremenski određeni)</w:t>
      </w:r>
    </w:p>
    <w:p w14:paraId="48E80AE4" w14:textId="77777777" w:rsidR="00662460" w:rsidRPr="00C04A06" w:rsidRDefault="00662460" w:rsidP="004145CD">
      <w:pPr>
        <w:spacing w:after="0" w:line="240" w:lineRule="auto"/>
        <w:rPr>
          <w:rFonts w:cstheme="minorHAnsi"/>
          <w:b/>
          <w:highlight w:val="yellow"/>
        </w:rPr>
      </w:pPr>
    </w:p>
    <w:tbl>
      <w:tblPr>
        <w:tblStyle w:val="TableGrid"/>
        <w:tblW w:w="10107" w:type="dxa"/>
        <w:tblLayout w:type="fixed"/>
        <w:tblLook w:val="04A0" w:firstRow="1" w:lastRow="0" w:firstColumn="1" w:lastColumn="0" w:noHBand="0" w:noVBand="1"/>
      </w:tblPr>
      <w:tblGrid>
        <w:gridCol w:w="1448"/>
        <w:gridCol w:w="2877"/>
        <w:gridCol w:w="1276"/>
        <w:gridCol w:w="1502"/>
        <w:gridCol w:w="1502"/>
        <w:gridCol w:w="1502"/>
      </w:tblGrid>
      <w:tr w:rsidR="00035F64" w:rsidRPr="00C04A06" w14:paraId="4BD10A1F" w14:textId="77777777" w:rsidTr="00035F64">
        <w:trPr>
          <w:trHeight w:val="366"/>
        </w:trPr>
        <w:tc>
          <w:tcPr>
            <w:tcW w:w="1448" w:type="dxa"/>
            <w:vAlign w:val="center"/>
          </w:tcPr>
          <w:p w14:paraId="08F69669" w14:textId="77777777" w:rsidR="00035F64" w:rsidRPr="00035F64" w:rsidRDefault="00035F64" w:rsidP="004145CD">
            <w:pPr>
              <w:jc w:val="center"/>
              <w:rPr>
                <w:rFonts w:cstheme="minorHAnsi"/>
                <w:b/>
              </w:rPr>
            </w:pPr>
            <w:r w:rsidRPr="00035F64">
              <w:rPr>
                <w:rFonts w:cstheme="minorHAnsi"/>
                <w:b/>
              </w:rPr>
              <w:t>Pokazatelj uspješnosti</w:t>
            </w:r>
          </w:p>
        </w:tc>
        <w:tc>
          <w:tcPr>
            <w:tcW w:w="2877" w:type="dxa"/>
            <w:vAlign w:val="center"/>
          </w:tcPr>
          <w:p w14:paraId="76F4FBDB" w14:textId="77777777" w:rsidR="00035F64" w:rsidRPr="00035F64" w:rsidRDefault="00035F64" w:rsidP="004145CD">
            <w:pPr>
              <w:jc w:val="center"/>
              <w:rPr>
                <w:rFonts w:cstheme="minorHAnsi"/>
                <w:b/>
              </w:rPr>
            </w:pPr>
            <w:r w:rsidRPr="00035F64">
              <w:rPr>
                <w:rFonts w:cstheme="minorHAnsi"/>
                <w:b/>
              </w:rPr>
              <w:t>Definicija</w:t>
            </w:r>
          </w:p>
        </w:tc>
        <w:tc>
          <w:tcPr>
            <w:tcW w:w="1276" w:type="dxa"/>
            <w:vAlign w:val="center"/>
          </w:tcPr>
          <w:p w14:paraId="2F6EE5DD" w14:textId="77777777" w:rsidR="00035F64" w:rsidRPr="00035F64" w:rsidRDefault="00035F64" w:rsidP="004145CD">
            <w:pPr>
              <w:jc w:val="center"/>
              <w:rPr>
                <w:rFonts w:cstheme="minorHAnsi"/>
                <w:b/>
              </w:rPr>
            </w:pPr>
            <w:r w:rsidRPr="00035F64">
              <w:rPr>
                <w:rFonts w:cstheme="minorHAnsi"/>
                <w:b/>
              </w:rPr>
              <w:t>Jedinica</w:t>
            </w:r>
          </w:p>
        </w:tc>
        <w:tc>
          <w:tcPr>
            <w:tcW w:w="1502" w:type="dxa"/>
            <w:tcBorders>
              <w:right w:val="single" w:sz="4" w:space="0" w:color="auto"/>
            </w:tcBorders>
            <w:vAlign w:val="center"/>
          </w:tcPr>
          <w:p w14:paraId="4C7518F0" w14:textId="77777777" w:rsidR="00035F64" w:rsidRPr="00035F64" w:rsidRDefault="00035F64" w:rsidP="004145CD">
            <w:pPr>
              <w:jc w:val="center"/>
              <w:rPr>
                <w:rFonts w:cstheme="minorHAnsi"/>
                <w:b/>
              </w:rPr>
            </w:pPr>
            <w:r w:rsidRPr="00035F64">
              <w:rPr>
                <w:rFonts w:cstheme="minorHAnsi"/>
                <w:b/>
              </w:rPr>
              <w:t>Polazna vrijednost</w:t>
            </w:r>
          </w:p>
        </w:tc>
        <w:tc>
          <w:tcPr>
            <w:tcW w:w="1502" w:type="dxa"/>
            <w:tcBorders>
              <w:right w:val="single" w:sz="4" w:space="0" w:color="auto"/>
            </w:tcBorders>
          </w:tcPr>
          <w:p w14:paraId="44128AB3" w14:textId="3AA81F43" w:rsidR="00035F64" w:rsidRPr="00035F64" w:rsidRDefault="00035F64" w:rsidP="004145CD">
            <w:pPr>
              <w:jc w:val="center"/>
              <w:rPr>
                <w:rFonts w:cstheme="minorHAnsi"/>
                <w:b/>
              </w:rPr>
            </w:pPr>
            <w:r w:rsidRPr="00035F64">
              <w:rPr>
                <w:rFonts w:cstheme="minorHAnsi"/>
                <w:b/>
              </w:rPr>
              <w:t>Ciljana vrijednost 202</w:t>
            </w:r>
            <w:r w:rsidR="00687E64">
              <w:rPr>
                <w:rFonts w:cstheme="minorHAnsi"/>
                <w:b/>
              </w:rPr>
              <w:t>5</w:t>
            </w:r>
            <w:r w:rsidRPr="00035F64">
              <w:rPr>
                <w:rFonts w:cstheme="minorHAnsi"/>
                <w:b/>
              </w:rPr>
              <w:t>.</w:t>
            </w:r>
          </w:p>
        </w:tc>
        <w:tc>
          <w:tcPr>
            <w:tcW w:w="1502" w:type="dxa"/>
            <w:tcBorders>
              <w:top w:val="single" w:sz="4" w:space="0" w:color="auto"/>
              <w:left w:val="single" w:sz="4" w:space="0" w:color="auto"/>
              <w:bottom w:val="single" w:sz="4" w:space="0" w:color="auto"/>
              <w:right w:val="single" w:sz="4" w:space="0" w:color="auto"/>
            </w:tcBorders>
            <w:vAlign w:val="center"/>
          </w:tcPr>
          <w:p w14:paraId="434A9E3B" w14:textId="462C9529" w:rsidR="00035F64" w:rsidRPr="00035F64" w:rsidRDefault="00035F64" w:rsidP="004145CD">
            <w:pPr>
              <w:jc w:val="center"/>
              <w:rPr>
                <w:rFonts w:cstheme="minorHAnsi"/>
                <w:b/>
              </w:rPr>
            </w:pPr>
            <w:r w:rsidRPr="00035F64">
              <w:rPr>
                <w:rFonts w:cstheme="minorHAnsi"/>
                <w:b/>
              </w:rPr>
              <w:t>Izvršenje 202</w:t>
            </w:r>
            <w:r w:rsidR="00687E64">
              <w:rPr>
                <w:rFonts w:cstheme="minorHAnsi"/>
                <w:b/>
              </w:rPr>
              <w:t>5</w:t>
            </w:r>
            <w:r w:rsidRPr="00035F64">
              <w:rPr>
                <w:rFonts w:cstheme="minorHAnsi"/>
                <w:b/>
              </w:rPr>
              <w:t>.</w:t>
            </w:r>
          </w:p>
        </w:tc>
      </w:tr>
      <w:tr w:rsidR="00207322" w:rsidRPr="00C04A06" w14:paraId="0BFF721E" w14:textId="77777777" w:rsidTr="00573404">
        <w:trPr>
          <w:trHeight w:val="119"/>
        </w:trPr>
        <w:tc>
          <w:tcPr>
            <w:tcW w:w="1448" w:type="dxa"/>
          </w:tcPr>
          <w:p w14:paraId="2D7E13EA" w14:textId="13805E57" w:rsidR="00207322" w:rsidRPr="00C04A06" w:rsidRDefault="00207322" w:rsidP="00207322">
            <w:pPr>
              <w:rPr>
                <w:rFonts w:cstheme="minorHAnsi"/>
                <w:highlight w:val="yellow"/>
              </w:rPr>
            </w:pPr>
            <w:r>
              <w:rPr>
                <w:rFonts w:cstheme="minorHAnsi"/>
              </w:rPr>
              <w:t xml:space="preserve">Broj građana koji su </w:t>
            </w:r>
            <w:r w:rsidRPr="00E15F62">
              <w:rPr>
                <w:rFonts w:cstheme="minorHAnsi"/>
              </w:rPr>
              <w:t>nauči</w:t>
            </w:r>
            <w:r>
              <w:rPr>
                <w:rFonts w:cstheme="minorHAnsi"/>
              </w:rPr>
              <w:t>li</w:t>
            </w:r>
            <w:r w:rsidRPr="00E15F62">
              <w:rPr>
                <w:rFonts w:cstheme="minorHAnsi"/>
              </w:rPr>
              <w:t xml:space="preserve"> kako prepoznati znakove srčanog zastoja i pravilno pružiti prvu pomoć uz uporabu AVD-a.</w:t>
            </w:r>
          </w:p>
        </w:tc>
        <w:tc>
          <w:tcPr>
            <w:tcW w:w="2877" w:type="dxa"/>
          </w:tcPr>
          <w:p w14:paraId="58CECAE1" w14:textId="3EAFF344" w:rsidR="00207322" w:rsidRPr="00C04A06" w:rsidRDefault="00207322" w:rsidP="00207322">
            <w:pPr>
              <w:rPr>
                <w:rFonts w:cstheme="minorHAnsi"/>
                <w:highlight w:val="yellow"/>
              </w:rPr>
            </w:pPr>
            <w:r w:rsidRPr="00E15F62">
              <w:rPr>
                <w:rFonts w:cstheme="minorHAnsi"/>
              </w:rPr>
              <w:t>Građane</w:t>
            </w:r>
            <w:r>
              <w:rPr>
                <w:rFonts w:cstheme="minorHAnsi"/>
              </w:rPr>
              <w:t xml:space="preserve"> je</w:t>
            </w:r>
            <w:r w:rsidRPr="00E15F62">
              <w:rPr>
                <w:rFonts w:cstheme="minorHAnsi"/>
              </w:rPr>
              <w:t xml:space="preserve"> važno upoznati s postupcima pružanja prve pomoći, oživljavanja i upotrebe automatskih vanjskih defibrilatora, kako bi bili u stanju prepoznati hitna stanja i pravodobno pružiti pomoć.</w:t>
            </w:r>
          </w:p>
        </w:tc>
        <w:tc>
          <w:tcPr>
            <w:tcW w:w="1276" w:type="dxa"/>
          </w:tcPr>
          <w:p w14:paraId="1049EF89" w14:textId="7F14525D" w:rsidR="00207322" w:rsidRPr="00FA4A1C" w:rsidRDefault="00207322" w:rsidP="00207322">
            <w:pPr>
              <w:jc w:val="center"/>
              <w:rPr>
                <w:rFonts w:cstheme="minorHAnsi"/>
                <w:b/>
                <w:highlight w:val="yellow"/>
              </w:rPr>
            </w:pPr>
            <w:r w:rsidRPr="00FA4A1C">
              <w:rPr>
                <w:rFonts w:cstheme="minorHAnsi"/>
                <w:b/>
              </w:rPr>
              <w:t>Broj</w:t>
            </w:r>
          </w:p>
        </w:tc>
        <w:tc>
          <w:tcPr>
            <w:tcW w:w="1502" w:type="dxa"/>
          </w:tcPr>
          <w:p w14:paraId="7F770D6B" w14:textId="49A8B1BF" w:rsidR="00207322" w:rsidRPr="00FA4A1C" w:rsidRDefault="00207322" w:rsidP="00207322">
            <w:pPr>
              <w:jc w:val="right"/>
              <w:rPr>
                <w:rFonts w:cstheme="minorHAnsi"/>
                <w:b/>
                <w:highlight w:val="yellow"/>
              </w:rPr>
            </w:pPr>
            <w:r w:rsidRPr="00FA4A1C">
              <w:rPr>
                <w:rFonts w:cstheme="minorHAnsi"/>
                <w:b/>
              </w:rPr>
              <w:t>100</w:t>
            </w:r>
          </w:p>
        </w:tc>
        <w:tc>
          <w:tcPr>
            <w:tcW w:w="1502" w:type="dxa"/>
          </w:tcPr>
          <w:p w14:paraId="75F45C48" w14:textId="67B7BEE1" w:rsidR="00207322" w:rsidRPr="00FA4A1C" w:rsidRDefault="00207322" w:rsidP="00207322">
            <w:pPr>
              <w:jc w:val="right"/>
              <w:rPr>
                <w:rFonts w:cstheme="minorHAnsi"/>
                <w:b/>
                <w:highlight w:val="yellow"/>
              </w:rPr>
            </w:pPr>
            <w:r w:rsidRPr="00FA4A1C">
              <w:rPr>
                <w:rFonts w:cstheme="minorHAnsi"/>
                <w:b/>
              </w:rPr>
              <w:t>200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54AB9FC" w14:textId="3A4D4CFB" w:rsidR="00207322" w:rsidRPr="00FA4A1C" w:rsidRDefault="00B27DBD" w:rsidP="00207322">
            <w:pPr>
              <w:jc w:val="right"/>
              <w:rPr>
                <w:rFonts w:cstheme="minorHAnsi"/>
                <w:b/>
                <w:highlight w:val="yellow"/>
              </w:rPr>
            </w:pPr>
            <w:r>
              <w:rPr>
                <w:rFonts w:cstheme="minorHAnsi"/>
                <w:b/>
              </w:rPr>
              <w:t>95</w:t>
            </w:r>
          </w:p>
        </w:tc>
      </w:tr>
      <w:tr w:rsidR="00687E64" w:rsidRPr="00C04A06" w14:paraId="2138EF70" w14:textId="77777777" w:rsidTr="00573404">
        <w:trPr>
          <w:trHeight w:val="119"/>
        </w:trPr>
        <w:tc>
          <w:tcPr>
            <w:tcW w:w="1448" w:type="dxa"/>
          </w:tcPr>
          <w:p w14:paraId="61C9994D" w14:textId="3F0BE364" w:rsidR="00687E64" w:rsidRPr="00C04A06" w:rsidRDefault="00687E64" w:rsidP="00687E64">
            <w:pPr>
              <w:rPr>
                <w:rFonts w:cstheme="minorHAnsi"/>
                <w:highlight w:val="yellow"/>
              </w:rPr>
            </w:pPr>
            <w:r w:rsidRPr="00ED2106">
              <w:rPr>
                <w:rFonts w:cstheme="minorHAnsi"/>
              </w:rPr>
              <w:t>Energetska obnova zgrade ZZHM KŽ - NPOO.C6.1.R1-I1.04.0220.</w:t>
            </w:r>
          </w:p>
        </w:tc>
        <w:tc>
          <w:tcPr>
            <w:tcW w:w="2877" w:type="dxa"/>
          </w:tcPr>
          <w:p w14:paraId="3B4219B2" w14:textId="77777777" w:rsidR="00351B29" w:rsidRPr="00351B29" w:rsidRDefault="00351B29" w:rsidP="00351B29">
            <w:pPr>
              <w:rPr>
                <w:rFonts w:cstheme="minorHAnsi"/>
              </w:rPr>
            </w:pPr>
            <w:r w:rsidRPr="00351B29">
              <w:rPr>
                <w:rFonts w:cstheme="minorHAnsi"/>
              </w:rPr>
              <w:t>Energetska obnova zgrade ZZHM KŽ - NPOO.C6.1.R1-I1.04.0220.</w:t>
            </w:r>
          </w:p>
          <w:p w14:paraId="71E08ADE" w14:textId="77777777" w:rsidR="00351B29" w:rsidRPr="00351B29" w:rsidRDefault="00351B29" w:rsidP="00351B29">
            <w:pPr>
              <w:rPr>
                <w:rFonts w:cstheme="minorHAnsi"/>
              </w:rPr>
            </w:pPr>
            <w:r w:rsidRPr="00351B29">
              <w:rPr>
                <w:rFonts w:cstheme="minorHAnsi"/>
              </w:rPr>
              <w:t xml:space="preserve">- obnova ovojnice zgrade – povećanje toplinske zaštite ovojnice izvedbom toplinsko-izolacijskog sustava na pročelju i ugradnjom novih energetski učinkovitih prozora i vrata povećanje toplinske zaštite ovojnice zgrade u dijelu stropa prema negrijanom krovištu </w:t>
            </w:r>
          </w:p>
          <w:p w14:paraId="4E3C523F" w14:textId="77777777" w:rsidR="00351B29" w:rsidRPr="00351B29" w:rsidRDefault="00351B29" w:rsidP="00351B29">
            <w:pPr>
              <w:rPr>
                <w:rFonts w:cstheme="minorHAnsi"/>
              </w:rPr>
            </w:pPr>
            <w:r w:rsidRPr="00351B29">
              <w:rPr>
                <w:rFonts w:cstheme="minorHAnsi"/>
              </w:rPr>
              <w:t xml:space="preserve">- zamjena unutarnje rasvjete energetski učinkovitom led rasvjetom </w:t>
            </w:r>
          </w:p>
          <w:p w14:paraId="7B2C0E6E" w14:textId="77777777" w:rsidR="00351B29" w:rsidRPr="00351B29" w:rsidRDefault="00351B29" w:rsidP="00351B29">
            <w:pPr>
              <w:rPr>
                <w:rFonts w:cstheme="minorHAnsi"/>
              </w:rPr>
            </w:pPr>
            <w:r w:rsidRPr="00351B29">
              <w:rPr>
                <w:rFonts w:cstheme="minorHAnsi"/>
              </w:rPr>
              <w:t xml:space="preserve"> - ugradnja novog visokoučinkovitog sustava grijanja pomoću dizalice topline, te novog plinskog kondenzacijskog kotla  </w:t>
            </w:r>
          </w:p>
          <w:p w14:paraId="0E0B05DA" w14:textId="6432801B" w:rsidR="00687E64" w:rsidRPr="00C04A06" w:rsidRDefault="00351B29" w:rsidP="00351B29">
            <w:pPr>
              <w:rPr>
                <w:rFonts w:cstheme="minorHAnsi"/>
                <w:highlight w:val="yellow"/>
              </w:rPr>
            </w:pPr>
            <w:r w:rsidRPr="00351B29">
              <w:rPr>
                <w:rFonts w:cstheme="minorHAnsi"/>
              </w:rPr>
              <w:t>- izvedba hlađenja zgrade pomoću dizalice topline izvedba energetski učinkovitog sustava mehaničke ventilacije prostorija za boravak</w:t>
            </w:r>
          </w:p>
        </w:tc>
        <w:tc>
          <w:tcPr>
            <w:tcW w:w="1276" w:type="dxa"/>
          </w:tcPr>
          <w:p w14:paraId="57EC3EBB" w14:textId="3C0DE334" w:rsidR="00687E64" w:rsidRPr="00FA4A1C" w:rsidRDefault="00687E64" w:rsidP="00687E64">
            <w:pPr>
              <w:jc w:val="center"/>
              <w:rPr>
                <w:rFonts w:cstheme="minorHAnsi"/>
                <w:b/>
                <w:highlight w:val="yellow"/>
              </w:rPr>
            </w:pPr>
            <w:r>
              <w:rPr>
                <w:rFonts w:cstheme="minorHAnsi"/>
                <w:b/>
              </w:rPr>
              <w:t>Broj</w:t>
            </w:r>
          </w:p>
        </w:tc>
        <w:tc>
          <w:tcPr>
            <w:tcW w:w="1502" w:type="dxa"/>
          </w:tcPr>
          <w:p w14:paraId="1D2F712A" w14:textId="7BD2216C" w:rsidR="00687E64" w:rsidRPr="00FA4A1C" w:rsidRDefault="00687E64" w:rsidP="00687E64">
            <w:pPr>
              <w:jc w:val="right"/>
              <w:rPr>
                <w:rFonts w:cstheme="minorHAnsi"/>
                <w:b/>
                <w:highlight w:val="yellow"/>
              </w:rPr>
            </w:pPr>
            <w:r>
              <w:rPr>
                <w:rFonts w:cstheme="minorHAnsi"/>
                <w:b/>
              </w:rPr>
              <w:t>0</w:t>
            </w:r>
          </w:p>
        </w:tc>
        <w:tc>
          <w:tcPr>
            <w:tcW w:w="1502" w:type="dxa"/>
          </w:tcPr>
          <w:p w14:paraId="219A8F28" w14:textId="47591CC7" w:rsidR="00687E64" w:rsidRPr="00FA4A1C" w:rsidRDefault="00687E64" w:rsidP="00687E64">
            <w:pPr>
              <w:jc w:val="right"/>
              <w:rPr>
                <w:rFonts w:cstheme="minorHAnsi"/>
                <w:b/>
                <w:highlight w:val="yellow"/>
              </w:rPr>
            </w:pPr>
            <w:r>
              <w:rPr>
                <w:rFonts w:cstheme="minorHAnsi"/>
                <w:b/>
              </w:rPr>
              <w:t>1</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14:paraId="40151AF2" w14:textId="668461F1" w:rsidR="00687E64" w:rsidRPr="00FA4A1C" w:rsidRDefault="00687E64" w:rsidP="00687E64">
            <w:pPr>
              <w:jc w:val="right"/>
              <w:rPr>
                <w:rFonts w:cstheme="minorHAnsi"/>
                <w:b/>
                <w:highlight w:val="yellow"/>
              </w:rPr>
            </w:pPr>
            <w:r>
              <w:rPr>
                <w:rFonts w:cstheme="minorHAnsi"/>
                <w:b/>
              </w:rPr>
              <w:t>0</w:t>
            </w:r>
            <w:r w:rsidR="00351B29">
              <w:rPr>
                <w:rFonts w:cstheme="minorHAnsi"/>
                <w:b/>
              </w:rPr>
              <w:t>,5</w:t>
            </w:r>
          </w:p>
        </w:tc>
      </w:tr>
      <w:bookmarkEnd w:id="0"/>
      <w:bookmarkEnd w:id="2"/>
    </w:tbl>
    <w:p w14:paraId="7A6A6D56" w14:textId="77777777" w:rsidR="00573404" w:rsidRDefault="00573404" w:rsidP="00573404">
      <w:pPr>
        <w:spacing w:after="0" w:line="240" w:lineRule="auto"/>
        <w:rPr>
          <w:rFonts w:cstheme="minorHAnsi"/>
        </w:rPr>
      </w:pPr>
    </w:p>
    <w:p w14:paraId="36598665" w14:textId="77777777" w:rsidR="00F26E28" w:rsidRDefault="00F26E28" w:rsidP="00573404">
      <w:pPr>
        <w:spacing w:after="0" w:line="240" w:lineRule="auto"/>
        <w:rPr>
          <w:rFonts w:cstheme="minorHAnsi"/>
        </w:rPr>
      </w:pPr>
    </w:p>
    <w:p w14:paraId="36183F59" w14:textId="77777777" w:rsidR="00D32D2F" w:rsidRDefault="00D32D2F" w:rsidP="00573404">
      <w:pPr>
        <w:spacing w:after="0" w:line="240" w:lineRule="auto"/>
        <w:rPr>
          <w:rFonts w:cstheme="minorHAnsi"/>
        </w:rPr>
      </w:pPr>
    </w:p>
    <w:p w14:paraId="35520708" w14:textId="77777777" w:rsidR="00D32D2F" w:rsidRDefault="00D32D2F" w:rsidP="00573404">
      <w:pPr>
        <w:spacing w:after="0" w:line="240" w:lineRule="auto"/>
        <w:rPr>
          <w:rFonts w:cstheme="minorHAnsi"/>
        </w:rPr>
      </w:pPr>
    </w:p>
    <w:p w14:paraId="2828C862" w14:textId="77777777" w:rsidR="00D32D2F" w:rsidRDefault="00D32D2F" w:rsidP="00573404">
      <w:pPr>
        <w:spacing w:after="0" w:line="240" w:lineRule="auto"/>
        <w:rPr>
          <w:rFonts w:cstheme="minorHAnsi"/>
        </w:rPr>
      </w:pPr>
    </w:p>
    <w:p w14:paraId="1D4CBCC6" w14:textId="425B31BF" w:rsidR="007A231C" w:rsidRPr="00426EF2" w:rsidRDefault="007A231C" w:rsidP="007A231C">
      <w:pPr>
        <w:pBdr>
          <w:bottom w:val="single" w:sz="4" w:space="1" w:color="auto"/>
        </w:pBdr>
        <w:spacing w:after="0" w:line="240" w:lineRule="auto"/>
        <w:rPr>
          <w:rFonts w:cstheme="minorHAnsi"/>
          <w:b/>
          <w:i/>
          <w:iCs/>
          <w:u w:val="single"/>
        </w:rPr>
      </w:pPr>
      <w:r w:rsidRPr="00426EF2">
        <w:rPr>
          <w:rFonts w:cstheme="minorHAnsi"/>
          <w:b/>
          <w:i/>
          <w:iCs/>
          <w:u w:val="single"/>
        </w:rPr>
        <w:lastRenderedPageBreak/>
        <w:t>ŠIFRA I NAZIV PROGRAMA:</w:t>
      </w:r>
      <w:r w:rsidR="005B188A" w:rsidRPr="005B188A">
        <w:t xml:space="preserve"> </w:t>
      </w:r>
      <w:r w:rsidR="005B188A" w:rsidRPr="005B188A">
        <w:rPr>
          <w:rFonts w:cstheme="minorHAnsi"/>
          <w:b/>
          <w:i/>
          <w:iCs/>
          <w:u w:val="single"/>
        </w:rPr>
        <w:t>Program 149 Financiranje redovne djelatnosti iz HZZO-a</w:t>
      </w:r>
      <w:r w:rsidRPr="00426EF2">
        <w:rPr>
          <w:rFonts w:cstheme="minorHAnsi"/>
          <w:b/>
          <w:i/>
          <w:iCs/>
          <w:u w:val="single"/>
        </w:rPr>
        <w:tab/>
      </w:r>
    </w:p>
    <w:p w14:paraId="23F2B3FD" w14:textId="77777777" w:rsidR="007A231C" w:rsidRPr="00C04A06" w:rsidRDefault="007A231C" w:rsidP="007A231C">
      <w:pPr>
        <w:spacing w:after="0" w:line="240" w:lineRule="auto"/>
        <w:rPr>
          <w:rFonts w:cstheme="minorHAnsi"/>
          <w:b/>
          <w:highlight w:val="yellow"/>
        </w:rPr>
      </w:pPr>
    </w:p>
    <w:p w14:paraId="30EFA7A6" w14:textId="77777777" w:rsidR="007A231C" w:rsidRDefault="007A231C" w:rsidP="007A231C">
      <w:pPr>
        <w:spacing w:after="0" w:line="240" w:lineRule="auto"/>
        <w:rPr>
          <w:rFonts w:cstheme="minorHAnsi"/>
          <w:b/>
        </w:rPr>
      </w:pPr>
      <w:r w:rsidRPr="00C04A06">
        <w:rPr>
          <w:rFonts w:cstheme="minorHAnsi"/>
          <w:b/>
        </w:rPr>
        <w:t xml:space="preserve">SVRHA PROGRAMA: </w:t>
      </w:r>
    </w:p>
    <w:p w14:paraId="74FF4602" w14:textId="71C986D3" w:rsidR="007A231C" w:rsidRPr="00103889" w:rsidRDefault="00103889" w:rsidP="007A231C">
      <w:pPr>
        <w:spacing w:after="0" w:line="240" w:lineRule="auto"/>
        <w:rPr>
          <w:rFonts w:cstheme="minorHAnsi"/>
          <w:bCs/>
        </w:rPr>
      </w:pPr>
      <w:r w:rsidRPr="00A944B6">
        <w:rPr>
          <w:rFonts w:cstheme="minorHAnsi"/>
          <w:bCs/>
        </w:rPr>
        <w:t>Kvalitetno i kontinuirano obavljanje djelatnosti hitne medicine</w:t>
      </w:r>
      <w:r>
        <w:rPr>
          <w:rFonts w:cstheme="minorHAnsi"/>
          <w:bCs/>
        </w:rPr>
        <w:t xml:space="preserve"> i sanitetskog prijevoza</w:t>
      </w:r>
      <w:r w:rsidRPr="00A944B6">
        <w:rPr>
          <w:rFonts w:cstheme="minorHAnsi"/>
          <w:bCs/>
        </w:rPr>
        <w:t xml:space="preserve"> podizanjem kvalitete pruženih zdravstvenih usluga kroz stručna osposobljavanja djelatnika, ulaganjem u osnovna sredstva i medicinsku opremu.</w:t>
      </w:r>
    </w:p>
    <w:p w14:paraId="002DB3DA" w14:textId="77777777" w:rsidR="007A231C" w:rsidRPr="00C04A06" w:rsidRDefault="007A231C" w:rsidP="007A231C">
      <w:pPr>
        <w:spacing w:after="0" w:line="240" w:lineRule="auto"/>
        <w:rPr>
          <w:rFonts w:cstheme="minorHAnsi"/>
          <w:b/>
          <w:sz w:val="10"/>
          <w:szCs w:val="10"/>
        </w:rPr>
      </w:pPr>
    </w:p>
    <w:p w14:paraId="74596A77" w14:textId="77777777" w:rsidR="007A231C" w:rsidRDefault="007A231C" w:rsidP="007A231C">
      <w:pPr>
        <w:spacing w:after="0" w:line="240" w:lineRule="auto"/>
        <w:rPr>
          <w:rFonts w:cstheme="minorHAnsi"/>
          <w:b/>
        </w:rPr>
      </w:pPr>
      <w:r w:rsidRPr="00C04A06">
        <w:rPr>
          <w:rFonts w:cstheme="minorHAnsi"/>
          <w:b/>
        </w:rPr>
        <w:t xml:space="preserve">POVEZANOST PROGRAMA SA STRATEŠKIM DOKUMENTIMA: </w:t>
      </w:r>
    </w:p>
    <w:p w14:paraId="7903E44E" w14:textId="255A2E9A" w:rsidR="007A231C" w:rsidRDefault="005B188A" w:rsidP="007A231C">
      <w:pPr>
        <w:spacing w:after="0" w:line="240" w:lineRule="auto"/>
        <w:rPr>
          <w:rFonts w:eastAsia="Times New Roman" w:cstheme="minorHAnsi"/>
          <w:color w:val="000000"/>
          <w:lang w:eastAsia="ar-SA"/>
        </w:rPr>
      </w:pPr>
      <w:r w:rsidRPr="00D56BA3">
        <w:rPr>
          <w:rFonts w:eastAsia="Times New Roman" w:cstheme="minorHAnsi"/>
          <w:color w:val="000000"/>
          <w:lang w:eastAsia="ar-SA"/>
        </w:rPr>
        <w:t>Pružanje izvanbolničke hitne medicinske pomoći</w:t>
      </w:r>
      <w:r w:rsidR="00103889" w:rsidRPr="00103889">
        <w:rPr>
          <w:rFonts w:eastAsia="Times New Roman" w:cstheme="minorHAnsi"/>
          <w:color w:val="000000"/>
          <w:lang w:eastAsia="ar-SA"/>
        </w:rPr>
        <w:t xml:space="preserve"> </w:t>
      </w:r>
      <w:r w:rsidR="00103889">
        <w:rPr>
          <w:rFonts w:eastAsia="Times New Roman" w:cstheme="minorHAnsi"/>
          <w:color w:val="000000"/>
          <w:lang w:eastAsia="ar-SA"/>
        </w:rPr>
        <w:t>i sanitetskog prijevoza.</w:t>
      </w:r>
    </w:p>
    <w:p w14:paraId="142C0E65" w14:textId="77777777" w:rsidR="00687E64" w:rsidRPr="00103889" w:rsidRDefault="00687E64" w:rsidP="007A231C">
      <w:pPr>
        <w:spacing w:after="0" w:line="240" w:lineRule="auto"/>
        <w:rPr>
          <w:rFonts w:eastAsia="Times New Roman" w:cstheme="minorHAnsi"/>
          <w:color w:val="000000"/>
          <w:lang w:eastAsia="ar-SA"/>
        </w:rPr>
      </w:pPr>
    </w:p>
    <w:p w14:paraId="255A8C1C" w14:textId="77777777" w:rsidR="007A231C" w:rsidRDefault="007A231C" w:rsidP="007A231C">
      <w:pPr>
        <w:spacing w:after="0" w:line="240" w:lineRule="auto"/>
        <w:rPr>
          <w:rFonts w:cstheme="minorHAnsi"/>
          <w:b/>
        </w:rPr>
      </w:pPr>
      <w:r w:rsidRPr="00C04A06">
        <w:rPr>
          <w:rFonts w:cstheme="minorHAnsi"/>
          <w:b/>
        </w:rPr>
        <w:t xml:space="preserve">ZAKONSKE I DRUGE PODLOGE NA KOJIMA SE PROGRAM ZASNIVA: </w:t>
      </w:r>
    </w:p>
    <w:p w14:paraId="49B75DA0" w14:textId="08D3546A" w:rsidR="00687E64" w:rsidRDefault="00687E64" w:rsidP="007A231C">
      <w:pPr>
        <w:spacing w:after="0" w:line="240" w:lineRule="auto"/>
        <w:rPr>
          <w:rFonts w:cstheme="minorHAnsi"/>
        </w:rPr>
      </w:pPr>
      <w:r w:rsidRPr="00687E64">
        <w:rPr>
          <w:rFonts w:cstheme="minorHAnsi"/>
        </w:rPr>
        <w:t>Zakon o zdravstvenoj zaštiti (NN br. 100/18, 125/19, 147/20, 119/22, 156/22, 33/23,36/24</w:t>
      </w:r>
      <w:r w:rsidR="00351B29">
        <w:rPr>
          <w:rFonts w:cstheme="minorHAnsi"/>
        </w:rPr>
        <w:t>, 102/25</w:t>
      </w:r>
      <w:r w:rsidRPr="00687E64">
        <w:rPr>
          <w:rFonts w:cstheme="minorHAnsi"/>
        </w:rPr>
        <w:t>), Zakon o obveznom zdravstvenom osiguranju (NN br. 80/13, 137/13, 98/19, 33/23</w:t>
      </w:r>
      <w:r w:rsidR="00351B29">
        <w:rPr>
          <w:rFonts w:cstheme="minorHAnsi"/>
        </w:rPr>
        <w:t>, 105/25</w:t>
      </w:r>
      <w:r w:rsidRPr="00687E64">
        <w:rPr>
          <w:rFonts w:cstheme="minorHAnsi"/>
        </w:rPr>
        <w:t>), Odluka o osnovama za sklapanje ugovora o provođenju zdravstvene zaštite iz obveznog zdravstvenog osiguranja.</w:t>
      </w:r>
    </w:p>
    <w:p w14:paraId="59DA77D9" w14:textId="77777777" w:rsidR="00351B29" w:rsidRDefault="00351B29" w:rsidP="007A231C">
      <w:pPr>
        <w:spacing w:after="0" w:line="240" w:lineRule="auto"/>
        <w:rPr>
          <w:rFonts w:cstheme="minorHAnsi"/>
          <w:highlight w:val="yellow"/>
        </w:rPr>
      </w:pPr>
    </w:p>
    <w:p w14:paraId="4B5746C6" w14:textId="77777777" w:rsidR="007A231C" w:rsidRDefault="007A231C" w:rsidP="007A231C">
      <w:pPr>
        <w:spacing w:after="0" w:line="240" w:lineRule="auto"/>
        <w:rPr>
          <w:rFonts w:cstheme="minorHAnsi"/>
          <w:b/>
          <w:bCs/>
        </w:rPr>
      </w:pPr>
      <w:r w:rsidRPr="008C3520">
        <w:rPr>
          <w:rFonts w:cstheme="minorHAnsi"/>
          <w:b/>
          <w:bCs/>
        </w:rPr>
        <w:t xml:space="preserve">IZVRŠENJE </w:t>
      </w:r>
      <w:r w:rsidRPr="009F434F">
        <w:rPr>
          <w:rFonts w:cstheme="minorHAnsi"/>
          <w:b/>
          <w:bCs/>
          <w:u w:val="single"/>
        </w:rPr>
        <w:t>PROGRAMA</w:t>
      </w:r>
      <w:r w:rsidRPr="008C3520">
        <w:rPr>
          <w:rFonts w:cstheme="minorHAnsi"/>
          <w:b/>
          <w:bCs/>
        </w:rPr>
        <w:t xml:space="preserve"> S OSVRTOM NA CILJEVE KOJI SU OSTVARENI NJEGOVOM PROVEDBOM:</w:t>
      </w:r>
    </w:p>
    <w:p w14:paraId="654EFAB6" w14:textId="1ACCF951" w:rsidR="00B72595" w:rsidRPr="00687E64" w:rsidRDefault="005B188A" w:rsidP="00687E64">
      <w:pPr>
        <w:spacing w:after="0" w:line="240" w:lineRule="auto"/>
        <w:jc w:val="both"/>
        <w:rPr>
          <w:rFonts w:cstheme="minorHAnsi"/>
        </w:rPr>
      </w:pPr>
      <w:r w:rsidRPr="00D56BA3">
        <w:rPr>
          <w:rFonts w:cstheme="minorHAnsi"/>
        </w:rPr>
        <w:t>Ostvareno je kvalitetno i kontinuirano obavljanje djelatnosti hitne medicine</w:t>
      </w:r>
      <w:r w:rsidR="00103889">
        <w:rPr>
          <w:rFonts w:cstheme="minorHAnsi"/>
        </w:rPr>
        <w:t xml:space="preserve"> i sanitetskog prijevoza</w:t>
      </w:r>
      <w:r w:rsidRPr="00D56BA3">
        <w:rPr>
          <w:rFonts w:cstheme="minorHAnsi"/>
        </w:rPr>
        <w:t xml:space="preserve"> podizanjem kvalitete pruženih zdravstvenih usluga kroz stručna osposobljavanja </w:t>
      </w:r>
      <w:r>
        <w:rPr>
          <w:rFonts w:cstheme="minorHAnsi"/>
        </w:rPr>
        <w:t>radnika</w:t>
      </w:r>
      <w:r w:rsidRPr="00D56BA3">
        <w:rPr>
          <w:rFonts w:cstheme="minorHAnsi"/>
        </w:rPr>
        <w:t>, ulaganjem u osnovna sredstva i medicinsku opremu.</w:t>
      </w:r>
      <w:r>
        <w:rPr>
          <w:rFonts w:cstheme="minorHAnsi"/>
        </w:rPr>
        <w:t xml:space="preserve"> </w:t>
      </w:r>
      <w:r w:rsidRPr="00D56BA3">
        <w:rPr>
          <w:rFonts w:cstheme="minorHAnsi"/>
        </w:rPr>
        <w:t xml:space="preserve">Sva medicinska oprema i vozila uredno se servisiraju sukladno </w:t>
      </w:r>
      <w:r w:rsidR="002931CD" w:rsidRPr="002931CD">
        <w:rPr>
          <w:rFonts w:cstheme="minorHAnsi"/>
        </w:rPr>
        <w:t>Pravilnik</w:t>
      </w:r>
      <w:r w:rsidR="00E83BA4">
        <w:rPr>
          <w:rFonts w:cstheme="minorHAnsi"/>
        </w:rPr>
        <w:t>u</w:t>
      </w:r>
      <w:r w:rsidR="002931CD" w:rsidRPr="002931CD">
        <w:rPr>
          <w:rFonts w:cstheme="minorHAnsi"/>
        </w:rPr>
        <w:t xml:space="preserve"> o standardima i normativima u pogledu prostora, radnika i medicinsko-tehničke opreme za obavljanje djelatnosti hitne medicine i djelatnosti sanitetskog prijevoza (NN 64/24)</w:t>
      </w:r>
      <w:r w:rsidR="002931CD">
        <w:rPr>
          <w:rFonts w:cstheme="minorHAnsi"/>
        </w:rPr>
        <w:t>.</w:t>
      </w:r>
    </w:p>
    <w:p w14:paraId="4FDB942E" w14:textId="77777777" w:rsidR="00B72595" w:rsidRDefault="00B72595" w:rsidP="007A231C">
      <w:pPr>
        <w:spacing w:after="0" w:line="240" w:lineRule="auto"/>
        <w:rPr>
          <w:rFonts w:cstheme="minorHAnsi"/>
          <w:b/>
          <w:bCs/>
        </w:rPr>
      </w:pPr>
    </w:p>
    <w:p w14:paraId="5575BBD4" w14:textId="758946BC" w:rsidR="007A231C" w:rsidRDefault="007A231C" w:rsidP="007A231C">
      <w:pPr>
        <w:spacing w:after="0" w:line="240" w:lineRule="auto"/>
        <w:rPr>
          <w:rFonts w:cstheme="minorHAnsi"/>
          <w:b/>
          <w:bCs/>
        </w:rPr>
      </w:pPr>
      <w:r>
        <w:rPr>
          <w:rFonts w:cstheme="minorHAnsi"/>
          <w:b/>
          <w:bCs/>
        </w:rPr>
        <w:t>IZVRŠENJE FINANCIJSKOG PLANA ZA SIJEČANJ-</w:t>
      </w:r>
      <w:r w:rsidR="00351B29">
        <w:rPr>
          <w:rFonts w:cstheme="minorHAnsi"/>
          <w:b/>
          <w:bCs/>
        </w:rPr>
        <w:t>PROSINAC</w:t>
      </w:r>
      <w:r>
        <w:rPr>
          <w:rFonts w:cstheme="minorHAnsi"/>
          <w:b/>
          <w:bCs/>
        </w:rPr>
        <w:t xml:space="preserve"> 202</w:t>
      </w:r>
      <w:r w:rsidR="00B774C3">
        <w:rPr>
          <w:rFonts w:cstheme="minorHAnsi"/>
          <w:b/>
          <w:bCs/>
        </w:rPr>
        <w:t>5</w:t>
      </w:r>
      <w:r>
        <w:rPr>
          <w:rFonts w:cstheme="minorHAnsi"/>
          <w:b/>
          <w:bCs/>
        </w:rPr>
        <w:t>.</w:t>
      </w:r>
    </w:p>
    <w:p w14:paraId="74331639" w14:textId="77777777" w:rsidR="001F7AC6" w:rsidRDefault="001F7AC6" w:rsidP="007A231C">
      <w:pPr>
        <w:spacing w:after="0" w:line="240" w:lineRule="auto"/>
        <w:rPr>
          <w:rFonts w:cstheme="minorHAnsi"/>
          <w:b/>
          <w:bCs/>
        </w:rPr>
      </w:pPr>
    </w:p>
    <w:tbl>
      <w:tblPr>
        <w:tblStyle w:val="TableGrid"/>
        <w:tblW w:w="10207" w:type="dxa"/>
        <w:tblInd w:w="-147" w:type="dxa"/>
        <w:tblLayout w:type="fixed"/>
        <w:tblLook w:val="04A0" w:firstRow="1" w:lastRow="0" w:firstColumn="1" w:lastColumn="0" w:noHBand="0" w:noVBand="1"/>
      </w:tblPr>
      <w:tblGrid>
        <w:gridCol w:w="1135"/>
        <w:gridCol w:w="1275"/>
        <w:gridCol w:w="1418"/>
        <w:gridCol w:w="1417"/>
        <w:gridCol w:w="1560"/>
        <w:gridCol w:w="1559"/>
        <w:gridCol w:w="850"/>
        <w:gridCol w:w="993"/>
      </w:tblGrid>
      <w:tr w:rsidR="005B188A" w14:paraId="6EB4E511" w14:textId="77777777" w:rsidTr="00D32D2F">
        <w:tc>
          <w:tcPr>
            <w:tcW w:w="1135" w:type="dxa"/>
          </w:tcPr>
          <w:p w14:paraId="20B3A2B0" w14:textId="77777777" w:rsidR="007A231C" w:rsidRDefault="007A231C" w:rsidP="009E1C09">
            <w:pPr>
              <w:rPr>
                <w:rFonts w:cstheme="minorHAnsi"/>
                <w:b/>
                <w:bCs/>
              </w:rPr>
            </w:pPr>
            <w:r>
              <w:rPr>
                <w:rFonts w:cstheme="minorHAnsi"/>
                <w:b/>
                <w:bCs/>
              </w:rPr>
              <w:t>R. br.</w:t>
            </w:r>
          </w:p>
        </w:tc>
        <w:tc>
          <w:tcPr>
            <w:tcW w:w="1275" w:type="dxa"/>
          </w:tcPr>
          <w:p w14:paraId="2674F848" w14:textId="77777777" w:rsidR="007A231C" w:rsidRDefault="007A231C" w:rsidP="009E1C09">
            <w:pPr>
              <w:rPr>
                <w:rFonts w:cstheme="minorHAnsi"/>
                <w:b/>
                <w:bCs/>
              </w:rPr>
            </w:pPr>
            <w:r>
              <w:rPr>
                <w:rFonts w:cstheme="minorHAnsi"/>
                <w:b/>
                <w:bCs/>
              </w:rPr>
              <w:t>Naziv aktivnosti/projekta</w:t>
            </w:r>
          </w:p>
        </w:tc>
        <w:tc>
          <w:tcPr>
            <w:tcW w:w="1418" w:type="dxa"/>
          </w:tcPr>
          <w:p w14:paraId="70659A6D" w14:textId="785E7F21" w:rsidR="007A231C" w:rsidRPr="006E7B89" w:rsidRDefault="007A231C" w:rsidP="009E1C09">
            <w:pPr>
              <w:rPr>
                <w:rFonts w:cstheme="minorHAnsi"/>
                <w:b/>
                <w:bCs/>
              </w:rPr>
            </w:pPr>
            <w:r w:rsidRPr="00E15078">
              <w:rPr>
                <w:rFonts w:cstheme="minorHAnsi"/>
                <w:b/>
                <w:bCs/>
              </w:rPr>
              <w:t>IZVRŠENJE 202</w:t>
            </w:r>
            <w:r w:rsidR="00A331D0">
              <w:rPr>
                <w:rFonts w:cstheme="minorHAnsi"/>
                <w:b/>
                <w:bCs/>
              </w:rPr>
              <w:t>4</w:t>
            </w:r>
            <w:r w:rsidRPr="00E15078">
              <w:rPr>
                <w:rFonts w:cstheme="minorHAnsi"/>
                <w:b/>
                <w:bCs/>
              </w:rPr>
              <w:t>.</w:t>
            </w:r>
          </w:p>
        </w:tc>
        <w:tc>
          <w:tcPr>
            <w:tcW w:w="1417" w:type="dxa"/>
          </w:tcPr>
          <w:p w14:paraId="04E23140" w14:textId="77777777" w:rsidR="007A231C" w:rsidRPr="006E7B89" w:rsidRDefault="007A231C" w:rsidP="009E1C09">
            <w:pPr>
              <w:rPr>
                <w:rFonts w:cstheme="minorHAnsi"/>
                <w:b/>
                <w:bCs/>
              </w:rPr>
            </w:pPr>
            <w:r w:rsidRPr="006E7B89">
              <w:rPr>
                <w:rFonts w:cstheme="minorHAnsi"/>
                <w:b/>
                <w:bCs/>
              </w:rPr>
              <w:t xml:space="preserve">PLAN </w:t>
            </w:r>
          </w:p>
          <w:p w14:paraId="74881C38" w14:textId="1FDCFBB8" w:rsidR="007A231C" w:rsidRDefault="007A231C" w:rsidP="009E1C09">
            <w:pPr>
              <w:rPr>
                <w:rFonts w:cstheme="minorHAnsi"/>
                <w:b/>
                <w:bCs/>
              </w:rPr>
            </w:pPr>
            <w:r w:rsidRPr="006E7B89">
              <w:rPr>
                <w:rFonts w:cstheme="minorHAnsi"/>
                <w:b/>
                <w:bCs/>
              </w:rPr>
              <w:t>202</w:t>
            </w:r>
            <w:r w:rsidR="00A331D0">
              <w:rPr>
                <w:rFonts w:cstheme="minorHAnsi"/>
                <w:b/>
                <w:bCs/>
              </w:rPr>
              <w:t>5</w:t>
            </w:r>
            <w:r w:rsidRPr="006E7B89">
              <w:rPr>
                <w:rFonts w:cstheme="minorHAnsi"/>
                <w:b/>
                <w:bCs/>
              </w:rPr>
              <w:t>.</w:t>
            </w:r>
          </w:p>
        </w:tc>
        <w:tc>
          <w:tcPr>
            <w:tcW w:w="1560" w:type="dxa"/>
          </w:tcPr>
          <w:p w14:paraId="24AF847C" w14:textId="7D7E99B6" w:rsidR="007A231C" w:rsidRPr="002B21B5" w:rsidRDefault="00B02C78" w:rsidP="009E1C09">
            <w:pPr>
              <w:rPr>
                <w:rFonts w:cstheme="minorHAnsi"/>
                <w:b/>
                <w:bCs/>
              </w:rPr>
            </w:pPr>
            <w:r>
              <w:rPr>
                <w:rFonts w:cstheme="minorHAnsi"/>
                <w:b/>
                <w:bCs/>
              </w:rPr>
              <w:t>I</w:t>
            </w:r>
            <w:r w:rsidR="00CA59A6">
              <w:rPr>
                <w:rFonts w:cstheme="minorHAnsi"/>
                <w:b/>
                <w:bCs/>
              </w:rPr>
              <w:t>I</w:t>
            </w:r>
            <w:r w:rsidR="007A231C" w:rsidRPr="002B21B5">
              <w:rPr>
                <w:rFonts w:cstheme="minorHAnsi"/>
                <w:b/>
                <w:bCs/>
              </w:rPr>
              <w:t xml:space="preserve"> REBALANS </w:t>
            </w:r>
          </w:p>
          <w:p w14:paraId="7C7A5180" w14:textId="70230604" w:rsidR="007A231C" w:rsidRPr="006E7B89" w:rsidRDefault="007A231C" w:rsidP="009E1C09">
            <w:pPr>
              <w:rPr>
                <w:rFonts w:cstheme="minorHAnsi"/>
                <w:b/>
                <w:bCs/>
              </w:rPr>
            </w:pPr>
            <w:r w:rsidRPr="002B21B5">
              <w:rPr>
                <w:rFonts w:cstheme="minorHAnsi"/>
                <w:b/>
                <w:bCs/>
              </w:rPr>
              <w:t>202</w:t>
            </w:r>
            <w:r w:rsidR="00A331D0">
              <w:rPr>
                <w:rFonts w:cstheme="minorHAnsi"/>
                <w:b/>
                <w:bCs/>
              </w:rPr>
              <w:t>5</w:t>
            </w:r>
            <w:r w:rsidRPr="002B21B5">
              <w:rPr>
                <w:rFonts w:cstheme="minorHAnsi"/>
                <w:b/>
                <w:bCs/>
              </w:rPr>
              <w:t>.</w:t>
            </w:r>
          </w:p>
        </w:tc>
        <w:tc>
          <w:tcPr>
            <w:tcW w:w="1559" w:type="dxa"/>
          </w:tcPr>
          <w:p w14:paraId="7B958E23" w14:textId="1CF95262" w:rsidR="007A231C" w:rsidRDefault="007A231C" w:rsidP="009E1C09">
            <w:pPr>
              <w:rPr>
                <w:rFonts w:cstheme="minorHAnsi"/>
                <w:b/>
                <w:bCs/>
              </w:rPr>
            </w:pPr>
            <w:r w:rsidRPr="006E7B89">
              <w:rPr>
                <w:rFonts w:cstheme="minorHAnsi"/>
                <w:b/>
                <w:bCs/>
              </w:rPr>
              <w:t>IZVRŠENJE 202</w:t>
            </w:r>
            <w:r w:rsidR="00A331D0">
              <w:rPr>
                <w:rFonts w:cstheme="minorHAnsi"/>
                <w:b/>
                <w:bCs/>
              </w:rPr>
              <w:t>5</w:t>
            </w:r>
            <w:r w:rsidRPr="006E7B89">
              <w:rPr>
                <w:rFonts w:cstheme="minorHAnsi"/>
                <w:b/>
                <w:bCs/>
              </w:rPr>
              <w:t>.</w:t>
            </w:r>
          </w:p>
        </w:tc>
        <w:tc>
          <w:tcPr>
            <w:tcW w:w="850" w:type="dxa"/>
          </w:tcPr>
          <w:p w14:paraId="337AD19F" w14:textId="0E9A60AF" w:rsidR="007A231C" w:rsidRDefault="007A231C" w:rsidP="009E1C09">
            <w:pPr>
              <w:rPr>
                <w:rFonts w:cstheme="minorHAnsi"/>
                <w:b/>
                <w:bCs/>
              </w:rPr>
            </w:pPr>
            <w:r>
              <w:rPr>
                <w:rFonts w:cstheme="minorHAnsi"/>
                <w:b/>
                <w:bCs/>
              </w:rPr>
              <w:t xml:space="preserve">INDEKS </w:t>
            </w:r>
            <w:r w:rsidR="001F7AC6">
              <w:rPr>
                <w:rFonts w:cstheme="minorHAnsi"/>
                <w:b/>
                <w:bCs/>
              </w:rPr>
              <w:t>6/3</w:t>
            </w:r>
          </w:p>
        </w:tc>
        <w:tc>
          <w:tcPr>
            <w:tcW w:w="993" w:type="dxa"/>
          </w:tcPr>
          <w:p w14:paraId="7CEE3781" w14:textId="77777777" w:rsidR="007A231C" w:rsidRDefault="007A231C" w:rsidP="009E1C09">
            <w:pPr>
              <w:rPr>
                <w:rFonts w:cstheme="minorHAnsi"/>
                <w:b/>
                <w:bCs/>
              </w:rPr>
            </w:pPr>
            <w:r>
              <w:rPr>
                <w:rFonts w:cstheme="minorHAnsi"/>
                <w:b/>
                <w:bCs/>
              </w:rPr>
              <w:t>INDEKS</w:t>
            </w:r>
          </w:p>
          <w:p w14:paraId="09C892D0" w14:textId="08BD8C99" w:rsidR="001F7AC6" w:rsidRDefault="001F7AC6" w:rsidP="009E1C09">
            <w:pPr>
              <w:rPr>
                <w:rFonts w:cstheme="minorHAnsi"/>
                <w:b/>
                <w:bCs/>
              </w:rPr>
            </w:pPr>
            <w:r>
              <w:rPr>
                <w:rFonts w:cstheme="minorHAnsi"/>
                <w:b/>
                <w:bCs/>
              </w:rPr>
              <w:t>6/5</w:t>
            </w:r>
          </w:p>
        </w:tc>
      </w:tr>
      <w:tr w:rsidR="005B188A" w14:paraId="10E706B2" w14:textId="77777777" w:rsidTr="00D32D2F">
        <w:tc>
          <w:tcPr>
            <w:tcW w:w="1135" w:type="dxa"/>
          </w:tcPr>
          <w:p w14:paraId="2CC49D29" w14:textId="77777777" w:rsidR="007A231C" w:rsidRDefault="007A231C" w:rsidP="009E1C09">
            <w:pPr>
              <w:jc w:val="center"/>
              <w:rPr>
                <w:rFonts w:cstheme="minorHAnsi"/>
                <w:b/>
                <w:bCs/>
              </w:rPr>
            </w:pPr>
            <w:r>
              <w:rPr>
                <w:rFonts w:cstheme="minorHAnsi"/>
                <w:b/>
                <w:bCs/>
              </w:rPr>
              <w:t>1</w:t>
            </w:r>
          </w:p>
        </w:tc>
        <w:tc>
          <w:tcPr>
            <w:tcW w:w="1275" w:type="dxa"/>
          </w:tcPr>
          <w:p w14:paraId="0DCDFB99" w14:textId="77777777" w:rsidR="007A231C" w:rsidRDefault="007A231C" w:rsidP="009E1C09">
            <w:pPr>
              <w:jc w:val="center"/>
              <w:rPr>
                <w:rFonts w:cstheme="minorHAnsi"/>
                <w:b/>
                <w:bCs/>
              </w:rPr>
            </w:pPr>
            <w:r>
              <w:rPr>
                <w:rFonts w:cstheme="minorHAnsi"/>
                <w:b/>
                <w:bCs/>
              </w:rPr>
              <w:t>2</w:t>
            </w:r>
          </w:p>
        </w:tc>
        <w:tc>
          <w:tcPr>
            <w:tcW w:w="1418" w:type="dxa"/>
          </w:tcPr>
          <w:p w14:paraId="3239DDEC" w14:textId="77777777" w:rsidR="007A231C" w:rsidRDefault="007A231C" w:rsidP="009E1C09">
            <w:pPr>
              <w:jc w:val="center"/>
              <w:rPr>
                <w:rFonts w:cstheme="minorHAnsi"/>
                <w:b/>
                <w:bCs/>
              </w:rPr>
            </w:pPr>
            <w:r>
              <w:rPr>
                <w:rFonts w:cstheme="minorHAnsi"/>
                <w:b/>
                <w:bCs/>
              </w:rPr>
              <w:t>3</w:t>
            </w:r>
          </w:p>
        </w:tc>
        <w:tc>
          <w:tcPr>
            <w:tcW w:w="1417" w:type="dxa"/>
          </w:tcPr>
          <w:p w14:paraId="71036931" w14:textId="77777777" w:rsidR="007A231C" w:rsidRPr="006E7B89" w:rsidRDefault="007A231C" w:rsidP="009E1C09">
            <w:pPr>
              <w:jc w:val="center"/>
              <w:rPr>
                <w:rFonts w:cstheme="minorHAnsi"/>
                <w:b/>
                <w:bCs/>
              </w:rPr>
            </w:pPr>
            <w:r>
              <w:rPr>
                <w:rFonts w:cstheme="minorHAnsi"/>
                <w:b/>
                <w:bCs/>
              </w:rPr>
              <w:t>4</w:t>
            </w:r>
          </w:p>
        </w:tc>
        <w:tc>
          <w:tcPr>
            <w:tcW w:w="1560" w:type="dxa"/>
          </w:tcPr>
          <w:p w14:paraId="2AE7816D" w14:textId="77777777" w:rsidR="007A231C" w:rsidRDefault="007A231C" w:rsidP="009E1C09">
            <w:pPr>
              <w:jc w:val="center"/>
              <w:rPr>
                <w:rFonts w:cstheme="minorHAnsi"/>
                <w:b/>
                <w:bCs/>
              </w:rPr>
            </w:pPr>
            <w:r>
              <w:rPr>
                <w:rFonts w:cstheme="minorHAnsi"/>
                <w:b/>
                <w:bCs/>
              </w:rPr>
              <w:t>5</w:t>
            </w:r>
          </w:p>
        </w:tc>
        <w:tc>
          <w:tcPr>
            <w:tcW w:w="1559" w:type="dxa"/>
          </w:tcPr>
          <w:p w14:paraId="0E5CF98F" w14:textId="77777777" w:rsidR="007A231C" w:rsidRPr="006E7B89" w:rsidRDefault="007A231C" w:rsidP="009E1C09">
            <w:pPr>
              <w:jc w:val="center"/>
              <w:rPr>
                <w:rFonts w:cstheme="minorHAnsi"/>
                <w:b/>
                <w:bCs/>
              </w:rPr>
            </w:pPr>
            <w:r>
              <w:rPr>
                <w:rFonts w:cstheme="minorHAnsi"/>
                <w:b/>
                <w:bCs/>
              </w:rPr>
              <w:t>6</w:t>
            </w:r>
          </w:p>
        </w:tc>
        <w:tc>
          <w:tcPr>
            <w:tcW w:w="850" w:type="dxa"/>
          </w:tcPr>
          <w:p w14:paraId="1FDE96F4" w14:textId="77777777" w:rsidR="007A231C" w:rsidRDefault="007A231C" w:rsidP="009E1C09">
            <w:pPr>
              <w:jc w:val="center"/>
              <w:rPr>
                <w:rFonts w:cstheme="minorHAnsi"/>
                <w:b/>
                <w:bCs/>
              </w:rPr>
            </w:pPr>
            <w:r>
              <w:rPr>
                <w:rFonts w:cstheme="minorHAnsi"/>
                <w:b/>
                <w:bCs/>
              </w:rPr>
              <w:t>7</w:t>
            </w:r>
          </w:p>
        </w:tc>
        <w:tc>
          <w:tcPr>
            <w:tcW w:w="993" w:type="dxa"/>
          </w:tcPr>
          <w:p w14:paraId="3951C45D" w14:textId="77777777" w:rsidR="007A231C" w:rsidRDefault="007A231C" w:rsidP="009E1C09">
            <w:pPr>
              <w:jc w:val="center"/>
              <w:rPr>
                <w:rFonts w:cstheme="minorHAnsi"/>
                <w:b/>
                <w:bCs/>
              </w:rPr>
            </w:pPr>
            <w:r>
              <w:rPr>
                <w:rFonts w:cstheme="minorHAnsi"/>
                <w:b/>
                <w:bCs/>
              </w:rPr>
              <w:t>8</w:t>
            </w:r>
          </w:p>
        </w:tc>
      </w:tr>
      <w:tr w:rsidR="00D32D2F" w14:paraId="04B3CDD7" w14:textId="77777777" w:rsidTr="00D32D2F">
        <w:tc>
          <w:tcPr>
            <w:tcW w:w="1135" w:type="dxa"/>
          </w:tcPr>
          <w:p w14:paraId="09F88527" w14:textId="77777777" w:rsidR="00D32D2F" w:rsidRDefault="00D32D2F" w:rsidP="00D32D2F">
            <w:pPr>
              <w:rPr>
                <w:rFonts w:cstheme="minorHAnsi"/>
                <w:b/>
                <w:bCs/>
              </w:rPr>
            </w:pPr>
            <w:r>
              <w:rPr>
                <w:rFonts w:cstheme="minorHAnsi"/>
                <w:b/>
                <w:bCs/>
              </w:rPr>
              <w:t>1.</w:t>
            </w:r>
          </w:p>
        </w:tc>
        <w:tc>
          <w:tcPr>
            <w:tcW w:w="1275" w:type="dxa"/>
          </w:tcPr>
          <w:p w14:paraId="3C2630B8" w14:textId="77777777" w:rsidR="00D32D2F" w:rsidRDefault="00D32D2F" w:rsidP="00D32D2F">
            <w:pPr>
              <w:rPr>
                <w:rFonts w:ascii="Arial" w:hAnsi="Arial" w:cs="Arial"/>
                <w:color w:val="000000"/>
                <w:sz w:val="20"/>
                <w:szCs w:val="20"/>
              </w:rPr>
            </w:pPr>
            <w:r>
              <w:rPr>
                <w:rFonts w:ascii="Arial" w:hAnsi="Arial" w:cs="Arial"/>
                <w:color w:val="000000"/>
                <w:sz w:val="20"/>
                <w:szCs w:val="20"/>
              </w:rPr>
              <w:t>A100140 Financiranje redovne djelatnosti iz HZZO-a</w:t>
            </w:r>
          </w:p>
          <w:p w14:paraId="1E18DC45" w14:textId="77777777" w:rsidR="00D32D2F" w:rsidRDefault="00D32D2F" w:rsidP="00D32D2F">
            <w:pPr>
              <w:rPr>
                <w:rFonts w:cstheme="minorHAnsi"/>
                <w:b/>
                <w:bCs/>
              </w:rPr>
            </w:pP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3AC71843" w14:textId="7BB37962" w:rsidR="00D32D2F" w:rsidRPr="00A331D0" w:rsidRDefault="00D32D2F" w:rsidP="00D32D2F">
            <w:pPr>
              <w:rPr>
                <w:rFonts w:cstheme="minorHAnsi"/>
              </w:rPr>
            </w:pPr>
            <w:r>
              <w:rPr>
                <w:rFonts w:ascii="Arial" w:hAnsi="Arial" w:cs="Arial"/>
                <w:color w:val="000000"/>
                <w:sz w:val="20"/>
                <w:szCs w:val="20"/>
              </w:rPr>
              <w:t>8.275.694,83</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02FA89FA" w14:textId="2F449A51" w:rsidR="00D32D2F" w:rsidRPr="00A331D0" w:rsidRDefault="00D32D2F" w:rsidP="00D32D2F">
            <w:pPr>
              <w:rPr>
                <w:rFonts w:cstheme="minorHAnsi"/>
              </w:rPr>
            </w:pPr>
            <w:r>
              <w:rPr>
                <w:rFonts w:ascii="Arial" w:hAnsi="Arial" w:cs="Arial"/>
                <w:color w:val="000000"/>
                <w:sz w:val="20"/>
                <w:szCs w:val="20"/>
              </w:rPr>
              <w:t>9.972.590,00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08BE1CF" w14:textId="75E0D6AF" w:rsidR="00D32D2F" w:rsidRPr="00A331D0" w:rsidRDefault="00D32D2F" w:rsidP="00D32D2F">
            <w:pPr>
              <w:rPr>
                <w:rFonts w:cstheme="minorHAnsi"/>
              </w:rPr>
            </w:pPr>
            <w:r>
              <w:rPr>
                <w:rFonts w:ascii="Arial" w:hAnsi="Arial" w:cs="Arial"/>
                <w:color w:val="000000"/>
                <w:sz w:val="20"/>
                <w:szCs w:val="20"/>
              </w:rPr>
              <w:t>11.582.266,03</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71629F8F" w14:textId="4D98FFCB" w:rsidR="00D32D2F" w:rsidRPr="00A331D0" w:rsidRDefault="00D32D2F" w:rsidP="00D32D2F">
            <w:pPr>
              <w:rPr>
                <w:rFonts w:cstheme="minorHAnsi"/>
              </w:rPr>
            </w:pPr>
            <w:r>
              <w:rPr>
                <w:rFonts w:ascii="Arial" w:hAnsi="Arial" w:cs="Arial"/>
                <w:color w:val="000000"/>
                <w:sz w:val="20"/>
                <w:szCs w:val="20"/>
              </w:rPr>
              <w:t>10.298.280,54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F902E3A" w14:textId="0199F148" w:rsidR="00D32D2F" w:rsidRPr="00A331D0" w:rsidRDefault="00D32D2F" w:rsidP="00D32D2F">
            <w:pPr>
              <w:rPr>
                <w:rFonts w:cstheme="minorHAnsi"/>
              </w:rPr>
            </w:pPr>
            <w:r>
              <w:rPr>
                <w:rFonts w:ascii="Arial" w:hAnsi="Arial" w:cs="Arial"/>
                <w:color w:val="000000"/>
                <w:sz w:val="20"/>
                <w:szCs w:val="20"/>
              </w:rPr>
              <w:t>124,44</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094A5BE3" w14:textId="09CA052A" w:rsidR="00D32D2F" w:rsidRPr="00A331D0" w:rsidRDefault="00D32D2F" w:rsidP="00D32D2F">
            <w:pPr>
              <w:rPr>
                <w:rFonts w:cstheme="minorHAnsi"/>
              </w:rPr>
            </w:pPr>
            <w:r>
              <w:rPr>
                <w:rFonts w:ascii="Verdana" w:hAnsi="Verdana" w:cs="Calibri"/>
                <w:color w:val="000000"/>
                <w:sz w:val="18"/>
                <w:szCs w:val="18"/>
              </w:rPr>
              <w:t>88,91</w:t>
            </w:r>
          </w:p>
        </w:tc>
      </w:tr>
      <w:tr w:rsidR="00D32D2F" w14:paraId="21BF81E2" w14:textId="77777777" w:rsidTr="00D32D2F">
        <w:tc>
          <w:tcPr>
            <w:tcW w:w="1135" w:type="dxa"/>
          </w:tcPr>
          <w:p w14:paraId="64E95DD1" w14:textId="77777777" w:rsidR="00D32D2F" w:rsidRDefault="00D32D2F" w:rsidP="00D32D2F">
            <w:pPr>
              <w:rPr>
                <w:rFonts w:cstheme="minorHAnsi"/>
                <w:b/>
                <w:bCs/>
              </w:rPr>
            </w:pPr>
            <w:r>
              <w:rPr>
                <w:rFonts w:cstheme="minorHAnsi"/>
                <w:b/>
                <w:bCs/>
              </w:rPr>
              <w:t>Ukupno program:</w:t>
            </w:r>
          </w:p>
        </w:tc>
        <w:tc>
          <w:tcPr>
            <w:tcW w:w="1275" w:type="dxa"/>
          </w:tcPr>
          <w:p w14:paraId="67C0F716" w14:textId="77777777" w:rsidR="00D32D2F" w:rsidRDefault="00D32D2F" w:rsidP="00D32D2F">
            <w:pPr>
              <w:rPr>
                <w:rFonts w:cstheme="minorHAnsi"/>
                <w:b/>
                <w:bCs/>
              </w:rPr>
            </w:pP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70D3F0DD" w14:textId="19E56501" w:rsidR="00D32D2F" w:rsidRPr="00A331D0" w:rsidRDefault="00D32D2F" w:rsidP="00D32D2F">
            <w:pPr>
              <w:rPr>
                <w:rFonts w:cstheme="minorHAnsi"/>
              </w:rPr>
            </w:pPr>
            <w:r>
              <w:rPr>
                <w:rFonts w:ascii="Arial" w:hAnsi="Arial" w:cs="Arial"/>
                <w:color w:val="000000"/>
                <w:sz w:val="20"/>
                <w:szCs w:val="20"/>
              </w:rPr>
              <w:t>8.275.694,83</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0DCC4161" w14:textId="10609F5F" w:rsidR="00D32D2F" w:rsidRPr="00A331D0" w:rsidRDefault="00D32D2F" w:rsidP="00D32D2F">
            <w:pPr>
              <w:rPr>
                <w:rFonts w:cstheme="minorHAnsi"/>
              </w:rPr>
            </w:pPr>
            <w:r>
              <w:rPr>
                <w:rFonts w:ascii="Arial" w:hAnsi="Arial" w:cs="Arial"/>
                <w:color w:val="000000"/>
                <w:sz w:val="20"/>
                <w:szCs w:val="20"/>
              </w:rPr>
              <w:t>9.972.590,00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FF4D9B6" w14:textId="65CEC857" w:rsidR="00D32D2F" w:rsidRPr="00A331D0" w:rsidRDefault="00D32D2F" w:rsidP="00D32D2F">
            <w:pPr>
              <w:rPr>
                <w:rFonts w:cstheme="minorHAnsi"/>
              </w:rPr>
            </w:pPr>
            <w:r>
              <w:rPr>
                <w:rFonts w:ascii="Arial" w:hAnsi="Arial" w:cs="Arial"/>
                <w:color w:val="000000"/>
                <w:sz w:val="20"/>
                <w:szCs w:val="20"/>
              </w:rPr>
              <w:t>11.582.266,03</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1F511328" w14:textId="48E8A0B9" w:rsidR="00D32D2F" w:rsidRPr="00A331D0" w:rsidRDefault="00D32D2F" w:rsidP="00D32D2F">
            <w:pPr>
              <w:rPr>
                <w:rFonts w:cstheme="minorHAnsi"/>
              </w:rPr>
            </w:pPr>
            <w:r>
              <w:rPr>
                <w:rFonts w:ascii="Arial" w:hAnsi="Arial" w:cs="Arial"/>
                <w:color w:val="000000"/>
                <w:sz w:val="20"/>
                <w:szCs w:val="20"/>
              </w:rPr>
              <w:t>10.298.280,54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045898B6" w14:textId="1F6AC15C" w:rsidR="00D32D2F" w:rsidRPr="00A331D0" w:rsidRDefault="00D32D2F" w:rsidP="00D32D2F">
            <w:pPr>
              <w:rPr>
                <w:rFonts w:cstheme="minorHAnsi"/>
              </w:rPr>
            </w:pPr>
            <w:r>
              <w:rPr>
                <w:rFonts w:ascii="Arial" w:hAnsi="Arial" w:cs="Arial"/>
                <w:color w:val="000000"/>
                <w:sz w:val="20"/>
                <w:szCs w:val="20"/>
              </w:rPr>
              <w:t>124,44</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55E733EA" w14:textId="5D88AC54" w:rsidR="00D32D2F" w:rsidRPr="00A331D0" w:rsidRDefault="00D32D2F" w:rsidP="00D32D2F">
            <w:pPr>
              <w:rPr>
                <w:rFonts w:cstheme="minorHAnsi"/>
              </w:rPr>
            </w:pPr>
            <w:r>
              <w:rPr>
                <w:rFonts w:ascii="Verdana" w:hAnsi="Verdana" w:cs="Calibri"/>
                <w:color w:val="000000"/>
                <w:sz w:val="18"/>
                <w:szCs w:val="18"/>
              </w:rPr>
              <w:t>88,91</w:t>
            </w:r>
          </w:p>
        </w:tc>
      </w:tr>
    </w:tbl>
    <w:p w14:paraId="629C0DA9" w14:textId="77777777" w:rsidR="005D5B17" w:rsidRDefault="005D5B17" w:rsidP="007A231C">
      <w:pPr>
        <w:spacing w:after="0" w:line="240" w:lineRule="auto"/>
        <w:rPr>
          <w:rFonts w:cstheme="minorHAnsi"/>
          <w:b/>
        </w:rPr>
      </w:pPr>
    </w:p>
    <w:p w14:paraId="2DDA5062" w14:textId="77777777" w:rsidR="008928A9" w:rsidRPr="007B0E36" w:rsidRDefault="007A231C" w:rsidP="008928A9">
      <w:pPr>
        <w:spacing w:after="0" w:line="240" w:lineRule="auto"/>
        <w:rPr>
          <w:rFonts w:cstheme="minorHAnsi"/>
          <w:b/>
        </w:rPr>
      </w:pPr>
      <w:r w:rsidRPr="007B0E36">
        <w:rPr>
          <w:rFonts w:cstheme="minorHAnsi"/>
          <w:b/>
        </w:rPr>
        <w:t xml:space="preserve">POKAZATELJI USPJEŠNOSTI PROGRAMA: </w:t>
      </w:r>
      <w:r w:rsidR="008928A9" w:rsidRPr="007B0E36">
        <w:rPr>
          <w:rFonts w:cstheme="minorHAnsi"/>
          <w:b/>
        </w:rPr>
        <w:t xml:space="preserve">: </w:t>
      </w:r>
      <w:r w:rsidR="008928A9" w:rsidRPr="007B0E36">
        <w:rPr>
          <w:rFonts w:cstheme="minorHAnsi"/>
          <w:i/>
        </w:rPr>
        <w:t xml:space="preserve">(pokazatelji uspješnosti predstavljaju podlogu za mjerenje učinkovitosti provedbe </w:t>
      </w:r>
      <w:r w:rsidR="008928A9" w:rsidRPr="007B0E36">
        <w:rPr>
          <w:rFonts w:cstheme="minorHAnsi"/>
          <w:b/>
          <w:bCs/>
          <w:i/>
        </w:rPr>
        <w:t>programa</w:t>
      </w:r>
      <w:r w:rsidR="008928A9" w:rsidRPr="007B0E36">
        <w:rPr>
          <w:rFonts w:cstheme="minorHAnsi"/>
          <w:i/>
        </w:rPr>
        <w:t xml:space="preserve"> i trebaju biti: specifični, mjerljivi, dostupni, relevantni u odnosu na definirani cilj i vremenski određeni)</w:t>
      </w:r>
    </w:p>
    <w:p w14:paraId="3E8298D3" w14:textId="77777777" w:rsidR="007A231C" w:rsidRPr="00C04A06" w:rsidRDefault="007A231C" w:rsidP="007A231C">
      <w:pPr>
        <w:spacing w:after="0" w:line="240" w:lineRule="auto"/>
        <w:rPr>
          <w:rFonts w:cstheme="minorHAnsi"/>
          <w:b/>
          <w:highlight w:val="yellow"/>
        </w:rPr>
      </w:pPr>
    </w:p>
    <w:tbl>
      <w:tblPr>
        <w:tblStyle w:val="TableGrid"/>
        <w:tblW w:w="10107" w:type="dxa"/>
        <w:jc w:val="center"/>
        <w:tblLayout w:type="fixed"/>
        <w:tblLook w:val="04A0" w:firstRow="1" w:lastRow="0" w:firstColumn="1" w:lastColumn="0" w:noHBand="0" w:noVBand="1"/>
      </w:tblPr>
      <w:tblGrid>
        <w:gridCol w:w="2122"/>
        <w:gridCol w:w="2551"/>
        <w:gridCol w:w="1276"/>
        <w:gridCol w:w="1154"/>
        <w:gridCol w:w="1502"/>
        <w:gridCol w:w="1502"/>
      </w:tblGrid>
      <w:tr w:rsidR="007A231C" w:rsidRPr="00C04A06" w14:paraId="652DED03" w14:textId="77777777" w:rsidTr="00E83BA4">
        <w:trPr>
          <w:trHeight w:val="366"/>
          <w:jc w:val="center"/>
        </w:trPr>
        <w:tc>
          <w:tcPr>
            <w:tcW w:w="2122" w:type="dxa"/>
            <w:vAlign w:val="center"/>
          </w:tcPr>
          <w:p w14:paraId="332DA4E1" w14:textId="77777777" w:rsidR="007A231C" w:rsidRPr="00035F64" w:rsidRDefault="007A231C" w:rsidP="009E1C09">
            <w:pPr>
              <w:jc w:val="center"/>
              <w:rPr>
                <w:rFonts w:cstheme="minorHAnsi"/>
                <w:b/>
              </w:rPr>
            </w:pPr>
            <w:r w:rsidRPr="00035F64">
              <w:rPr>
                <w:rFonts w:cstheme="minorHAnsi"/>
                <w:b/>
              </w:rPr>
              <w:t>Pokazatelj uspješnosti</w:t>
            </w:r>
          </w:p>
        </w:tc>
        <w:tc>
          <w:tcPr>
            <w:tcW w:w="2551" w:type="dxa"/>
            <w:vAlign w:val="center"/>
          </w:tcPr>
          <w:p w14:paraId="791B177D" w14:textId="77777777" w:rsidR="007A231C" w:rsidRPr="00035F64" w:rsidRDefault="007A231C" w:rsidP="009E1C09">
            <w:pPr>
              <w:jc w:val="center"/>
              <w:rPr>
                <w:rFonts w:cstheme="minorHAnsi"/>
                <w:b/>
              </w:rPr>
            </w:pPr>
            <w:r w:rsidRPr="00035F64">
              <w:rPr>
                <w:rFonts w:cstheme="minorHAnsi"/>
                <w:b/>
              </w:rPr>
              <w:t>Definicija</w:t>
            </w:r>
          </w:p>
        </w:tc>
        <w:tc>
          <w:tcPr>
            <w:tcW w:w="1276" w:type="dxa"/>
            <w:vAlign w:val="center"/>
          </w:tcPr>
          <w:p w14:paraId="1F6108C1" w14:textId="77777777" w:rsidR="007A231C" w:rsidRPr="00035F64" w:rsidRDefault="007A231C" w:rsidP="009E1C09">
            <w:pPr>
              <w:jc w:val="center"/>
              <w:rPr>
                <w:rFonts w:cstheme="minorHAnsi"/>
                <w:b/>
              </w:rPr>
            </w:pPr>
            <w:r w:rsidRPr="00035F64">
              <w:rPr>
                <w:rFonts w:cstheme="minorHAnsi"/>
                <w:b/>
              </w:rPr>
              <w:t>Jedinica</w:t>
            </w:r>
          </w:p>
        </w:tc>
        <w:tc>
          <w:tcPr>
            <w:tcW w:w="1154" w:type="dxa"/>
            <w:tcBorders>
              <w:right w:val="single" w:sz="4" w:space="0" w:color="auto"/>
            </w:tcBorders>
            <w:vAlign w:val="center"/>
          </w:tcPr>
          <w:p w14:paraId="68998EC8" w14:textId="77777777" w:rsidR="007A231C" w:rsidRPr="00035F64" w:rsidRDefault="007A231C" w:rsidP="009E1C09">
            <w:pPr>
              <w:jc w:val="center"/>
              <w:rPr>
                <w:rFonts w:cstheme="minorHAnsi"/>
                <w:b/>
              </w:rPr>
            </w:pPr>
            <w:r w:rsidRPr="00035F64">
              <w:rPr>
                <w:rFonts w:cstheme="minorHAnsi"/>
                <w:b/>
              </w:rPr>
              <w:t>Polazna vrijednost</w:t>
            </w:r>
          </w:p>
        </w:tc>
        <w:tc>
          <w:tcPr>
            <w:tcW w:w="1502" w:type="dxa"/>
            <w:tcBorders>
              <w:right w:val="single" w:sz="4" w:space="0" w:color="auto"/>
            </w:tcBorders>
          </w:tcPr>
          <w:p w14:paraId="6607711C" w14:textId="5E572059" w:rsidR="007A231C" w:rsidRPr="00035F64" w:rsidRDefault="007A231C" w:rsidP="009E1C09">
            <w:pPr>
              <w:jc w:val="center"/>
              <w:rPr>
                <w:rFonts w:cstheme="minorHAnsi"/>
                <w:b/>
              </w:rPr>
            </w:pPr>
            <w:r w:rsidRPr="00035F64">
              <w:rPr>
                <w:rFonts w:cstheme="minorHAnsi"/>
                <w:b/>
              </w:rPr>
              <w:t>Ciljana vrijednost 202</w:t>
            </w:r>
            <w:r w:rsidR="00DB4E60">
              <w:rPr>
                <w:rFonts w:cstheme="minorHAnsi"/>
                <w:b/>
              </w:rPr>
              <w:t>5</w:t>
            </w:r>
            <w:r w:rsidRPr="00035F64">
              <w:rPr>
                <w:rFonts w:cstheme="minorHAnsi"/>
                <w:b/>
              </w:rPr>
              <w:t>.</w:t>
            </w:r>
          </w:p>
        </w:tc>
        <w:tc>
          <w:tcPr>
            <w:tcW w:w="1502" w:type="dxa"/>
            <w:tcBorders>
              <w:top w:val="single" w:sz="4" w:space="0" w:color="auto"/>
              <w:left w:val="single" w:sz="4" w:space="0" w:color="auto"/>
              <w:bottom w:val="single" w:sz="4" w:space="0" w:color="auto"/>
              <w:right w:val="single" w:sz="4" w:space="0" w:color="auto"/>
            </w:tcBorders>
            <w:vAlign w:val="center"/>
          </w:tcPr>
          <w:p w14:paraId="468B32F0" w14:textId="0F8FD291" w:rsidR="007A231C" w:rsidRPr="00035F64" w:rsidRDefault="007A231C" w:rsidP="009E1C09">
            <w:pPr>
              <w:jc w:val="center"/>
              <w:rPr>
                <w:rFonts w:cstheme="minorHAnsi"/>
                <w:b/>
              </w:rPr>
            </w:pPr>
            <w:r w:rsidRPr="00035F64">
              <w:rPr>
                <w:rFonts w:cstheme="minorHAnsi"/>
                <w:b/>
              </w:rPr>
              <w:t>Izvršenje 202</w:t>
            </w:r>
            <w:r w:rsidR="00DB4E60">
              <w:rPr>
                <w:rFonts w:cstheme="minorHAnsi"/>
                <w:b/>
              </w:rPr>
              <w:t>5</w:t>
            </w:r>
            <w:r w:rsidRPr="00035F64">
              <w:rPr>
                <w:rFonts w:cstheme="minorHAnsi"/>
                <w:b/>
              </w:rPr>
              <w:t>.</w:t>
            </w:r>
          </w:p>
        </w:tc>
      </w:tr>
      <w:tr w:rsidR="000152EB" w:rsidRPr="00C04A06" w14:paraId="253C7D3B" w14:textId="77777777" w:rsidTr="00E83BA4">
        <w:trPr>
          <w:trHeight w:val="119"/>
          <w:jc w:val="center"/>
        </w:trPr>
        <w:tc>
          <w:tcPr>
            <w:tcW w:w="2122" w:type="dxa"/>
          </w:tcPr>
          <w:p w14:paraId="2DEA8566" w14:textId="47775174" w:rsidR="000152EB" w:rsidRPr="00C04A06" w:rsidRDefault="000152EB" w:rsidP="000152EB">
            <w:pPr>
              <w:rPr>
                <w:rFonts w:cstheme="minorHAnsi"/>
                <w:highlight w:val="yellow"/>
              </w:rPr>
            </w:pPr>
            <w:r>
              <w:rPr>
                <w:rFonts w:cstheme="minorHAnsi"/>
              </w:rPr>
              <w:t>S</w:t>
            </w:r>
            <w:r w:rsidRPr="000A69E5">
              <w:rPr>
                <w:rFonts w:cstheme="minorHAnsi"/>
              </w:rPr>
              <w:t xml:space="preserve">tručna osposobljavanja </w:t>
            </w:r>
            <w:r>
              <w:rPr>
                <w:rFonts w:cstheme="minorHAnsi"/>
              </w:rPr>
              <w:t>radnika</w:t>
            </w:r>
          </w:p>
        </w:tc>
        <w:tc>
          <w:tcPr>
            <w:tcW w:w="2551" w:type="dxa"/>
          </w:tcPr>
          <w:p w14:paraId="190C76D2" w14:textId="477CA42F" w:rsidR="000152EB" w:rsidRPr="00C04A06" w:rsidRDefault="000152EB" w:rsidP="000152EB">
            <w:pPr>
              <w:rPr>
                <w:rFonts w:cstheme="minorHAnsi"/>
                <w:highlight w:val="yellow"/>
              </w:rPr>
            </w:pPr>
            <w:r>
              <w:rPr>
                <w:rFonts w:cstheme="minorHAnsi"/>
              </w:rPr>
              <w:t>P</w:t>
            </w:r>
            <w:r w:rsidRPr="002D662A">
              <w:rPr>
                <w:rFonts w:cstheme="minorHAnsi"/>
              </w:rPr>
              <w:t xml:space="preserve">odizanje kvalitete pruženih zdravstvenih usluga kroz stručna osposobljavanja </w:t>
            </w:r>
            <w:r>
              <w:rPr>
                <w:rFonts w:cstheme="minorHAnsi"/>
              </w:rPr>
              <w:t>radnika</w:t>
            </w:r>
          </w:p>
        </w:tc>
        <w:tc>
          <w:tcPr>
            <w:tcW w:w="1276" w:type="dxa"/>
          </w:tcPr>
          <w:p w14:paraId="0E3704D3" w14:textId="13B37F23" w:rsidR="000152EB" w:rsidRPr="00C04A06" w:rsidRDefault="000152EB" w:rsidP="000152EB">
            <w:pPr>
              <w:jc w:val="center"/>
              <w:rPr>
                <w:rFonts w:cstheme="minorHAnsi"/>
                <w:b/>
                <w:highlight w:val="yellow"/>
              </w:rPr>
            </w:pPr>
            <w:r>
              <w:rPr>
                <w:rFonts w:cstheme="minorHAnsi"/>
                <w:b/>
              </w:rPr>
              <w:t xml:space="preserve">Boj radnika </w:t>
            </w:r>
          </w:p>
        </w:tc>
        <w:tc>
          <w:tcPr>
            <w:tcW w:w="1154" w:type="dxa"/>
          </w:tcPr>
          <w:p w14:paraId="6FC0BE68" w14:textId="303D4437" w:rsidR="000152EB" w:rsidRPr="00C04A06" w:rsidRDefault="000152EB" w:rsidP="000152EB">
            <w:pPr>
              <w:jc w:val="right"/>
              <w:rPr>
                <w:rFonts w:cstheme="minorHAnsi"/>
                <w:b/>
                <w:highlight w:val="yellow"/>
              </w:rPr>
            </w:pPr>
            <w:r>
              <w:rPr>
                <w:rFonts w:cstheme="minorHAnsi"/>
                <w:b/>
              </w:rPr>
              <w:t>1</w:t>
            </w:r>
            <w:r w:rsidR="00DB4E60">
              <w:rPr>
                <w:rFonts w:cstheme="minorHAnsi"/>
                <w:b/>
              </w:rPr>
              <w:t>8</w:t>
            </w:r>
            <w:r>
              <w:rPr>
                <w:rFonts w:cstheme="minorHAnsi"/>
                <w:b/>
              </w:rPr>
              <w:t>0</w:t>
            </w:r>
          </w:p>
        </w:tc>
        <w:tc>
          <w:tcPr>
            <w:tcW w:w="1502" w:type="dxa"/>
          </w:tcPr>
          <w:p w14:paraId="50559EFB" w14:textId="3D02D96D" w:rsidR="000152EB" w:rsidRPr="00C04A06" w:rsidRDefault="00103889" w:rsidP="000152EB">
            <w:pPr>
              <w:jc w:val="right"/>
              <w:rPr>
                <w:rFonts w:cstheme="minorHAnsi"/>
                <w:b/>
                <w:highlight w:val="yellow"/>
              </w:rPr>
            </w:pPr>
            <w:r>
              <w:rPr>
                <w:rFonts w:cstheme="minorHAnsi"/>
                <w:b/>
              </w:rPr>
              <w:t>2</w:t>
            </w:r>
            <w:r w:rsidR="00DB4E60">
              <w:rPr>
                <w:rFonts w:cstheme="minorHAnsi"/>
                <w:b/>
              </w:rPr>
              <w:t>15</w:t>
            </w:r>
          </w:p>
        </w:tc>
        <w:tc>
          <w:tcPr>
            <w:tcW w:w="1502" w:type="dxa"/>
            <w:tcBorders>
              <w:top w:val="nil"/>
              <w:left w:val="nil"/>
              <w:bottom w:val="single" w:sz="4" w:space="0" w:color="auto"/>
              <w:right w:val="single" w:sz="4" w:space="0" w:color="auto"/>
            </w:tcBorders>
          </w:tcPr>
          <w:p w14:paraId="7FC0DF1E" w14:textId="192E6610" w:rsidR="000152EB" w:rsidRPr="00C04A06" w:rsidRDefault="00351B29" w:rsidP="000152EB">
            <w:pPr>
              <w:jc w:val="right"/>
              <w:rPr>
                <w:rFonts w:cstheme="minorHAnsi"/>
                <w:b/>
                <w:highlight w:val="yellow"/>
              </w:rPr>
            </w:pPr>
            <w:r>
              <w:rPr>
                <w:rFonts w:cstheme="minorHAnsi"/>
                <w:b/>
              </w:rPr>
              <w:t>210</w:t>
            </w:r>
          </w:p>
        </w:tc>
      </w:tr>
    </w:tbl>
    <w:p w14:paraId="35FDADA4" w14:textId="77777777" w:rsidR="000152EB" w:rsidRDefault="000152EB" w:rsidP="007A231C">
      <w:pPr>
        <w:pBdr>
          <w:bottom w:val="single" w:sz="4" w:space="1" w:color="auto"/>
        </w:pBdr>
        <w:spacing w:after="0" w:line="240" w:lineRule="auto"/>
        <w:rPr>
          <w:rFonts w:cstheme="minorHAnsi"/>
          <w:b/>
          <w:i/>
          <w:iCs/>
          <w:u w:val="single"/>
        </w:rPr>
      </w:pPr>
    </w:p>
    <w:p w14:paraId="1B69815C" w14:textId="77777777" w:rsidR="005D5B17" w:rsidRDefault="005D5B17" w:rsidP="007A231C">
      <w:pPr>
        <w:pBdr>
          <w:bottom w:val="single" w:sz="4" w:space="1" w:color="auto"/>
        </w:pBdr>
        <w:spacing w:after="0" w:line="240" w:lineRule="auto"/>
        <w:rPr>
          <w:rFonts w:cstheme="minorHAnsi"/>
          <w:b/>
          <w:i/>
          <w:iCs/>
          <w:u w:val="single"/>
        </w:rPr>
      </w:pPr>
    </w:p>
    <w:p w14:paraId="2A4B3A66" w14:textId="77777777" w:rsidR="00351B29" w:rsidRDefault="00351B29" w:rsidP="007A231C">
      <w:pPr>
        <w:pBdr>
          <w:bottom w:val="single" w:sz="4" w:space="1" w:color="auto"/>
        </w:pBdr>
        <w:spacing w:after="0" w:line="240" w:lineRule="auto"/>
        <w:rPr>
          <w:rFonts w:cstheme="minorHAnsi"/>
          <w:b/>
          <w:i/>
          <w:iCs/>
          <w:u w:val="single"/>
        </w:rPr>
      </w:pPr>
    </w:p>
    <w:p w14:paraId="21E0DA35" w14:textId="77777777" w:rsidR="00351B29" w:rsidRDefault="00351B29" w:rsidP="007A231C">
      <w:pPr>
        <w:pBdr>
          <w:bottom w:val="single" w:sz="4" w:space="1" w:color="auto"/>
        </w:pBdr>
        <w:spacing w:after="0" w:line="240" w:lineRule="auto"/>
        <w:rPr>
          <w:rFonts w:cstheme="minorHAnsi"/>
          <w:b/>
          <w:i/>
          <w:iCs/>
          <w:u w:val="single"/>
        </w:rPr>
      </w:pPr>
    </w:p>
    <w:p w14:paraId="6C74A483" w14:textId="743772C5" w:rsidR="007A231C" w:rsidRPr="00426EF2" w:rsidRDefault="007A231C" w:rsidP="007A231C">
      <w:pPr>
        <w:pBdr>
          <w:bottom w:val="single" w:sz="4" w:space="1" w:color="auto"/>
        </w:pBdr>
        <w:spacing w:after="0" w:line="240" w:lineRule="auto"/>
        <w:rPr>
          <w:rFonts w:cstheme="minorHAnsi"/>
          <w:b/>
          <w:i/>
          <w:iCs/>
          <w:u w:val="single"/>
        </w:rPr>
      </w:pPr>
      <w:r w:rsidRPr="00426EF2">
        <w:rPr>
          <w:rFonts w:cstheme="minorHAnsi"/>
          <w:b/>
          <w:i/>
          <w:iCs/>
          <w:u w:val="single"/>
        </w:rPr>
        <w:lastRenderedPageBreak/>
        <w:t>ŠIFRA I NAZIV PROGRAMA:</w:t>
      </w:r>
      <w:r w:rsidR="00DD2ACC" w:rsidRPr="00DD2ACC">
        <w:rPr>
          <w:rFonts w:cstheme="minorHAnsi"/>
          <w:b/>
        </w:rPr>
        <w:t xml:space="preserve"> </w:t>
      </w:r>
      <w:r w:rsidR="00DD2ACC" w:rsidRPr="006D1CF5">
        <w:rPr>
          <w:rFonts w:cstheme="minorHAnsi"/>
          <w:b/>
        </w:rPr>
        <w:t>150 Prihodi za posebne namjene korisnika</w:t>
      </w:r>
      <w:r w:rsidRPr="00426EF2">
        <w:rPr>
          <w:rFonts w:cstheme="minorHAnsi"/>
          <w:b/>
          <w:i/>
          <w:iCs/>
          <w:u w:val="single"/>
        </w:rPr>
        <w:tab/>
      </w:r>
    </w:p>
    <w:p w14:paraId="51D82695" w14:textId="77777777" w:rsidR="007A231C" w:rsidRPr="00C04A06" w:rsidRDefault="007A231C" w:rsidP="007A231C">
      <w:pPr>
        <w:spacing w:after="0" w:line="240" w:lineRule="auto"/>
        <w:rPr>
          <w:rFonts w:cstheme="minorHAnsi"/>
          <w:b/>
          <w:highlight w:val="yellow"/>
        </w:rPr>
      </w:pPr>
    </w:p>
    <w:p w14:paraId="6C4CF8AB" w14:textId="77777777" w:rsidR="007A231C" w:rsidRDefault="007A231C" w:rsidP="007A231C">
      <w:pPr>
        <w:spacing w:after="0" w:line="240" w:lineRule="auto"/>
        <w:rPr>
          <w:rFonts w:cstheme="minorHAnsi"/>
          <w:b/>
        </w:rPr>
      </w:pPr>
      <w:r w:rsidRPr="00C04A06">
        <w:rPr>
          <w:rFonts w:cstheme="minorHAnsi"/>
          <w:b/>
        </w:rPr>
        <w:t xml:space="preserve">SVRHA PROGRAMA: </w:t>
      </w:r>
    </w:p>
    <w:p w14:paraId="66CE6B12" w14:textId="77777777" w:rsidR="002421DF" w:rsidRPr="00D56BA3" w:rsidRDefault="002421DF" w:rsidP="002421DF">
      <w:pPr>
        <w:spacing w:after="0" w:line="240" w:lineRule="auto"/>
        <w:rPr>
          <w:rFonts w:cstheme="minorHAnsi"/>
          <w:bCs/>
        </w:rPr>
      </w:pPr>
      <w:r w:rsidRPr="00D56BA3">
        <w:rPr>
          <w:rFonts w:cstheme="minorHAnsi"/>
          <w:bCs/>
        </w:rPr>
        <w:t>Provođenje pripravničkog staža za zdravstvene radnike i rada pod nadzorom doktora medicine bez specijalizacije koje je financirano od strane HZZO-a.</w:t>
      </w:r>
    </w:p>
    <w:p w14:paraId="786A01FD" w14:textId="6D7816C3" w:rsidR="00DD2ACC" w:rsidRPr="00D56BA3" w:rsidRDefault="00DD2ACC" w:rsidP="00185158">
      <w:pPr>
        <w:spacing w:after="0" w:line="240" w:lineRule="auto"/>
        <w:jc w:val="both"/>
        <w:rPr>
          <w:rFonts w:cstheme="minorHAnsi"/>
          <w:bCs/>
        </w:rPr>
      </w:pPr>
    </w:p>
    <w:p w14:paraId="163A478E" w14:textId="77777777" w:rsidR="007A231C" w:rsidRPr="00C04A06" w:rsidRDefault="007A231C" w:rsidP="007A231C">
      <w:pPr>
        <w:spacing w:after="0" w:line="240" w:lineRule="auto"/>
        <w:rPr>
          <w:rFonts w:cstheme="minorHAnsi"/>
          <w:b/>
          <w:sz w:val="10"/>
          <w:szCs w:val="10"/>
        </w:rPr>
      </w:pPr>
    </w:p>
    <w:p w14:paraId="54D7DE43" w14:textId="77777777" w:rsidR="007A231C" w:rsidRDefault="007A231C" w:rsidP="007A231C">
      <w:pPr>
        <w:spacing w:after="0" w:line="240" w:lineRule="auto"/>
        <w:rPr>
          <w:rFonts w:cstheme="minorHAnsi"/>
          <w:b/>
        </w:rPr>
      </w:pPr>
      <w:r w:rsidRPr="00C04A06">
        <w:rPr>
          <w:rFonts w:cstheme="minorHAnsi"/>
          <w:b/>
        </w:rPr>
        <w:t xml:space="preserve">POVEZANOST PROGRAMA SA STRATEŠKIM DOKUMENTIMA: </w:t>
      </w:r>
    </w:p>
    <w:p w14:paraId="37ECCB87" w14:textId="77777777" w:rsidR="00DD2ACC" w:rsidRPr="00D56BA3" w:rsidRDefault="00DD2ACC" w:rsidP="00DD2ACC">
      <w:pPr>
        <w:spacing w:after="0" w:line="240" w:lineRule="auto"/>
        <w:rPr>
          <w:rFonts w:cstheme="minorHAnsi"/>
          <w:bCs/>
        </w:rPr>
      </w:pPr>
      <w:r w:rsidRPr="00D56BA3">
        <w:rPr>
          <w:rFonts w:cstheme="minorHAnsi"/>
          <w:bCs/>
        </w:rPr>
        <w:t>Poticanje deficitarne struke nužno potrebne za funkcioniranje zdravstvene zaštite u Republici Hrvatskoj.</w:t>
      </w:r>
    </w:p>
    <w:p w14:paraId="79407A1E" w14:textId="77777777" w:rsidR="007A231C" w:rsidRPr="00C04A06" w:rsidRDefault="007A231C" w:rsidP="007A231C">
      <w:pPr>
        <w:spacing w:after="0" w:line="240" w:lineRule="auto"/>
        <w:rPr>
          <w:rFonts w:cstheme="minorHAnsi"/>
          <w:b/>
          <w:highlight w:val="yellow"/>
        </w:rPr>
      </w:pPr>
    </w:p>
    <w:p w14:paraId="3999CB68" w14:textId="77777777" w:rsidR="007A231C" w:rsidRDefault="007A231C" w:rsidP="007A231C">
      <w:pPr>
        <w:spacing w:after="0" w:line="240" w:lineRule="auto"/>
        <w:rPr>
          <w:rFonts w:cstheme="minorHAnsi"/>
          <w:b/>
        </w:rPr>
      </w:pPr>
      <w:r w:rsidRPr="00C04A06">
        <w:rPr>
          <w:rFonts w:cstheme="minorHAnsi"/>
          <w:b/>
        </w:rPr>
        <w:t xml:space="preserve">ZAKONSKE I DRUGE PODLOGE NA KOJIMA SE PROGRAM ZASNIVA: </w:t>
      </w:r>
    </w:p>
    <w:p w14:paraId="65862831" w14:textId="563DF11E" w:rsidR="00E83BA4" w:rsidRDefault="00DD2ACC" w:rsidP="007A231C">
      <w:pPr>
        <w:spacing w:after="0" w:line="240" w:lineRule="auto"/>
        <w:rPr>
          <w:rFonts w:cstheme="minorHAnsi"/>
        </w:rPr>
      </w:pPr>
      <w:r w:rsidRPr="00D56BA3">
        <w:rPr>
          <w:rFonts w:cstheme="minorHAnsi"/>
        </w:rPr>
        <w:t>Zakon o zdravstvenoj zaštiti (NN br.</w:t>
      </w:r>
      <w:r>
        <w:rPr>
          <w:rFonts w:cstheme="minorHAnsi"/>
        </w:rPr>
        <w:t xml:space="preserve"> </w:t>
      </w:r>
      <w:r w:rsidRPr="0001311D">
        <w:rPr>
          <w:rFonts w:cstheme="minorHAnsi"/>
        </w:rPr>
        <w:t>100/18, 125/19, 147/20, 119/22, 156/22, 33/23</w:t>
      </w:r>
      <w:r w:rsidR="002421DF">
        <w:rPr>
          <w:rFonts w:cstheme="minorHAnsi"/>
        </w:rPr>
        <w:t>, 36/24</w:t>
      </w:r>
      <w:r w:rsidR="00CA59A6">
        <w:rPr>
          <w:rFonts w:cstheme="minorHAnsi"/>
        </w:rPr>
        <w:t>, 102/25</w:t>
      </w:r>
      <w:r w:rsidRPr="00D56BA3">
        <w:rPr>
          <w:rFonts w:cstheme="minorHAnsi"/>
        </w:rPr>
        <w:t>),</w:t>
      </w:r>
      <w:r>
        <w:rPr>
          <w:rFonts w:cstheme="minorHAnsi"/>
        </w:rPr>
        <w:t xml:space="preserve"> </w:t>
      </w:r>
      <w:r w:rsidRPr="00D56BA3">
        <w:rPr>
          <w:rFonts w:cstheme="minorHAnsi"/>
        </w:rPr>
        <w:t xml:space="preserve">Zakon o obveznom zdravstvenom osiguranju (NN br. </w:t>
      </w:r>
      <w:r w:rsidRPr="00A324A6">
        <w:rPr>
          <w:rFonts w:cstheme="minorHAnsi"/>
        </w:rPr>
        <w:t>80/13, 137/13, 98/19, 33/23</w:t>
      </w:r>
      <w:r w:rsidR="00CA59A6">
        <w:rPr>
          <w:rFonts w:cstheme="minorHAnsi"/>
        </w:rPr>
        <w:t>, 105/25</w:t>
      </w:r>
      <w:r w:rsidRPr="00D56BA3">
        <w:rPr>
          <w:rFonts w:cstheme="minorHAnsi"/>
        </w:rPr>
        <w:t>)</w:t>
      </w:r>
    </w:p>
    <w:p w14:paraId="62D0C7D6" w14:textId="77777777" w:rsidR="00F26E28" w:rsidRDefault="00F26E28" w:rsidP="007A231C">
      <w:pPr>
        <w:spacing w:after="0" w:line="240" w:lineRule="auto"/>
        <w:rPr>
          <w:rFonts w:cstheme="minorHAnsi"/>
          <w:b/>
          <w:bCs/>
        </w:rPr>
      </w:pPr>
    </w:p>
    <w:p w14:paraId="579AFEE3" w14:textId="77777777" w:rsidR="00F26E28" w:rsidRDefault="00F26E28" w:rsidP="007A231C">
      <w:pPr>
        <w:spacing w:after="0" w:line="240" w:lineRule="auto"/>
        <w:rPr>
          <w:rFonts w:cstheme="minorHAnsi"/>
          <w:b/>
          <w:bCs/>
        </w:rPr>
      </w:pPr>
    </w:p>
    <w:p w14:paraId="06AD64AE" w14:textId="7E8F396D" w:rsidR="00DB4E60" w:rsidRPr="00F26E28" w:rsidRDefault="007A231C" w:rsidP="007A231C">
      <w:pPr>
        <w:spacing w:after="0" w:line="240" w:lineRule="auto"/>
        <w:rPr>
          <w:rFonts w:cstheme="minorHAnsi"/>
          <w:b/>
          <w:bCs/>
        </w:rPr>
      </w:pPr>
      <w:r w:rsidRPr="008C3520">
        <w:rPr>
          <w:rFonts w:cstheme="minorHAnsi"/>
          <w:b/>
          <w:bCs/>
        </w:rPr>
        <w:t xml:space="preserve">IZVRŠENJE </w:t>
      </w:r>
      <w:r w:rsidRPr="009F434F">
        <w:rPr>
          <w:rFonts w:cstheme="minorHAnsi"/>
          <w:b/>
          <w:bCs/>
          <w:u w:val="single"/>
        </w:rPr>
        <w:t>PROGRAMA</w:t>
      </w:r>
      <w:r w:rsidRPr="008C3520">
        <w:rPr>
          <w:rFonts w:cstheme="minorHAnsi"/>
          <w:b/>
          <w:bCs/>
        </w:rPr>
        <w:t xml:space="preserve"> S OSVRTOM NA CILJEVE KOJI SU OSTVARENI NJEGOVOM PROVEDBOM:</w:t>
      </w:r>
    </w:p>
    <w:p w14:paraId="0FD0B956" w14:textId="69DA79C6" w:rsidR="00DD2ACC" w:rsidRPr="00DD2ACC" w:rsidRDefault="00DD2ACC" w:rsidP="007A231C">
      <w:pPr>
        <w:spacing w:after="0" w:line="240" w:lineRule="auto"/>
        <w:rPr>
          <w:rFonts w:eastAsia="Times New Roman" w:cstheme="minorHAnsi"/>
          <w:color w:val="000000"/>
          <w:lang w:eastAsia="hr-HR"/>
        </w:rPr>
      </w:pPr>
      <w:r w:rsidRPr="00DD2ACC">
        <w:rPr>
          <w:rFonts w:eastAsia="Calibri" w:cstheme="minorHAnsi"/>
          <w:lang w:eastAsia="ar-SA"/>
        </w:rPr>
        <w:t>U razdoblju od 01.01.202</w:t>
      </w:r>
      <w:r w:rsidR="00DB4E60">
        <w:rPr>
          <w:rFonts w:eastAsia="Calibri" w:cstheme="minorHAnsi"/>
          <w:lang w:eastAsia="ar-SA"/>
        </w:rPr>
        <w:t>5</w:t>
      </w:r>
      <w:r w:rsidRPr="00DD2ACC">
        <w:rPr>
          <w:rFonts w:eastAsia="Calibri" w:cstheme="minorHAnsi"/>
          <w:lang w:eastAsia="ar-SA"/>
        </w:rPr>
        <w:t xml:space="preserve">. do </w:t>
      </w:r>
      <w:r w:rsidR="00CA59A6">
        <w:rPr>
          <w:rFonts w:eastAsia="Calibri" w:cstheme="minorHAnsi"/>
          <w:lang w:eastAsia="ar-SA"/>
        </w:rPr>
        <w:t>13</w:t>
      </w:r>
      <w:r w:rsidRPr="00DD2ACC">
        <w:rPr>
          <w:rFonts w:eastAsia="Calibri" w:cstheme="minorHAnsi"/>
          <w:lang w:eastAsia="ar-SA"/>
        </w:rPr>
        <w:t>.</w:t>
      </w:r>
      <w:r w:rsidR="00CA59A6">
        <w:rPr>
          <w:rFonts w:eastAsia="Calibri" w:cstheme="minorHAnsi"/>
          <w:lang w:eastAsia="ar-SA"/>
        </w:rPr>
        <w:t>12</w:t>
      </w:r>
      <w:r w:rsidRPr="00DD2ACC">
        <w:rPr>
          <w:rFonts w:eastAsia="Calibri" w:cstheme="minorHAnsi"/>
          <w:lang w:eastAsia="ar-SA"/>
        </w:rPr>
        <w:t>.202</w:t>
      </w:r>
      <w:r w:rsidR="00DB4E60">
        <w:rPr>
          <w:rFonts w:eastAsia="Calibri" w:cstheme="minorHAnsi"/>
          <w:lang w:eastAsia="ar-SA"/>
        </w:rPr>
        <w:t>5</w:t>
      </w:r>
      <w:r w:rsidRPr="00DD2ACC">
        <w:rPr>
          <w:rFonts w:eastAsia="Calibri" w:cstheme="minorHAnsi"/>
          <w:lang w:eastAsia="ar-SA"/>
        </w:rPr>
        <w:t xml:space="preserve">. </w:t>
      </w:r>
      <w:r>
        <w:rPr>
          <w:rFonts w:eastAsia="Calibri" w:cstheme="minorHAnsi"/>
          <w:lang w:eastAsia="ar-SA"/>
        </w:rPr>
        <w:t xml:space="preserve">nije bilo zainteresiranih kandidata za </w:t>
      </w:r>
      <w:r>
        <w:rPr>
          <w:rFonts w:eastAsia="Times New Roman" w:cstheme="minorHAnsi"/>
          <w:color w:val="000000"/>
          <w:lang w:eastAsia="hr-HR"/>
        </w:rPr>
        <w:t>p</w:t>
      </w:r>
      <w:r w:rsidRPr="00BB0241">
        <w:rPr>
          <w:rFonts w:eastAsia="Times New Roman" w:cstheme="minorHAnsi"/>
          <w:color w:val="000000"/>
          <w:lang w:eastAsia="hr-HR"/>
        </w:rPr>
        <w:t>rovođenje pripravničkog staža za zdravstvene radnike i rada pod nadzorom doktora medicine bez specijalizacije koje je financirano od strane HZZO-a.</w:t>
      </w:r>
    </w:p>
    <w:p w14:paraId="620E9496" w14:textId="77777777" w:rsidR="00B72595" w:rsidRDefault="00B72595" w:rsidP="007A231C">
      <w:pPr>
        <w:spacing w:after="0" w:line="240" w:lineRule="auto"/>
        <w:rPr>
          <w:rFonts w:cstheme="minorHAnsi"/>
          <w:b/>
          <w:bCs/>
        </w:rPr>
      </w:pPr>
    </w:p>
    <w:p w14:paraId="5E7CCAF3" w14:textId="192E8D6A" w:rsidR="007A231C" w:rsidRDefault="007A231C" w:rsidP="007A231C">
      <w:pPr>
        <w:spacing w:after="0" w:line="240" w:lineRule="auto"/>
        <w:rPr>
          <w:rFonts w:cstheme="minorHAnsi"/>
          <w:b/>
          <w:bCs/>
        </w:rPr>
      </w:pPr>
      <w:r>
        <w:rPr>
          <w:rFonts w:cstheme="minorHAnsi"/>
          <w:b/>
          <w:bCs/>
        </w:rPr>
        <w:t>IZVRŠENJE FINANCIJSKOG PLANA ZA SIJEČANJ-</w:t>
      </w:r>
      <w:r w:rsidR="00B774C3">
        <w:rPr>
          <w:rFonts w:cstheme="minorHAnsi"/>
          <w:b/>
          <w:bCs/>
        </w:rPr>
        <w:t>LIPANJ</w:t>
      </w:r>
      <w:r>
        <w:rPr>
          <w:rFonts w:cstheme="minorHAnsi"/>
          <w:b/>
          <w:bCs/>
        </w:rPr>
        <w:t xml:space="preserve"> 202</w:t>
      </w:r>
      <w:r w:rsidR="00B774C3">
        <w:rPr>
          <w:rFonts w:cstheme="minorHAnsi"/>
          <w:b/>
          <w:bCs/>
        </w:rPr>
        <w:t>5</w:t>
      </w:r>
      <w:r>
        <w:rPr>
          <w:rFonts w:cstheme="minorHAnsi"/>
          <w:b/>
          <w:bCs/>
        </w:rPr>
        <w:t>.</w:t>
      </w:r>
    </w:p>
    <w:p w14:paraId="7482C489" w14:textId="77777777" w:rsidR="007A231C" w:rsidRDefault="007A231C" w:rsidP="007A231C">
      <w:pPr>
        <w:spacing w:after="0" w:line="240" w:lineRule="auto"/>
        <w:rPr>
          <w:rFonts w:cstheme="minorHAnsi"/>
          <w:b/>
          <w:bCs/>
        </w:rPr>
      </w:pPr>
    </w:p>
    <w:tbl>
      <w:tblPr>
        <w:tblStyle w:val="TableGrid"/>
        <w:tblW w:w="10060" w:type="dxa"/>
        <w:tblLayout w:type="fixed"/>
        <w:tblLook w:val="04A0" w:firstRow="1" w:lastRow="0" w:firstColumn="1" w:lastColumn="0" w:noHBand="0" w:noVBand="1"/>
      </w:tblPr>
      <w:tblGrid>
        <w:gridCol w:w="1129"/>
        <w:gridCol w:w="1901"/>
        <w:gridCol w:w="1360"/>
        <w:gridCol w:w="1134"/>
        <w:gridCol w:w="1275"/>
        <w:gridCol w:w="1276"/>
        <w:gridCol w:w="992"/>
        <w:gridCol w:w="993"/>
      </w:tblGrid>
      <w:tr w:rsidR="007A231C" w14:paraId="1A8FA693" w14:textId="77777777" w:rsidTr="00B02C78">
        <w:tc>
          <w:tcPr>
            <w:tcW w:w="1129" w:type="dxa"/>
          </w:tcPr>
          <w:p w14:paraId="57BAAA10" w14:textId="77777777" w:rsidR="007A231C" w:rsidRDefault="007A231C" w:rsidP="009E1C09">
            <w:pPr>
              <w:rPr>
                <w:rFonts w:cstheme="minorHAnsi"/>
                <w:b/>
                <w:bCs/>
              </w:rPr>
            </w:pPr>
            <w:r>
              <w:rPr>
                <w:rFonts w:cstheme="minorHAnsi"/>
                <w:b/>
                <w:bCs/>
              </w:rPr>
              <w:t>R. br.</w:t>
            </w:r>
          </w:p>
        </w:tc>
        <w:tc>
          <w:tcPr>
            <w:tcW w:w="1901" w:type="dxa"/>
          </w:tcPr>
          <w:p w14:paraId="2F1B100A" w14:textId="77777777" w:rsidR="007A231C" w:rsidRDefault="007A231C" w:rsidP="009E1C09">
            <w:pPr>
              <w:rPr>
                <w:rFonts w:cstheme="minorHAnsi"/>
                <w:b/>
                <w:bCs/>
              </w:rPr>
            </w:pPr>
            <w:r>
              <w:rPr>
                <w:rFonts w:cstheme="minorHAnsi"/>
                <w:b/>
                <w:bCs/>
              </w:rPr>
              <w:t>Naziv aktivnosti/projekta</w:t>
            </w:r>
          </w:p>
        </w:tc>
        <w:tc>
          <w:tcPr>
            <w:tcW w:w="1360" w:type="dxa"/>
          </w:tcPr>
          <w:p w14:paraId="3C431C83" w14:textId="2885E7CB" w:rsidR="007A231C" w:rsidRPr="006E7B89" w:rsidRDefault="007A231C" w:rsidP="009E1C09">
            <w:pPr>
              <w:rPr>
                <w:rFonts w:cstheme="minorHAnsi"/>
                <w:b/>
                <w:bCs/>
              </w:rPr>
            </w:pPr>
            <w:r w:rsidRPr="00E15078">
              <w:rPr>
                <w:rFonts w:cstheme="minorHAnsi"/>
                <w:b/>
                <w:bCs/>
              </w:rPr>
              <w:t xml:space="preserve">IZVRŠENJE </w:t>
            </w:r>
            <w:r w:rsidR="002421DF">
              <w:rPr>
                <w:rFonts w:cstheme="minorHAnsi"/>
                <w:b/>
                <w:bCs/>
              </w:rPr>
              <w:t>01.01.-3</w:t>
            </w:r>
            <w:r w:rsidR="00A331D0">
              <w:rPr>
                <w:rFonts w:cstheme="minorHAnsi"/>
                <w:b/>
                <w:bCs/>
              </w:rPr>
              <w:t>0</w:t>
            </w:r>
            <w:r w:rsidR="002421DF">
              <w:rPr>
                <w:rFonts w:cstheme="minorHAnsi"/>
                <w:b/>
                <w:bCs/>
              </w:rPr>
              <w:t>.</w:t>
            </w:r>
            <w:r w:rsidR="00A331D0">
              <w:rPr>
                <w:rFonts w:cstheme="minorHAnsi"/>
                <w:b/>
                <w:bCs/>
              </w:rPr>
              <w:t>06.</w:t>
            </w:r>
            <w:r w:rsidRPr="00E15078">
              <w:rPr>
                <w:rFonts w:cstheme="minorHAnsi"/>
                <w:b/>
                <w:bCs/>
              </w:rPr>
              <w:t>202</w:t>
            </w:r>
            <w:r w:rsidR="00A331D0">
              <w:rPr>
                <w:rFonts w:cstheme="minorHAnsi"/>
                <w:b/>
                <w:bCs/>
              </w:rPr>
              <w:t>4</w:t>
            </w:r>
            <w:r w:rsidRPr="00E15078">
              <w:rPr>
                <w:rFonts w:cstheme="minorHAnsi"/>
                <w:b/>
                <w:bCs/>
              </w:rPr>
              <w:t>.</w:t>
            </w:r>
          </w:p>
        </w:tc>
        <w:tc>
          <w:tcPr>
            <w:tcW w:w="1134" w:type="dxa"/>
          </w:tcPr>
          <w:p w14:paraId="75A98F00" w14:textId="77777777" w:rsidR="007A231C" w:rsidRPr="006E7B89" w:rsidRDefault="007A231C" w:rsidP="009E1C09">
            <w:pPr>
              <w:rPr>
                <w:rFonts w:cstheme="minorHAnsi"/>
                <w:b/>
                <w:bCs/>
              </w:rPr>
            </w:pPr>
            <w:r w:rsidRPr="006E7B89">
              <w:rPr>
                <w:rFonts w:cstheme="minorHAnsi"/>
                <w:b/>
                <w:bCs/>
              </w:rPr>
              <w:t xml:space="preserve">PLAN </w:t>
            </w:r>
          </w:p>
          <w:p w14:paraId="04DFE2CC" w14:textId="68880189" w:rsidR="007A231C" w:rsidRDefault="007A231C" w:rsidP="009E1C09">
            <w:pPr>
              <w:rPr>
                <w:rFonts w:cstheme="minorHAnsi"/>
                <w:b/>
                <w:bCs/>
              </w:rPr>
            </w:pPr>
            <w:r w:rsidRPr="006E7B89">
              <w:rPr>
                <w:rFonts w:cstheme="minorHAnsi"/>
                <w:b/>
                <w:bCs/>
              </w:rPr>
              <w:t>202</w:t>
            </w:r>
            <w:r w:rsidR="00A331D0">
              <w:rPr>
                <w:rFonts w:cstheme="minorHAnsi"/>
                <w:b/>
                <w:bCs/>
              </w:rPr>
              <w:t>5</w:t>
            </w:r>
            <w:r w:rsidRPr="006E7B89">
              <w:rPr>
                <w:rFonts w:cstheme="minorHAnsi"/>
                <w:b/>
                <w:bCs/>
              </w:rPr>
              <w:t>.</w:t>
            </w:r>
          </w:p>
        </w:tc>
        <w:tc>
          <w:tcPr>
            <w:tcW w:w="1275" w:type="dxa"/>
          </w:tcPr>
          <w:p w14:paraId="1C0C5FE3" w14:textId="185A3779" w:rsidR="007A231C" w:rsidRPr="002B21B5" w:rsidRDefault="007A231C" w:rsidP="009E1C09">
            <w:pPr>
              <w:rPr>
                <w:rFonts w:cstheme="minorHAnsi"/>
                <w:b/>
                <w:bCs/>
              </w:rPr>
            </w:pPr>
            <w:r w:rsidRPr="002B21B5">
              <w:rPr>
                <w:rFonts w:cstheme="minorHAnsi"/>
                <w:b/>
                <w:bCs/>
              </w:rPr>
              <w:t>I</w:t>
            </w:r>
            <w:r w:rsidR="00CA59A6">
              <w:rPr>
                <w:rFonts w:cstheme="minorHAnsi"/>
                <w:b/>
                <w:bCs/>
              </w:rPr>
              <w:t>I</w:t>
            </w:r>
            <w:r w:rsidRPr="002B21B5">
              <w:rPr>
                <w:rFonts w:cstheme="minorHAnsi"/>
                <w:b/>
                <w:bCs/>
              </w:rPr>
              <w:t xml:space="preserve"> REBALANS </w:t>
            </w:r>
          </w:p>
          <w:p w14:paraId="21C74EA6" w14:textId="35CB8FE9" w:rsidR="007A231C" w:rsidRPr="006E7B89" w:rsidRDefault="007A231C" w:rsidP="009E1C09">
            <w:pPr>
              <w:rPr>
                <w:rFonts w:cstheme="minorHAnsi"/>
                <w:b/>
                <w:bCs/>
              </w:rPr>
            </w:pPr>
            <w:r w:rsidRPr="002B21B5">
              <w:rPr>
                <w:rFonts w:cstheme="minorHAnsi"/>
                <w:b/>
                <w:bCs/>
              </w:rPr>
              <w:t>202</w:t>
            </w:r>
            <w:r w:rsidR="00A331D0">
              <w:rPr>
                <w:rFonts w:cstheme="minorHAnsi"/>
                <w:b/>
                <w:bCs/>
              </w:rPr>
              <w:t>5</w:t>
            </w:r>
            <w:r w:rsidRPr="002B21B5">
              <w:rPr>
                <w:rFonts w:cstheme="minorHAnsi"/>
                <w:b/>
                <w:bCs/>
              </w:rPr>
              <w:t>.</w:t>
            </w:r>
          </w:p>
        </w:tc>
        <w:tc>
          <w:tcPr>
            <w:tcW w:w="1276" w:type="dxa"/>
          </w:tcPr>
          <w:p w14:paraId="7620FF35" w14:textId="126E7CBC" w:rsidR="007A231C" w:rsidRDefault="007A231C" w:rsidP="009E1C09">
            <w:pPr>
              <w:rPr>
                <w:rFonts w:cstheme="minorHAnsi"/>
                <w:b/>
                <w:bCs/>
              </w:rPr>
            </w:pPr>
            <w:r w:rsidRPr="006E7B89">
              <w:rPr>
                <w:rFonts w:cstheme="minorHAnsi"/>
                <w:b/>
                <w:bCs/>
              </w:rPr>
              <w:t xml:space="preserve">IZVRŠENJE </w:t>
            </w:r>
            <w:r w:rsidR="002421DF">
              <w:rPr>
                <w:rFonts w:cstheme="minorHAnsi"/>
                <w:b/>
                <w:bCs/>
              </w:rPr>
              <w:t>01.01.-3</w:t>
            </w:r>
            <w:r w:rsidR="00A331D0">
              <w:rPr>
                <w:rFonts w:cstheme="minorHAnsi"/>
                <w:b/>
                <w:bCs/>
              </w:rPr>
              <w:t>0</w:t>
            </w:r>
            <w:r w:rsidR="002421DF">
              <w:rPr>
                <w:rFonts w:cstheme="minorHAnsi"/>
                <w:b/>
                <w:bCs/>
              </w:rPr>
              <w:t>.</w:t>
            </w:r>
            <w:r w:rsidR="00A331D0">
              <w:rPr>
                <w:rFonts w:cstheme="minorHAnsi"/>
                <w:b/>
                <w:bCs/>
              </w:rPr>
              <w:t>06</w:t>
            </w:r>
            <w:r w:rsidR="002421DF">
              <w:rPr>
                <w:rFonts w:cstheme="minorHAnsi"/>
                <w:b/>
                <w:bCs/>
              </w:rPr>
              <w:t>.</w:t>
            </w:r>
            <w:r w:rsidRPr="006E7B89">
              <w:rPr>
                <w:rFonts w:cstheme="minorHAnsi"/>
                <w:b/>
                <w:bCs/>
              </w:rPr>
              <w:t>202</w:t>
            </w:r>
            <w:r w:rsidR="00A331D0">
              <w:rPr>
                <w:rFonts w:cstheme="minorHAnsi"/>
                <w:b/>
                <w:bCs/>
              </w:rPr>
              <w:t>5</w:t>
            </w:r>
            <w:r w:rsidRPr="006E7B89">
              <w:rPr>
                <w:rFonts w:cstheme="minorHAnsi"/>
                <w:b/>
                <w:bCs/>
              </w:rPr>
              <w:t>.</w:t>
            </w:r>
          </w:p>
        </w:tc>
        <w:tc>
          <w:tcPr>
            <w:tcW w:w="992" w:type="dxa"/>
          </w:tcPr>
          <w:p w14:paraId="660AD6B3" w14:textId="77777777" w:rsidR="007A231C" w:rsidRDefault="007A231C" w:rsidP="009E1C09">
            <w:pPr>
              <w:rPr>
                <w:rFonts w:cstheme="minorHAnsi"/>
                <w:b/>
                <w:bCs/>
              </w:rPr>
            </w:pPr>
            <w:r>
              <w:rPr>
                <w:rFonts w:cstheme="minorHAnsi"/>
                <w:b/>
                <w:bCs/>
              </w:rPr>
              <w:t>INDEKS</w:t>
            </w:r>
          </w:p>
          <w:p w14:paraId="6AEB8A57" w14:textId="5BC302A2" w:rsidR="001F7AC6" w:rsidRDefault="001F7AC6" w:rsidP="009E1C09">
            <w:pPr>
              <w:rPr>
                <w:rFonts w:cstheme="minorHAnsi"/>
                <w:b/>
                <w:bCs/>
              </w:rPr>
            </w:pPr>
            <w:r>
              <w:rPr>
                <w:rFonts w:cstheme="minorHAnsi"/>
                <w:b/>
                <w:bCs/>
              </w:rPr>
              <w:t>6/3</w:t>
            </w:r>
          </w:p>
        </w:tc>
        <w:tc>
          <w:tcPr>
            <w:tcW w:w="993" w:type="dxa"/>
          </w:tcPr>
          <w:p w14:paraId="75681CA7" w14:textId="77777777" w:rsidR="007A231C" w:rsidRDefault="007A231C" w:rsidP="009E1C09">
            <w:pPr>
              <w:rPr>
                <w:rFonts w:cstheme="minorHAnsi"/>
                <w:b/>
                <w:bCs/>
              </w:rPr>
            </w:pPr>
            <w:r>
              <w:rPr>
                <w:rFonts w:cstheme="minorHAnsi"/>
                <w:b/>
                <w:bCs/>
              </w:rPr>
              <w:t>INDEKS</w:t>
            </w:r>
          </w:p>
          <w:p w14:paraId="69270FA2" w14:textId="6C94564D" w:rsidR="001F7AC6" w:rsidRDefault="001F7AC6" w:rsidP="009E1C09">
            <w:pPr>
              <w:rPr>
                <w:rFonts w:cstheme="minorHAnsi"/>
                <w:b/>
                <w:bCs/>
              </w:rPr>
            </w:pPr>
            <w:r>
              <w:rPr>
                <w:rFonts w:cstheme="minorHAnsi"/>
                <w:b/>
                <w:bCs/>
              </w:rPr>
              <w:t>6/5</w:t>
            </w:r>
          </w:p>
        </w:tc>
      </w:tr>
      <w:tr w:rsidR="007A231C" w14:paraId="7D44EF1B" w14:textId="77777777" w:rsidTr="00B02C78">
        <w:tc>
          <w:tcPr>
            <w:tcW w:w="1129" w:type="dxa"/>
          </w:tcPr>
          <w:p w14:paraId="13F61E63" w14:textId="77777777" w:rsidR="007A231C" w:rsidRDefault="007A231C" w:rsidP="009E1C09">
            <w:pPr>
              <w:jc w:val="center"/>
              <w:rPr>
                <w:rFonts w:cstheme="minorHAnsi"/>
                <w:b/>
                <w:bCs/>
              </w:rPr>
            </w:pPr>
            <w:r>
              <w:rPr>
                <w:rFonts w:cstheme="minorHAnsi"/>
                <w:b/>
                <w:bCs/>
              </w:rPr>
              <w:t>1</w:t>
            </w:r>
          </w:p>
        </w:tc>
        <w:tc>
          <w:tcPr>
            <w:tcW w:w="1901" w:type="dxa"/>
          </w:tcPr>
          <w:p w14:paraId="63F86C4B" w14:textId="77777777" w:rsidR="007A231C" w:rsidRDefault="007A231C" w:rsidP="009E1C09">
            <w:pPr>
              <w:jc w:val="center"/>
              <w:rPr>
                <w:rFonts w:cstheme="minorHAnsi"/>
                <w:b/>
                <w:bCs/>
              </w:rPr>
            </w:pPr>
            <w:r>
              <w:rPr>
                <w:rFonts w:cstheme="minorHAnsi"/>
                <w:b/>
                <w:bCs/>
              </w:rPr>
              <w:t>2</w:t>
            </w:r>
          </w:p>
        </w:tc>
        <w:tc>
          <w:tcPr>
            <w:tcW w:w="1360" w:type="dxa"/>
          </w:tcPr>
          <w:p w14:paraId="4C5F5927" w14:textId="77777777" w:rsidR="007A231C" w:rsidRDefault="007A231C" w:rsidP="009E1C09">
            <w:pPr>
              <w:jc w:val="center"/>
              <w:rPr>
                <w:rFonts w:cstheme="minorHAnsi"/>
                <w:b/>
                <w:bCs/>
              </w:rPr>
            </w:pPr>
            <w:r>
              <w:rPr>
                <w:rFonts w:cstheme="minorHAnsi"/>
                <w:b/>
                <w:bCs/>
              </w:rPr>
              <w:t>3</w:t>
            </w:r>
          </w:p>
        </w:tc>
        <w:tc>
          <w:tcPr>
            <w:tcW w:w="1134" w:type="dxa"/>
          </w:tcPr>
          <w:p w14:paraId="00EC1A31" w14:textId="77777777" w:rsidR="007A231C" w:rsidRPr="006E7B89" w:rsidRDefault="007A231C" w:rsidP="009E1C09">
            <w:pPr>
              <w:jc w:val="center"/>
              <w:rPr>
                <w:rFonts w:cstheme="minorHAnsi"/>
                <w:b/>
                <w:bCs/>
              </w:rPr>
            </w:pPr>
            <w:r>
              <w:rPr>
                <w:rFonts w:cstheme="minorHAnsi"/>
                <w:b/>
                <w:bCs/>
              </w:rPr>
              <w:t>4</w:t>
            </w:r>
          </w:p>
        </w:tc>
        <w:tc>
          <w:tcPr>
            <w:tcW w:w="1275" w:type="dxa"/>
          </w:tcPr>
          <w:p w14:paraId="7CB5884A" w14:textId="77777777" w:rsidR="007A231C" w:rsidRDefault="007A231C" w:rsidP="009E1C09">
            <w:pPr>
              <w:jc w:val="center"/>
              <w:rPr>
                <w:rFonts w:cstheme="minorHAnsi"/>
                <w:b/>
                <w:bCs/>
              </w:rPr>
            </w:pPr>
            <w:r>
              <w:rPr>
                <w:rFonts w:cstheme="minorHAnsi"/>
                <w:b/>
                <w:bCs/>
              </w:rPr>
              <w:t>5</w:t>
            </w:r>
          </w:p>
        </w:tc>
        <w:tc>
          <w:tcPr>
            <w:tcW w:w="1276" w:type="dxa"/>
          </w:tcPr>
          <w:p w14:paraId="5B3A6B74" w14:textId="77777777" w:rsidR="007A231C" w:rsidRPr="006E7B89" w:rsidRDefault="007A231C" w:rsidP="009E1C09">
            <w:pPr>
              <w:jc w:val="center"/>
              <w:rPr>
                <w:rFonts w:cstheme="minorHAnsi"/>
                <w:b/>
                <w:bCs/>
              </w:rPr>
            </w:pPr>
            <w:r>
              <w:rPr>
                <w:rFonts w:cstheme="minorHAnsi"/>
                <w:b/>
                <w:bCs/>
              </w:rPr>
              <w:t>6</w:t>
            </w:r>
          </w:p>
        </w:tc>
        <w:tc>
          <w:tcPr>
            <w:tcW w:w="992" w:type="dxa"/>
          </w:tcPr>
          <w:p w14:paraId="6B392E29" w14:textId="77777777" w:rsidR="007A231C" w:rsidRDefault="007A231C" w:rsidP="009E1C09">
            <w:pPr>
              <w:jc w:val="center"/>
              <w:rPr>
                <w:rFonts w:cstheme="minorHAnsi"/>
                <w:b/>
                <w:bCs/>
              </w:rPr>
            </w:pPr>
            <w:r>
              <w:rPr>
                <w:rFonts w:cstheme="minorHAnsi"/>
                <w:b/>
                <w:bCs/>
              </w:rPr>
              <w:t>7</w:t>
            </w:r>
          </w:p>
        </w:tc>
        <w:tc>
          <w:tcPr>
            <w:tcW w:w="993" w:type="dxa"/>
          </w:tcPr>
          <w:p w14:paraId="0BACBFC0" w14:textId="77777777" w:rsidR="007A231C" w:rsidRDefault="007A231C" w:rsidP="009E1C09">
            <w:pPr>
              <w:jc w:val="center"/>
              <w:rPr>
                <w:rFonts w:cstheme="minorHAnsi"/>
                <w:b/>
                <w:bCs/>
              </w:rPr>
            </w:pPr>
            <w:r>
              <w:rPr>
                <w:rFonts w:cstheme="minorHAnsi"/>
                <w:b/>
                <w:bCs/>
              </w:rPr>
              <w:t>8</w:t>
            </w:r>
          </w:p>
        </w:tc>
      </w:tr>
      <w:tr w:rsidR="00A331D0" w14:paraId="29FAEEA6" w14:textId="77777777" w:rsidTr="00A331D0">
        <w:tc>
          <w:tcPr>
            <w:tcW w:w="1129" w:type="dxa"/>
          </w:tcPr>
          <w:p w14:paraId="5895CE27" w14:textId="77777777" w:rsidR="00A331D0" w:rsidRDefault="00A331D0" w:rsidP="00A331D0">
            <w:pPr>
              <w:rPr>
                <w:rFonts w:cstheme="minorHAnsi"/>
                <w:b/>
                <w:bCs/>
              </w:rPr>
            </w:pPr>
            <w:r>
              <w:rPr>
                <w:rFonts w:cstheme="minorHAnsi"/>
                <w:b/>
                <w:bCs/>
              </w:rPr>
              <w:t>1.</w:t>
            </w:r>
          </w:p>
        </w:tc>
        <w:tc>
          <w:tcPr>
            <w:tcW w:w="1901" w:type="dxa"/>
            <w:tcBorders>
              <w:top w:val="single" w:sz="4" w:space="0" w:color="000000"/>
              <w:left w:val="nil"/>
              <w:bottom w:val="single" w:sz="4" w:space="0" w:color="000000"/>
              <w:right w:val="single" w:sz="4" w:space="0" w:color="000000"/>
            </w:tcBorders>
            <w:shd w:val="clear" w:color="auto" w:fill="auto"/>
            <w:vAlign w:val="bottom"/>
          </w:tcPr>
          <w:p w14:paraId="06128504" w14:textId="19707B02" w:rsidR="00A331D0" w:rsidRDefault="00A331D0" w:rsidP="00A331D0">
            <w:pPr>
              <w:rPr>
                <w:rFonts w:cstheme="minorHAnsi"/>
                <w:b/>
                <w:bCs/>
              </w:rPr>
            </w:pPr>
            <w:r>
              <w:rPr>
                <w:rFonts w:ascii="Arial" w:hAnsi="Arial" w:cs="Arial"/>
                <w:color w:val="000000"/>
                <w:sz w:val="20"/>
                <w:szCs w:val="20"/>
              </w:rPr>
              <w:t>A100141 Prihodi za posebne namjene korisnika</w:t>
            </w:r>
          </w:p>
        </w:tc>
        <w:tc>
          <w:tcPr>
            <w:tcW w:w="1360" w:type="dxa"/>
            <w:tcBorders>
              <w:top w:val="single" w:sz="4" w:space="0" w:color="000000"/>
              <w:left w:val="nil"/>
              <w:bottom w:val="single" w:sz="4" w:space="0" w:color="000000"/>
              <w:right w:val="single" w:sz="4" w:space="0" w:color="000000"/>
            </w:tcBorders>
            <w:shd w:val="clear" w:color="auto" w:fill="auto"/>
            <w:vAlign w:val="bottom"/>
          </w:tcPr>
          <w:p w14:paraId="0F858B93" w14:textId="4FA7729E" w:rsidR="00A331D0" w:rsidRDefault="00DB4E60" w:rsidP="00A331D0">
            <w:pPr>
              <w:jc w:val="right"/>
              <w:rPr>
                <w:rFonts w:cstheme="minorHAnsi"/>
                <w:b/>
                <w:bCs/>
              </w:rPr>
            </w:pPr>
            <w:r>
              <w:rPr>
                <w:rFonts w:ascii="Arial" w:hAnsi="Arial" w:cs="Arial"/>
                <w:color w:val="000000"/>
                <w:sz w:val="20"/>
                <w:szCs w:val="20"/>
              </w:rPr>
              <w:t>0,00</w:t>
            </w:r>
            <w:r w:rsidR="00A331D0">
              <w:rPr>
                <w:rFonts w:ascii="Arial" w:hAnsi="Arial" w:cs="Arial"/>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14844D2" w14:textId="4EE88005" w:rsidR="00A331D0" w:rsidRDefault="00A331D0" w:rsidP="00A331D0">
            <w:pPr>
              <w:jc w:val="right"/>
              <w:rPr>
                <w:rFonts w:cstheme="minorHAnsi"/>
                <w:b/>
                <w:bCs/>
              </w:rPr>
            </w:pPr>
            <w:r>
              <w:rPr>
                <w:rFonts w:ascii="Arial" w:hAnsi="Arial" w:cs="Arial"/>
                <w:color w:val="000000"/>
                <w:sz w:val="20"/>
                <w:szCs w:val="20"/>
              </w:rPr>
              <w:t>33.380,00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1C84EB88" w14:textId="488422DF" w:rsidR="00A331D0" w:rsidRDefault="00A331D0" w:rsidP="00A331D0">
            <w:pPr>
              <w:jc w:val="right"/>
              <w:rPr>
                <w:rFonts w:cstheme="minorHAnsi"/>
                <w:b/>
                <w:bCs/>
              </w:rPr>
            </w:pPr>
            <w:r>
              <w:rPr>
                <w:rFonts w:ascii="Arial" w:hAnsi="Arial" w:cs="Arial"/>
                <w:color w:val="000000"/>
                <w:sz w:val="20"/>
                <w:szCs w:val="20"/>
              </w:rPr>
              <w:t>33.380,00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324C7F92" w14:textId="430EC65F" w:rsidR="00A331D0" w:rsidRDefault="00DB4E60" w:rsidP="00A331D0">
            <w:pPr>
              <w:jc w:val="right"/>
              <w:rPr>
                <w:rFonts w:cstheme="minorHAnsi"/>
                <w:b/>
                <w:bCs/>
              </w:rPr>
            </w:pPr>
            <w:r>
              <w:rPr>
                <w:rFonts w:ascii="Arial" w:hAnsi="Arial" w:cs="Arial"/>
                <w:color w:val="000000"/>
                <w:sz w:val="20"/>
                <w:szCs w:val="20"/>
              </w:rPr>
              <w:t>0,00</w:t>
            </w:r>
            <w:r w:rsidR="00A331D0">
              <w:rPr>
                <w:rFonts w:ascii="Arial" w:hAnsi="Arial" w:cs="Arial"/>
                <w:color w:val="000000"/>
                <w:sz w:val="20"/>
                <w:szCs w:val="20"/>
              </w:rPr>
              <w:t> </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3BC6E299" w14:textId="34AA9A55" w:rsidR="00A331D0" w:rsidRDefault="00A331D0" w:rsidP="00A331D0">
            <w:pPr>
              <w:jc w:val="right"/>
              <w:rPr>
                <w:rFonts w:cstheme="minorHAnsi"/>
                <w:b/>
                <w:bCs/>
              </w:rPr>
            </w:pPr>
            <w:r>
              <w:rPr>
                <w:rFonts w:ascii="Arial" w:hAnsi="Arial" w:cs="Arial"/>
                <w:color w:val="000000"/>
                <w:sz w:val="20"/>
                <w:szCs w:val="20"/>
              </w:rPr>
              <w:t> </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57EFEA43" w14:textId="0FEF84D3" w:rsidR="00A331D0" w:rsidRDefault="00A331D0" w:rsidP="00A331D0">
            <w:pPr>
              <w:jc w:val="right"/>
              <w:rPr>
                <w:rFonts w:cstheme="minorHAnsi"/>
                <w:b/>
                <w:bCs/>
              </w:rPr>
            </w:pPr>
            <w:r>
              <w:rPr>
                <w:rFonts w:ascii="Verdana" w:hAnsi="Verdana" w:cs="Calibri"/>
                <w:color w:val="000000"/>
                <w:sz w:val="18"/>
                <w:szCs w:val="18"/>
              </w:rPr>
              <w:t> </w:t>
            </w:r>
          </w:p>
        </w:tc>
      </w:tr>
      <w:tr w:rsidR="00A331D0" w14:paraId="5E5D3AB7" w14:textId="77777777" w:rsidTr="00A331D0">
        <w:trPr>
          <w:trHeight w:val="396"/>
        </w:trPr>
        <w:tc>
          <w:tcPr>
            <w:tcW w:w="1129" w:type="dxa"/>
          </w:tcPr>
          <w:p w14:paraId="6D2EE304" w14:textId="77777777" w:rsidR="00A331D0" w:rsidRDefault="00A331D0" w:rsidP="00A331D0">
            <w:pPr>
              <w:rPr>
                <w:rFonts w:cstheme="minorHAnsi"/>
                <w:b/>
                <w:bCs/>
              </w:rPr>
            </w:pPr>
            <w:r>
              <w:rPr>
                <w:rFonts w:cstheme="minorHAnsi"/>
                <w:b/>
                <w:bCs/>
              </w:rPr>
              <w:t>Ukupno program:</w:t>
            </w:r>
          </w:p>
        </w:tc>
        <w:tc>
          <w:tcPr>
            <w:tcW w:w="1901" w:type="dxa"/>
          </w:tcPr>
          <w:p w14:paraId="3AC7F7EE" w14:textId="77777777" w:rsidR="00A331D0" w:rsidRDefault="00A331D0" w:rsidP="00A331D0">
            <w:pPr>
              <w:rPr>
                <w:rFonts w:cstheme="minorHAnsi"/>
                <w:b/>
                <w:bCs/>
              </w:rPr>
            </w:pPr>
          </w:p>
        </w:tc>
        <w:tc>
          <w:tcPr>
            <w:tcW w:w="1360" w:type="dxa"/>
            <w:tcBorders>
              <w:top w:val="single" w:sz="4" w:space="0" w:color="000000"/>
              <w:left w:val="nil"/>
              <w:bottom w:val="single" w:sz="4" w:space="0" w:color="000000"/>
              <w:right w:val="single" w:sz="4" w:space="0" w:color="000000"/>
            </w:tcBorders>
            <w:shd w:val="clear" w:color="auto" w:fill="auto"/>
            <w:vAlign w:val="bottom"/>
          </w:tcPr>
          <w:p w14:paraId="247F3975" w14:textId="515C0806" w:rsidR="00A331D0" w:rsidRDefault="00DB4E60" w:rsidP="00A331D0">
            <w:pPr>
              <w:jc w:val="right"/>
              <w:rPr>
                <w:rFonts w:cstheme="minorHAnsi"/>
                <w:b/>
                <w:bCs/>
              </w:rPr>
            </w:pPr>
            <w:r>
              <w:rPr>
                <w:rFonts w:ascii="Arial" w:hAnsi="Arial" w:cs="Arial"/>
                <w:color w:val="000000"/>
                <w:sz w:val="20"/>
                <w:szCs w:val="20"/>
              </w:rPr>
              <w:t>0,00</w:t>
            </w:r>
            <w:r w:rsidR="00A331D0">
              <w:rPr>
                <w:rFonts w:ascii="Arial" w:hAnsi="Arial" w:cs="Arial"/>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3FCC08BB" w14:textId="29D96445" w:rsidR="00A331D0" w:rsidRDefault="00A331D0" w:rsidP="00A331D0">
            <w:pPr>
              <w:jc w:val="right"/>
              <w:rPr>
                <w:rFonts w:cstheme="minorHAnsi"/>
                <w:b/>
                <w:bCs/>
              </w:rPr>
            </w:pPr>
            <w:r>
              <w:rPr>
                <w:rFonts w:ascii="Arial" w:hAnsi="Arial" w:cs="Arial"/>
                <w:color w:val="000000"/>
                <w:sz w:val="20"/>
                <w:szCs w:val="20"/>
              </w:rPr>
              <w:t>33.380,00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1177D5DD" w14:textId="13E87AB8" w:rsidR="00A331D0" w:rsidRDefault="00A331D0" w:rsidP="00A331D0">
            <w:pPr>
              <w:jc w:val="right"/>
              <w:rPr>
                <w:rFonts w:cstheme="minorHAnsi"/>
                <w:b/>
                <w:bCs/>
              </w:rPr>
            </w:pPr>
            <w:r>
              <w:rPr>
                <w:rFonts w:ascii="Arial" w:hAnsi="Arial" w:cs="Arial"/>
                <w:color w:val="000000"/>
                <w:sz w:val="20"/>
                <w:szCs w:val="20"/>
              </w:rPr>
              <w:t>33.380,00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3D54304A" w14:textId="1399593B" w:rsidR="00A331D0" w:rsidRPr="008928A9" w:rsidRDefault="00DB4E60" w:rsidP="00A331D0">
            <w:pPr>
              <w:jc w:val="right"/>
              <w:rPr>
                <w:rFonts w:cstheme="minorHAnsi"/>
              </w:rPr>
            </w:pPr>
            <w:r>
              <w:rPr>
                <w:rFonts w:ascii="Arial" w:hAnsi="Arial" w:cs="Arial"/>
                <w:color w:val="000000"/>
                <w:sz w:val="20"/>
                <w:szCs w:val="20"/>
              </w:rPr>
              <w:t>0,00</w:t>
            </w:r>
            <w:r w:rsidR="00A331D0">
              <w:rPr>
                <w:rFonts w:ascii="Arial" w:hAnsi="Arial" w:cs="Arial"/>
                <w:color w:val="000000"/>
                <w:sz w:val="20"/>
                <w:szCs w:val="20"/>
              </w:rPr>
              <w:t> </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61CD58C7" w14:textId="3D33EDE6" w:rsidR="00A331D0" w:rsidRDefault="00A331D0" w:rsidP="00A331D0">
            <w:pPr>
              <w:jc w:val="right"/>
              <w:rPr>
                <w:rFonts w:cstheme="minorHAnsi"/>
                <w:b/>
                <w:bCs/>
              </w:rPr>
            </w:pPr>
            <w:r>
              <w:rPr>
                <w:rFonts w:ascii="Arial" w:hAnsi="Arial" w:cs="Arial"/>
                <w:color w:val="000000"/>
                <w:sz w:val="20"/>
                <w:szCs w:val="20"/>
              </w:rPr>
              <w:t> </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1DD3B897" w14:textId="0C3A788F" w:rsidR="00A331D0" w:rsidRDefault="00A331D0" w:rsidP="00A331D0">
            <w:pPr>
              <w:jc w:val="right"/>
              <w:rPr>
                <w:rFonts w:cstheme="minorHAnsi"/>
                <w:b/>
                <w:bCs/>
              </w:rPr>
            </w:pPr>
            <w:r>
              <w:rPr>
                <w:rFonts w:ascii="Verdana" w:hAnsi="Verdana" w:cs="Calibri"/>
                <w:color w:val="000000"/>
                <w:sz w:val="18"/>
                <w:szCs w:val="18"/>
              </w:rPr>
              <w:t> </w:t>
            </w:r>
          </w:p>
        </w:tc>
      </w:tr>
    </w:tbl>
    <w:p w14:paraId="27F1879F" w14:textId="77777777" w:rsidR="007A231C" w:rsidRPr="00C04A06" w:rsidRDefault="007A231C" w:rsidP="007A231C">
      <w:pPr>
        <w:spacing w:after="0" w:line="240" w:lineRule="auto"/>
        <w:rPr>
          <w:rFonts w:cstheme="minorHAnsi"/>
          <w:b/>
          <w:highlight w:val="yellow"/>
        </w:rPr>
      </w:pPr>
    </w:p>
    <w:p w14:paraId="77ECA830" w14:textId="77777777" w:rsidR="007A231C" w:rsidRPr="007B0E36" w:rsidRDefault="007A231C" w:rsidP="007A231C">
      <w:pPr>
        <w:spacing w:after="0" w:line="240" w:lineRule="auto"/>
        <w:rPr>
          <w:rFonts w:cstheme="minorHAnsi"/>
          <w:b/>
        </w:rPr>
      </w:pPr>
      <w:r w:rsidRPr="007B0E36">
        <w:rPr>
          <w:rFonts w:cstheme="minorHAnsi"/>
          <w:b/>
        </w:rPr>
        <w:t>POKAZATELJI USPJEŠNOSTI PROGRAMA</w:t>
      </w:r>
      <w:bookmarkStart w:id="3" w:name="_Hlk140084607"/>
      <w:r w:rsidRPr="007B0E36">
        <w:rPr>
          <w:rFonts w:cstheme="minorHAnsi"/>
          <w:b/>
        </w:rPr>
        <w:t xml:space="preserve">: </w:t>
      </w:r>
      <w:r w:rsidRPr="007B0E36">
        <w:rPr>
          <w:rFonts w:cstheme="minorHAnsi"/>
          <w:i/>
        </w:rPr>
        <w:t xml:space="preserve">(pokazatelji uspješnosti predstavljaju podlogu za mjerenje učinkovitosti provedbe </w:t>
      </w:r>
      <w:r w:rsidRPr="007B0E36">
        <w:rPr>
          <w:rFonts w:cstheme="minorHAnsi"/>
          <w:b/>
          <w:bCs/>
          <w:i/>
        </w:rPr>
        <w:t>programa</w:t>
      </w:r>
      <w:r w:rsidRPr="007B0E36">
        <w:rPr>
          <w:rFonts w:cstheme="minorHAnsi"/>
          <w:i/>
        </w:rPr>
        <w:t xml:space="preserve"> i trebaju biti: specifični, mjerljivi, dostupni, relevantni u odnosu na definirani cilj i vremenski određeni)</w:t>
      </w:r>
    </w:p>
    <w:bookmarkEnd w:id="3"/>
    <w:p w14:paraId="4CFD39F0" w14:textId="77777777" w:rsidR="007A231C" w:rsidRPr="00C04A06" w:rsidRDefault="007A231C" w:rsidP="007A231C">
      <w:pPr>
        <w:spacing w:after="0" w:line="240" w:lineRule="auto"/>
        <w:rPr>
          <w:rFonts w:cstheme="minorHAnsi"/>
          <w:b/>
          <w:highlight w:val="yellow"/>
        </w:rPr>
      </w:pPr>
    </w:p>
    <w:tbl>
      <w:tblPr>
        <w:tblStyle w:val="TableGrid"/>
        <w:tblW w:w="10107" w:type="dxa"/>
        <w:tblLayout w:type="fixed"/>
        <w:tblLook w:val="04A0" w:firstRow="1" w:lastRow="0" w:firstColumn="1" w:lastColumn="0" w:noHBand="0" w:noVBand="1"/>
      </w:tblPr>
      <w:tblGrid>
        <w:gridCol w:w="1448"/>
        <w:gridCol w:w="2877"/>
        <w:gridCol w:w="1276"/>
        <w:gridCol w:w="1502"/>
        <w:gridCol w:w="1502"/>
        <w:gridCol w:w="1502"/>
      </w:tblGrid>
      <w:tr w:rsidR="007A231C" w:rsidRPr="00C04A06" w14:paraId="0CD2F7B6" w14:textId="77777777" w:rsidTr="009E1C09">
        <w:trPr>
          <w:trHeight w:val="366"/>
        </w:trPr>
        <w:tc>
          <w:tcPr>
            <w:tcW w:w="1448" w:type="dxa"/>
            <w:vAlign w:val="center"/>
          </w:tcPr>
          <w:p w14:paraId="29A499CF" w14:textId="77777777" w:rsidR="007A231C" w:rsidRPr="00035F64" w:rsidRDefault="007A231C" w:rsidP="009E1C09">
            <w:pPr>
              <w:jc w:val="center"/>
              <w:rPr>
                <w:rFonts w:cstheme="minorHAnsi"/>
                <w:b/>
              </w:rPr>
            </w:pPr>
            <w:r w:rsidRPr="00035F64">
              <w:rPr>
                <w:rFonts w:cstheme="minorHAnsi"/>
                <w:b/>
              </w:rPr>
              <w:t>Pokazatelj uspješnosti</w:t>
            </w:r>
          </w:p>
        </w:tc>
        <w:tc>
          <w:tcPr>
            <w:tcW w:w="2877" w:type="dxa"/>
            <w:vAlign w:val="center"/>
          </w:tcPr>
          <w:p w14:paraId="2AAD6A13" w14:textId="77777777" w:rsidR="007A231C" w:rsidRPr="00035F64" w:rsidRDefault="007A231C" w:rsidP="009E1C09">
            <w:pPr>
              <w:jc w:val="center"/>
              <w:rPr>
                <w:rFonts w:cstheme="minorHAnsi"/>
                <w:b/>
              </w:rPr>
            </w:pPr>
            <w:r w:rsidRPr="00035F64">
              <w:rPr>
                <w:rFonts w:cstheme="minorHAnsi"/>
                <w:b/>
              </w:rPr>
              <w:t>Definicija</w:t>
            </w:r>
          </w:p>
        </w:tc>
        <w:tc>
          <w:tcPr>
            <w:tcW w:w="1276" w:type="dxa"/>
            <w:vAlign w:val="center"/>
          </w:tcPr>
          <w:p w14:paraId="59CB2681" w14:textId="77777777" w:rsidR="007A231C" w:rsidRPr="00035F64" w:rsidRDefault="007A231C" w:rsidP="009E1C09">
            <w:pPr>
              <w:jc w:val="center"/>
              <w:rPr>
                <w:rFonts w:cstheme="minorHAnsi"/>
                <w:b/>
              </w:rPr>
            </w:pPr>
            <w:r w:rsidRPr="00035F64">
              <w:rPr>
                <w:rFonts w:cstheme="minorHAnsi"/>
                <w:b/>
              </w:rPr>
              <w:t>Jedinica</w:t>
            </w:r>
          </w:p>
        </w:tc>
        <w:tc>
          <w:tcPr>
            <w:tcW w:w="1502" w:type="dxa"/>
            <w:tcBorders>
              <w:right w:val="single" w:sz="4" w:space="0" w:color="auto"/>
            </w:tcBorders>
            <w:vAlign w:val="center"/>
          </w:tcPr>
          <w:p w14:paraId="61910744" w14:textId="77777777" w:rsidR="007A231C" w:rsidRPr="00035F64" w:rsidRDefault="007A231C" w:rsidP="009E1C09">
            <w:pPr>
              <w:jc w:val="center"/>
              <w:rPr>
                <w:rFonts w:cstheme="minorHAnsi"/>
                <w:b/>
              </w:rPr>
            </w:pPr>
            <w:r w:rsidRPr="00035F64">
              <w:rPr>
                <w:rFonts w:cstheme="minorHAnsi"/>
                <w:b/>
              </w:rPr>
              <w:t>Polazna vrijednost</w:t>
            </w:r>
          </w:p>
        </w:tc>
        <w:tc>
          <w:tcPr>
            <w:tcW w:w="1502" w:type="dxa"/>
            <w:tcBorders>
              <w:right w:val="single" w:sz="4" w:space="0" w:color="auto"/>
            </w:tcBorders>
          </w:tcPr>
          <w:p w14:paraId="13D0A4D5" w14:textId="4301AD25" w:rsidR="007A231C" w:rsidRPr="00035F64" w:rsidRDefault="007A231C" w:rsidP="009E1C09">
            <w:pPr>
              <w:jc w:val="center"/>
              <w:rPr>
                <w:rFonts w:cstheme="minorHAnsi"/>
                <w:b/>
              </w:rPr>
            </w:pPr>
            <w:r w:rsidRPr="00035F64">
              <w:rPr>
                <w:rFonts w:cstheme="minorHAnsi"/>
                <w:b/>
              </w:rPr>
              <w:t>Ciljana vrijednost 202</w:t>
            </w:r>
            <w:r w:rsidR="00DB4E60">
              <w:rPr>
                <w:rFonts w:cstheme="minorHAnsi"/>
                <w:b/>
              </w:rPr>
              <w:t>5</w:t>
            </w:r>
            <w:r w:rsidRPr="00035F64">
              <w:rPr>
                <w:rFonts w:cstheme="minorHAnsi"/>
                <w:b/>
              </w:rPr>
              <w:t>.</w:t>
            </w:r>
          </w:p>
        </w:tc>
        <w:tc>
          <w:tcPr>
            <w:tcW w:w="1502" w:type="dxa"/>
            <w:tcBorders>
              <w:top w:val="single" w:sz="4" w:space="0" w:color="auto"/>
              <w:left w:val="single" w:sz="4" w:space="0" w:color="auto"/>
              <w:bottom w:val="single" w:sz="4" w:space="0" w:color="auto"/>
              <w:right w:val="single" w:sz="4" w:space="0" w:color="auto"/>
            </w:tcBorders>
            <w:vAlign w:val="center"/>
          </w:tcPr>
          <w:p w14:paraId="46502CC9" w14:textId="257FEC90" w:rsidR="007A231C" w:rsidRPr="00035F64" w:rsidRDefault="007A231C" w:rsidP="009E1C09">
            <w:pPr>
              <w:jc w:val="center"/>
              <w:rPr>
                <w:rFonts w:cstheme="minorHAnsi"/>
                <w:b/>
              </w:rPr>
            </w:pPr>
            <w:r w:rsidRPr="00035F64">
              <w:rPr>
                <w:rFonts w:cstheme="minorHAnsi"/>
                <w:b/>
              </w:rPr>
              <w:t>Izvršenje 202</w:t>
            </w:r>
            <w:r w:rsidR="00DB4E60">
              <w:rPr>
                <w:rFonts w:cstheme="minorHAnsi"/>
                <w:b/>
              </w:rPr>
              <w:t>5</w:t>
            </w:r>
            <w:r w:rsidRPr="00035F64">
              <w:rPr>
                <w:rFonts w:cstheme="minorHAnsi"/>
                <w:b/>
              </w:rPr>
              <w:t>.</w:t>
            </w:r>
          </w:p>
        </w:tc>
      </w:tr>
      <w:tr w:rsidR="00DE1C0B" w:rsidRPr="00C04A06" w14:paraId="67756027" w14:textId="77777777" w:rsidTr="00DE1C0B">
        <w:trPr>
          <w:trHeight w:val="119"/>
        </w:trPr>
        <w:tc>
          <w:tcPr>
            <w:tcW w:w="1448" w:type="dxa"/>
          </w:tcPr>
          <w:p w14:paraId="1475A8AF" w14:textId="789D3DEA" w:rsidR="00DE1C0B" w:rsidRPr="00C04A06" w:rsidRDefault="00DE1C0B" w:rsidP="00DE1C0B">
            <w:pPr>
              <w:rPr>
                <w:rFonts w:cstheme="minorHAnsi"/>
                <w:highlight w:val="yellow"/>
              </w:rPr>
            </w:pPr>
            <w:r>
              <w:rPr>
                <w:rFonts w:cstheme="minorHAnsi"/>
              </w:rPr>
              <w:t>Z</w:t>
            </w:r>
            <w:r w:rsidRPr="0062517A">
              <w:rPr>
                <w:rFonts w:cstheme="minorHAnsi"/>
              </w:rPr>
              <w:t>avršen</w:t>
            </w:r>
            <w:r>
              <w:rPr>
                <w:rFonts w:cstheme="minorHAnsi"/>
              </w:rPr>
              <w:t xml:space="preserve"> </w:t>
            </w:r>
            <w:r w:rsidRPr="0062517A">
              <w:rPr>
                <w:rFonts w:cstheme="minorHAnsi"/>
              </w:rPr>
              <w:t xml:space="preserve">pripravnički staž za zdravstvene radnike koji su primljeni na pripravnički staž i uspješno završen rad pod </w:t>
            </w:r>
            <w:r w:rsidRPr="0062517A">
              <w:rPr>
                <w:rFonts w:cstheme="minorHAnsi"/>
              </w:rPr>
              <w:lastRenderedPageBreak/>
              <w:t>nadzorom doktora medicine bez specijalizacije</w:t>
            </w:r>
          </w:p>
        </w:tc>
        <w:tc>
          <w:tcPr>
            <w:tcW w:w="2877" w:type="dxa"/>
          </w:tcPr>
          <w:p w14:paraId="00D4F175" w14:textId="435D453A" w:rsidR="00DE1C0B" w:rsidRPr="00C04A06" w:rsidRDefault="00DE1C0B" w:rsidP="00DE1C0B">
            <w:pPr>
              <w:rPr>
                <w:rFonts w:cstheme="minorHAnsi"/>
                <w:highlight w:val="yellow"/>
              </w:rPr>
            </w:pPr>
            <w:r w:rsidRPr="00D20113">
              <w:rPr>
                <w:rFonts w:cstheme="minorHAnsi"/>
              </w:rPr>
              <w:lastRenderedPageBreak/>
              <w:t>Poticanje deficitarne struke nužno potrebne za funkcioniranje zdravstvene zaštite u Republici Hrvatskoj.</w:t>
            </w:r>
          </w:p>
        </w:tc>
        <w:tc>
          <w:tcPr>
            <w:tcW w:w="1276" w:type="dxa"/>
          </w:tcPr>
          <w:p w14:paraId="043FCB9B" w14:textId="6C35886D" w:rsidR="00DE1C0B" w:rsidRPr="00C04A06" w:rsidRDefault="00DE1C0B" w:rsidP="00DE1C0B">
            <w:pPr>
              <w:jc w:val="center"/>
              <w:rPr>
                <w:rFonts w:cstheme="minorHAnsi"/>
                <w:b/>
                <w:highlight w:val="yellow"/>
              </w:rPr>
            </w:pPr>
            <w:r>
              <w:rPr>
                <w:rFonts w:cstheme="minorHAnsi"/>
                <w:b/>
              </w:rPr>
              <w:t>broj</w:t>
            </w:r>
          </w:p>
        </w:tc>
        <w:tc>
          <w:tcPr>
            <w:tcW w:w="1502" w:type="dxa"/>
          </w:tcPr>
          <w:p w14:paraId="1E72B255" w14:textId="5CBFACF1" w:rsidR="00DE1C0B" w:rsidRPr="00C04A06" w:rsidRDefault="00DE1C0B" w:rsidP="00DE1C0B">
            <w:pPr>
              <w:jc w:val="right"/>
              <w:rPr>
                <w:rFonts w:cstheme="minorHAnsi"/>
                <w:b/>
                <w:highlight w:val="yellow"/>
              </w:rPr>
            </w:pPr>
            <w:r>
              <w:rPr>
                <w:rFonts w:cstheme="minorHAnsi"/>
                <w:b/>
              </w:rPr>
              <w:t>0</w:t>
            </w:r>
          </w:p>
        </w:tc>
        <w:tc>
          <w:tcPr>
            <w:tcW w:w="1502" w:type="dxa"/>
          </w:tcPr>
          <w:p w14:paraId="31302E9F" w14:textId="405A7065" w:rsidR="00DE1C0B" w:rsidRPr="00C04A06" w:rsidRDefault="00DE1C0B" w:rsidP="00DE1C0B">
            <w:pPr>
              <w:jc w:val="right"/>
              <w:rPr>
                <w:rFonts w:cstheme="minorHAnsi"/>
                <w:b/>
                <w:highlight w:val="yellow"/>
              </w:rPr>
            </w:pPr>
            <w:r>
              <w:rPr>
                <w:rFonts w:cstheme="minorHAnsi"/>
                <w:b/>
              </w:rPr>
              <w:t>17</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07945BE" w14:textId="68969A2C" w:rsidR="00DE1C0B" w:rsidRPr="00C04A06" w:rsidRDefault="00DE1C0B" w:rsidP="00DE1C0B">
            <w:pPr>
              <w:jc w:val="right"/>
              <w:rPr>
                <w:rFonts w:cstheme="minorHAnsi"/>
                <w:b/>
                <w:highlight w:val="yellow"/>
              </w:rPr>
            </w:pPr>
            <w:r w:rsidRPr="00DE1C0B">
              <w:rPr>
                <w:rFonts w:cstheme="minorHAnsi"/>
                <w:b/>
              </w:rPr>
              <w:t>0</w:t>
            </w:r>
          </w:p>
        </w:tc>
      </w:tr>
    </w:tbl>
    <w:p w14:paraId="0C297713" w14:textId="77777777" w:rsidR="002421DF" w:rsidRDefault="002421DF" w:rsidP="00DE1C0B">
      <w:pPr>
        <w:spacing w:after="0" w:line="240" w:lineRule="auto"/>
        <w:rPr>
          <w:rFonts w:cstheme="minorHAnsi"/>
        </w:rPr>
      </w:pPr>
    </w:p>
    <w:p w14:paraId="211CCD13" w14:textId="01AFF5AF" w:rsidR="007A231C" w:rsidRPr="00426EF2" w:rsidRDefault="007A231C" w:rsidP="007A231C">
      <w:pPr>
        <w:pBdr>
          <w:bottom w:val="single" w:sz="4" w:space="1" w:color="auto"/>
        </w:pBdr>
        <w:spacing w:after="0" w:line="240" w:lineRule="auto"/>
        <w:rPr>
          <w:rFonts w:cstheme="minorHAnsi"/>
          <w:b/>
          <w:i/>
          <w:iCs/>
          <w:u w:val="single"/>
        </w:rPr>
      </w:pPr>
      <w:r w:rsidRPr="00426EF2">
        <w:rPr>
          <w:rFonts w:cstheme="minorHAnsi"/>
          <w:b/>
          <w:i/>
          <w:iCs/>
          <w:u w:val="single"/>
        </w:rPr>
        <w:t>ŠIFRA I NAZIV PROGRAMA:</w:t>
      </w:r>
      <w:r w:rsidR="00DE1C0B" w:rsidRPr="00DE1C0B">
        <w:rPr>
          <w:rFonts w:cstheme="minorHAnsi"/>
          <w:b/>
        </w:rPr>
        <w:t xml:space="preserve"> </w:t>
      </w:r>
      <w:r w:rsidR="00DE1C0B" w:rsidRPr="00D56BA3">
        <w:rPr>
          <w:rFonts w:cstheme="minorHAnsi"/>
          <w:b/>
        </w:rPr>
        <w:t>151 Prihodi od nefinancijske imovine i nadoknade štete s osnova osiguranja</w:t>
      </w:r>
    </w:p>
    <w:p w14:paraId="68F40D9E" w14:textId="77777777" w:rsidR="007A231C" w:rsidRPr="00C04A06" w:rsidRDefault="007A231C" w:rsidP="007A231C">
      <w:pPr>
        <w:spacing w:after="0" w:line="240" w:lineRule="auto"/>
        <w:rPr>
          <w:rFonts w:cstheme="minorHAnsi"/>
          <w:b/>
          <w:highlight w:val="yellow"/>
        </w:rPr>
      </w:pPr>
    </w:p>
    <w:p w14:paraId="75BB5DAE" w14:textId="77777777" w:rsidR="007A231C" w:rsidRDefault="007A231C" w:rsidP="007A231C">
      <w:pPr>
        <w:spacing w:after="0" w:line="240" w:lineRule="auto"/>
        <w:rPr>
          <w:rFonts w:cstheme="minorHAnsi"/>
          <w:b/>
        </w:rPr>
      </w:pPr>
      <w:r w:rsidRPr="00C04A06">
        <w:rPr>
          <w:rFonts w:cstheme="minorHAnsi"/>
          <w:b/>
        </w:rPr>
        <w:t xml:space="preserve">SVRHA PROGRAMA: </w:t>
      </w:r>
    </w:p>
    <w:p w14:paraId="3005E302" w14:textId="532934DD" w:rsidR="007A231C" w:rsidRPr="0077048D" w:rsidRDefault="0077048D" w:rsidP="007A231C">
      <w:pPr>
        <w:spacing w:after="0" w:line="240" w:lineRule="auto"/>
        <w:rPr>
          <w:rFonts w:cstheme="minorHAnsi"/>
          <w:bCs/>
        </w:rPr>
      </w:pPr>
      <w:r w:rsidRPr="00D56BA3">
        <w:rPr>
          <w:rFonts w:cstheme="minorHAnsi"/>
          <w:bCs/>
        </w:rPr>
        <w:t>Održavanje prijevoznih sredstava i medicinske opreme.</w:t>
      </w:r>
    </w:p>
    <w:p w14:paraId="6CE294DF" w14:textId="77777777" w:rsidR="007A231C" w:rsidRPr="00C04A06" w:rsidRDefault="007A231C" w:rsidP="007A231C">
      <w:pPr>
        <w:spacing w:after="0" w:line="240" w:lineRule="auto"/>
        <w:rPr>
          <w:rFonts w:cstheme="minorHAnsi"/>
          <w:b/>
          <w:sz w:val="10"/>
          <w:szCs w:val="10"/>
        </w:rPr>
      </w:pPr>
    </w:p>
    <w:p w14:paraId="4B762459" w14:textId="77777777" w:rsidR="007A231C" w:rsidRDefault="007A231C" w:rsidP="007A231C">
      <w:pPr>
        <w:spacing w:after="0" w:line="240" w:lineRule="auto"/>
        <w:rPr>
          <w:rFonts w:cstheme="minorHAnsi"/>
          <w:b/>
        </w:rPr>
      </w:pPr>
      <w:r w:rsidRPr="00C04A06">
        <w:rPr>
          <w:rFonts w:cstheme="minorHAnsi"/>
          <w:b/>
        </w:rPr>
        <w:t xml:space="preserve">POVEZANOST PROGRAMA SA STRATEŠKIM DOKUMENTIMA: </w:t>
      </w:r>
    </w:p>
    <w:p w14:paraId="2DA7FFA7" w14:textId="386C1AF4" w:rsidR="007A231C" w:rsidRDefault="0077048D" w:rsidP="007A231C">
      <w:pPr>
        <w:spacing w:after="0" w:line="240" w:lineRule="auto"/>
        <w:rPr>
          <w:rFonts w:cstheme="minorHAnsi"/>
          <w:bCs/>
        </w:rPr>
      </w:pPr>
      <w:r w:rsidRPr="0077048D">
        <w:rPr>
          <w:rFonts w:cstheme="minorHAnsi"/>
          <w:bCs/>
        </w:rPr>
        <w:t>Pružanje izvanbolničke hitne medicinske pomoći</w:t>
      </w:r>
      <w:r w:rsidR="00D80342">
        <w:rPr>
          <w:rFonts w:cstheme="minorHAnsi"/>
          <w:bCs/>
        </w:rPr>
        <w:t xml:space="preserve"> i sanitetskog prijevoza.</w:t>
      </w:r>
    </w:p>
    <w:p w14:paraId="27C09C38" w14:textId="77777777" w:rsidR="00F26E28" w:rsidRPr="00DB4E60" w:rsidRDefault="00F26E28" w:rsidP="007A231C">
      <w:pPr>
        <w:spacing w:after="0" w:line="240" w:lineRule="auto"/>
        <w:rPr>
          <w:rFonts w:cstheme="minorHAnsi"/>
          <w:bCs/>
        </w:rPr>
      </w:pPr>
    </w:p>
    <w:p w14:paraId="2107860F" w14:textId="77777777" w:rsidR="007A231C" w:rsidRDefault="007A231C" w:rsidP="007A231C">
      <w:pPr>
        <w:spacing w:after="0" w:line="240" w:lineRule="auto"/>
        <w:rPr>
          <w:rFonts w:cstheme="minorHAnsi"/>
          <w:b/>
        </w:rPr>
      </w:pPr>
      <w:r w:rsidRPr="00C04A06">
        <w:rPr>
          <w:rFonts w:cstheme="minorHAnsi"/>
          <w:b/>
        </w:rPr>
        <w:t xml:space="preserve">ZAKONSKE I DRUGE PODLOGE NA KOJIMA SE PROGRAM ZASNIVA: </w:t>
      </w:r>
    </w:p>
    <w:p w14:paraId="261C5CCD" w14:textId="57A4139C" w:rsidR="0077048D" w:rsidRPr="0077048D" w:rsidRDefault="0077048D" w:rsidP="007A231C">
      <w:pPr>
        <w:spacing w:after="0" w:line="240" w:lineRule="auto"/>
        <w:rPr>
          <w:rFonts w:cstheme="minorHAnsi"/>
        </w:rPr>
      </w:pPr>
      <w:bookmarkStart w:id="4" w:name="_Hlk132361270"/>
      <w:r w:rsidRPr="00D56BA3">
        <w:rPr>
          <w:rFonts w:cstheme="minorHAnsi"/>
        </w:rPr>
        <w:t>Zakon o zdravstvenoj zaštiti (NN br.</w:t>
      </w:r>
      <w:r>
        <w:rPr>
          <w:rFonts w:cstheme="minorHAnsi"/>
        </w:rPr>
        <w:t xml:space="preserve"> </w:t>
      </w:r>
      <w:r w:rsidRPr="0001311D">
        <w:rPr>
          <w:rFonts w:cstheme="minorHAnsi"/>
        </w:rPr>
        <w:t>100/18, 125/19, 147/20, 119/22, 156/22, 33/23</w:t>
      </w:r>
      <w:r w:rsidR="00D80342">
        <w:rPr>
          <w:rFonts w:cstheme="minorHAnsi"/>
        </w:rPr>
        <w:t>, 36/2024</w:t>
      </w:r>
      <w:r w:rsidR="00CA59A6">
        <w:rPr>
          <w:rFonts w:cstheme="minorHAnsi"/>
        </w:rPr>
        <w:t>, 102/25</w:t>
      </w:r>
      <w:r w:rsidRPr="00D56BA3">
        <w:rPr>
          <w:rFonts w:cstheme="minorHAnsi"/>
        </w:rPr>
        <w:t>),</w:t>
      </w:r>
      <w:r>
        <w:rPr>
          <w:rFonts w:cstheme="minorHAnsi"/>
        </w:rPr>
        <w:t xml:space="preserve"> </w:t>
      </w:r>
      <w:r w:rsidRPr="00D56BA3">
        <w:rPr>
          <w:rFonts w:cstheme="minorHAnsi"/>
        </w:rPr>
        <w:t xml:space="preserve">Zakon o obveznom zdravstvenom osiguranju (NN br. </w:t>
      </w:r>
      <w:r w:rsidRPr="00A324A6">
        <w:rPr>
          <w:rFonts w:cstheme="minorHAnsi"/>
        </w:rPr>
        <w:t>80/13, 137/13, 98/19, 33/23</w:t>
      </w:r>
      <w:r w:rsidR="00CA59A6">
        <w:rPr>
          <w:rFonts w:cstheme="minorHAnsi"/>
        </w:rPr>
        <w:t>, 105/25</w:t>
      </w:r>
      <w:r w:rsidRPr="00D56BA3">
        <w:rPr>
          <w:rFonts w:cstheme="minorHAnsi"/>
        </w:rPr>
        <w:t>)</w:t>
      </w:r>
      <w:bookmarkEnd w:id="4"/>
      <w:r>
        <w:rPr>
          <w:rFonts w:cstheme="minorHAnsi"/>
        </w:rPr>
        <w:t>.</w:t>
      </w:r>
    </w:p>
    <w:p w14:paraId="640BB04E" w14:textId="77777777" w:rsidR="00B72595" w:rsidRDefault="00B72595" w:rsidP="007A231C">
      <w:pPr>
        <w:spacing w:after="0" w:line="240" w:lineRule="auto"/>
        <w:rPr>
          <w:rFonts w:cstheme="minorHAnsi"/>
          <w:b/>
          <w:bCs/>
        </w:rPr>
      </w:pPr>
    </w:p>
    <w:p w14:paraId="46590408" w14:textId="64672538" w:rsidR="007A231C" w:rsidRDefault="007A231C" w:rsidP="007A231C">
      <w:pPr>
        <w:spacing w:after="0" w:line="240" w:lineRule="auto"/>
        <w:rPr>
          <w:rFonts w:cstheme="minorHAnsi"/>
          <w:b/>
          <w:bCs/>
        </w:rPr>
      </w:pPr>
      <w:r w:rsidRPr="008C3520">
        <w:rPr>
          <w:rFonts w:cstheme="minorHAnsi"/>
          <w:b/>
          <w:bCs/>
        </w:rPr>
        <w:t xml:space="preserve">IZVRŠENJE </w:t>
      </w:r>
      <w:r w:rsidRPr="009F434F">
        <w:rPr>
          <w:rFonts w:cstheme="minorHAnsi"/>
          <w:b/>
          <w:bCs/>
          <w:u w:val="single"/>
        </w:rPr>
        <w:t>PROGRAMA</w:t>
      </w:r>
      <w:r w:rsidRPr="008C3520">
        <w:rPr>
          <w:rFonts w:cstheme="minorHAnsi"/>
          <w:b/>
          <w:bCs/>
        </w:rPr>
        <w:t xml:space="preserve"> S OSVRTOM NA CILJEVE KOJI SU OSTVARENI NJEGOVOM PROVEDBOM:</w:t>
      </w:r>
    </w:p>
    <w:p w14:paraId="5FFC9460" w14:textId="6220175A" w:rsidR="007A231C" w:rsidRPr="0077048D" w:rsidRDefault="0077048D" w:rsidP="007A231C">
      <w:pPr>
        <w:spacing w:after="0" w:line="240" w:lineRule="auto"/>
        <w:rPr>
          <w:rFonts w:cstheme="minorHAnsi"/>
        </w:rPr>
      </w:pPr>
      <w:r w:rsidRPr="00D8039B">
        <w:rPr>
          <w:rFonts w:cstheme="minorHAnsi"/>
        </w:rPr>
        <w:t>Ostvareno je kvalitetno i kontinuirano obavljanje djelatnosti hitne medicine</w:t>
      </w:r>
      <w:r w:rsidR="00D80342">
        <w:rPr>
          <w:rFonts w:cstheme="minorHAnsi"/>
        </w:rPr>
        <w:t xml:space="preserve"> i sanitetskog prijevoza</w:t>
      </w:r>
      <w:r w:rsidRPr="00D8039B">
        <w:rPr>
          <w:rFonts w:cstheme="minorHAnsi"/>
        </w:rPr>
        <w:t xml:space="preserve"> podizanjem kvalitete pruženih zdravstvenih usluga kroz održavanje osnovnih sredstava i medicinske opreme.</w:t>
      </w:r>
    </w:p>
    <w:p w14:paraId="77D50F2C" w14:textId="77777777" w:rsidR="007A231C" w:rsidRDefault="007A231C" w:rsidP="007A231C">
      <w:pPr>
        <w:spacing w:after="0" w:line="240" w:lineRule="auto"/>
        <w:rPr>
          <w:rFonts w:cstheme="minorHAnsi"/>
          <w:b/>
          <w:bCs/>
        </w:rPr>
      </w:pPr>
    </w:p>
    <w:p w14:paraId="43B40531" w14:textId="0EC17049" w:rsidR="007A231C" w:rsidRDefault="007A231C" w:rsidP="007A231C">
      <w:pPr>
        <w:spacing w:after="0" w:line="240" w:lineRule="auto"/>
        <w:rPr>
          <w:rFonts w:cstheme="minorHAnsi"/>
          <w:b/>
          <w:bCs/>
        </w:rPr>
      </w:pPr>
      <w:r>
        <w:rPr>
          <w:rFonts w:cstheme="minorHAnsi"/>
          <w:b/>
          <w:bCs/>
        </w:rPr>
        <w:t>IZVRŠENJE FINANCIJSKOG PLANA ZA SIJEČANJ-</w:t>
      </w:r>
      <w:r w:rsidR="00B774C3">
        <w:rPr>
          <w:rFonts w:cstheme="minorHAnsi"/>
          <w:b/>
          <w:bCs/>
        </w:rPr>
        <w:t>LIPANJ</w:t>
      </w:r>
      <w:r>
        <w:rPr>
          <w:rFonts w:cstheme="minorHAnsi"/>
          <w:b/>
          <w:bCs/>
        </w:rPr>
        <w:t xml:space="preserve"> 202</w:t>
      </w:r>
      <w:r w:rsidR="00B774C3">
        <w:rPr>
          <w:rFonts w:cstheme="minorHAnsi"/>
          <w:b/>
          <w:bCs/>
        </w:rPr>
        <w:t>5</w:t>
      </w:r>
      <w:r>
        <w:rPr>
          <w:rFonts w:cstheme="minorHAnsi"/>
          <w:b/>
          <w:bCs/>
        </w:rPr>
        <w:t>.</w:t>
      </w:r>
    </w:p>
    <w:p w14:paraId="6C380C87" w14:textId="77777777" w:rsidR="007A231C" w:rsidRDefault="007A231C" w:rsidP="007A231C">
      <w:pPr>
        <w:spacing w:after="0" w:line="240" w:lineRule="auto"/>
        <w:rPr>
          <w:rFonts w:cstheme="minorHAnsi"/>
          <w:b/>
          <w:bCs/>
        </w:rPr>
      </w:pPr>
    </w:p>
    <w:tbl>
      <w:tblPr>
        <w:tblStyle w:val="TableGrid"/>
        <w:tblW w:w="9918" w:type="dxa"/>
        <w:tblLayout w:type="fixed"/>
        <w:tblLook w:val="04A0" w:firstRow="1" w:lastRow="0" w:firstColumn="1" w:lastColumn="0" w:noHBand="0" w:noVBand="1"/>
      </w:tblPr>
      <w:tblGrid>
        <w:gridCol w:w="1129"/>
        <w:gridCol w:w="1901"/>
        <w:gridCol w:w="1360"/>
        <w:gridCol w:w="1134"/>
        <w:gridCol w:w="1275"/>
        <w:gridCol w:w="1276"/>
        <w:gridCol w:w="851"/>
        <w:gridCol w:w="992"/>
      </w:tblGrid>
      <w:tr w:rsidR="007A231C" w14:paraId="2A3A7F41" w14:textId="77777777" w:rsidTr="00B02C78">
        <w:tc>
          <w:tcPr>
            <w:tcW w:w="1129" w:type="dxa"/>
          </w:tcPr>
          <w:p w14:paraId="3D458E2E" w14:textId="77777777" w:rsidR="007A231C" w:rsidRDefault="007A231C" w:rsidP="009E1C09">
            <w:pPr>
              <w:rPr>
                <w:rFonts w:cstheme="minorHAnsi"/>
                <w:b/>
                <w:bCs/>
              </w:rPr>
            </w:pPr>
            <w:r>
              <w:rPr>
                <w:rFonts w:cstheme="minorHAnsi"/>
                <w:b/>
                <w:bCs/>
              </w:rPr>
              <w:t>R. br.</w:t>
            </w:r>
          </w:p>
        </w:tc>
        <w:tc>
          <w:tcPr>
            <w:tcW w:w="1901" w:type="dxa"/>
          </w:tcPr>
          <w:p w14:paraId="306C4D5C" w14:textId="77777777" w:rsidR="007A231C" w:rsidRDefault="007A231C" w:rsidP="009E1C09">
            <w:pPr>
              <w:rPr>
                <w:rFonts w:cstheme="minorHAnsi"/>
                <w:b/>
                <w:bCs/>
              </w:rPr>
            </w:pPr>
            <w:r>
              <w:rPr>
                <w:rFonts w:cstheme="minorHAnsi"/>
                <w:b/>
                <w:bCs/>
              </w:rPr>
              <w:t>Naziv aktivnosti/projekta</w:t>
            </w:r>
          </w:p>
        </w:tc>
        <w:tc>
          <w:tcPr>
            <w:tcW w:w="1360" w:type="dxa"/>
          </w:tcPr>
          <w:p w14:paraId="45E0834F" w14:textId="24987818" w:rsidR="007A231C" w:rsidRPr="006E7B89" w:rsidRDefault="007A231C" w:rsidP="009E1C09">
            <w:pPr>
              <w:rPr>
                <w:rFonts w:cstheme="minorHAnsi"/>
                <w:b/>
                <w:bCs/>
              </w:rPr>
            </w:pPr>
            <w:r w:rsidRPr="00E15078">
              <w:rPr>
                <w:rFonts w:cstheme="minorHAnsi"/>
                <w:b/>
                <w:bCs/>
              </w:rPr>
              <w:t>IZVRŠENJE 202</w:t>
            </w:r>
            <w:r w:rsidR="00B774C3">
              <w:rPr>
                <w:rFonts w:cstheme="minorHAnsi"/>
                <w:b/>
                <w:bCs/>
              </w:rPr>
              <w:t>4</w:t>
            </w:r>
            <w:r w:rsidRPr="00E15078">
              <w:rPr>
                <w:rFonts w:cstheme="minorHAnsi"/>
                <w:b/>
                <w:bCs/>
              </w:rPr>
              <w:t>.</w:t>
            </w:r>
          </w:p>
        </w:tc>
        <w:tc>
          <w:tcPr>
            <w:tcW w:w="1134" w:type="dxa"/>
          </w:tcPr>
          <w:p w14:paraId="511A5314" w14:textId="77777777" w:rsidR="007A231C" w:rsidRPr="006E7B89" w:rsidRDefault="007A231C" w:rsidP="009E1C09">
            <w:pPr>
              <w:rPr>
                <w:rFonts w:cstheme="minorHAnsi"/>
                <w:b/>
                <w:bCs/>
              </w:rPr>
            </w:pPr>
            <w:r w:rsidRPr="006E7B89">
              <w:rPr>
                <w:rFonts w:cstheme="minorHAnsi"/>
                <w:b/>
                <w:bCs/>
              </w:rPr>
              <w:t xml:space="preserve">PLAN </w:t>
            </w:r>
          </w:p>
          <w:p w14:paraId="79F1F6E3" w14:textId="7A767117" w:rsidR="007A231C" w:rsidRDefault="007A231C" w:rsidP="009E1C09">
            <w:pPr>
              <w:rPr>
                <w:rFonts w:cstheme="minorHAnsi"/>
                <w:b/>
                <w:bCs/>
              </w:rPr>
            </w:pPr>
            <w:r w:rsidRPr="006E7B89">
              <w:rPr>
                <w:rFonts w:cstheme="minorHAnsi"/>
                <w:b/>
                <w:bCs/>
              </w:rPr>
              <w:t>202</w:t>
            </w:r>
            <w:r w:rsidR="00B774C3">
              <w:rPr>
                <w:rFonts w:cstheme="minorHAnsi"/>
                <w:b/>
                <w:bCs/>
              </w:rPr>
              <w:t>5</w:t>
            </w:r>
            <w:r w:rsidRPr="006E7B89">
              <w:rPr>
                <w:rFonts w:cstheme="minorHAnsi"/>
                <w:b/>
                <w:bCs/>
              </w:rPr>
              <w:t>.</w:t>
            </w:r>
          </w:p>
        </w:tc>
        <w:tc>
          <w:tcPr>
            <w:tcW w:w="1275" w:type="dxa"/>
          </w:tcPr>
          <w:p w14:paraId="52994D63" w14:textId="0843F4FB" w:rsidR="007A231C" w:rsidRPr="002B21B5" w:rsidRDefault="007A231C" w:rsidP="009E1C09">
            <w:pPr>
              <w:rPr>
                <w:rFonts w:cstheme="minorHAnsi"/>
                <w:b/>
                <w:bCs/>
              </w:rPr>
            </w:pPr>
            <w:r w:rsidRPr="002B21B5">
              <w:rPr>
                <w:rFonts w:cstheme="minorHAnsi"/>
                <w:b/>
                <w:bCs/>
              </w:rPr>
              <w:t>I</w:t>
            </w:r>
            <w:r w:rsidR="00CA59A6">
              <w:rPr>
                <w:rFonts w:cstheme="minorHAnsi"/>
                <w:b/>
                <w:bCs/>
              </w:rPr>
              <w:t>I</w:t>
            </w:r>
            <w:r w:rsidRPr="002B21B5">
              <w:rPr>
                <w:rFonts w:cstheme="minorHAnsi"/>
                <w:b/>
                <w:bCs/>
              </w:rPr>
              <w:t xml:space="preserve"> REBALANS </w:t>
            </w:r>
          </w:p>
          <w:p w14:paraId="5E3AB098" w14:textId="220938F4" w:rsidR="007A231C" w:rsidRPr="006E7B89" w:rsidRDefault="007A231C" w:rsidP="009E1C09">
            <w:pPr>
              <w:rPr>
                <w:rFonts w:cstheme="minorHAnsi"/>
                <w:b/>
                <w:bCs/>
              </w:rPr>
            </w:pPr>
            <w:r w:rsidRPr="002B21B5">
              <w:rPr>
                <w:rFonts w:cstheme="minorHAnsi"/>
                <w:b/>
                <w:bCs/>
              </w:rPr>
              <w:t>202</w:t>
            </w:r>
            <w:r w:rsidR="00B774C3">
              <w:rPr>
                <w:rFonts w:cstheme="minorHAnsi"/>
                <w:b/>
                <w:bCs/>
              </w:rPr>
              <w:t>5</w:t>
            </w:r>
            <w:r w:rsidRPr="002B21B5">
              <w:rPr>
                <w:rFonts w:cstheme="minorHAnsi"/>
                <w:b/>
                <w:bCs/>
              </w:rPr>
              <w:t>.</w:t>
            </w:r>
          </w:p>
        </w:tc>
        <w:tc>
          <w:tcPr>
            <w:tcW w:w="1276" w:type="dxa"/>
          </w:tcPr>
          <w:p w14:paraId="0C95AB10" w14:textId="7F16303F" w:rsidR="007A231C" w:rsidRDefault="007A231C" w:rsidP="009E1C09">
            <w:pPr>
              <w:rPr>
                <w:rFonts w:cstheme="minorHAnsi"/>
                <w:b/>
                <w:bCs/>
              </w:rPr>
            </w:pPr>
            <w:r w:rsidRPr="006E7B89">
              <w:rPr>
                <w:rFonts w:cstheme="minorHAnsi"/>
                <w:b/>
                <w:bCs/>
              </w:rPr>
              <w:t>IZVRŠENJE 202</w:t>
            </w:r>
            <w:r w:rsidR="00B774C3">
              <w:rPr>
                <w:rFonts w:cstheme="minorHAnsi"/>
                <w:b/>
                <w:bCs/>
              </w:rPr>
              <w:t>5</w:t>
            </w:r>
            <w:r w:rsidRPr="006E7B89">
              <w:rPr>
                <w:rFonts w:cstheme="minorHAnsi"/>
                <w:b/>
                <w:bCs/>
              </w:rPr>
              <w:t>.</w:t>
            </w:r>
          </w:p>
        </w:tc>
        <w:tc>
          <w:tcPr>
            <w:tcW w:w="851" w:type="dxa"/>
          </w:tcPr>
          <w:p w14:paraId="64D0313E" w14:textId="56FF6EC9" w:rsidR="007A231C" w:rsidRDefault="007A231C" w:rsidP="009E1C09">
            <w:pPr>
              <w:rPr>
                <w:rFonts w:cstheme="minorHAnsi"/>
                <w:b/>
                <w:bCs/>
              </w:rPr>
            </w:pPr>
            <w:r>
              <w:rPr>
                <w:rFonts w:cstheme="minorHAnsi"/>
                <w:b/>
                <w:bCs/>
              </w:rPr>
              <w:t>INDEKS</w:t>
            </w:r>
            <w:r w:rsidR="00D47701">
              <w:rPr>
                <w:rFonts w:cstheme="minorHAnsi"/>
                <w:b/>
                <w:bCs/>
              </w:rPr>
              <w:t xml:space="preserve"> 6/3</w:t>
            </w:r>
          </w:p>
        </w:tc>
        <w:tc>
          <w:tcPr>
            <w:tcW w:w="992" w:type="dxa"/>
          </w:tcPr>
          <w:p w14:paraId="21FE0CB7" w14:textId="5B1D1545" w:rsidR="007A231C" w:rsidRDefault="007A231C" w:rsidP="009E1C09">
            <w:pPr>
              <w:rPr>
                <w:rFonts w:cstheme="minorHAnsi"/>
                <w:b/>
                <w:bCs/>
              </w:rPr>
            </w:pPr>
            <w:r>
              <w:rPr>
                <w:rFonts w:cstheme="minorHAnsi"/>
                <w:b/>
                <w:bCs/>
              </w:rPr>
              <w:t xml:space="preserve">INDEKS </w:t>
            </w:r>
            <w:r w:rsidR="00D47701">
              <w:rPr>
                <w:rFonts w:cstheme="minorHAnsi"/>
                <w:b/>
                <w:bCs/>
              </w:rPr>
              <w:t>6/5</w:t>
            </w:r>
          </w:p>
        </w:tc>
      </w:tr>
      <w:tr w:rsidR="007A231C" w14:paraId="0854784D" w14:textId="77777777" w:rsidTr="00B02C78">
        <w:tc>
          <w:tcPr>
            <w:tcW w:w="1129" w:type="dxa"/>
          </w:tcPr>
          <w:p w14:paraId="2130B1FD" w14:textId="77777777" w:rsidR="007A231C" w:rsidRDefault="007A231C" w:rsidP="009E1C09">
            <w:pPr>
              <w:jc w:val="center"/>
              <w:rPr>
                <w:rFonts w:cstheme="minorHAnsi"/>
                <w:b/>
                <w:bCs/>
              </w:rPr>
            </w:pPr>
            <w:r>
              <w:rPr>
                <w:rFonts w:cstheme="minorHAnsi"/>
                <w:b/>
                <w:bCs/>
              </w:rPr>
              <w:t>1</w:t>
            </w:r>
          </w:p>
        </w:tc>
        <w:tc>
          <w:tcPr>
            <w:tcW w:w="1901" w:type="dxa"/>
          </w:tcPr>
          <w:p w14:paraId="6428F46D" w14:textId="77777777" w:rsidR="007A231C" w:rsidRDefault="007A231C" w:rsidP="009E1C09">
            <w:pPr>
              <w:jc w:val="center"/>
              <w:rPr>
                <w:rFonts w:cstheme="minorHAnsi"/>
                <w:b/>
                <w:bCs/>
              </w:rPr>
            </w:pPr>
            <w:r>
              <w:rPr>
                <w:rFonts w:cstheme="minorHAnsi"/>
                <w:b/>
                <w:bCs/>
              </w:rPr>
              <w:t>2</w:t>
            </w:r>
          </w:p>
        </w:tc>
        <w:tc>
          <w:tcPr>
            <w:tcW w:w="1360" w:type="dxa"/>
          </w:tcPr>
          <w:p w14:paraId="1235D84F" w14:textId="77777777" w:rsidR="007A231C" w:rsidRDefault="007A231C" w:rsidP="009E1C09">
            <w:pPr>
              <w:jc w:val="center"/>
              <w:rPr>
                <w:rFonts w:cstheme="minorHAnsi"/>
                <w:b/>
                <w:bCs/>
              </w:rPr>
            </w:pPr>
            <w:r>
              <w:rPr>
                <w:rFonts w:cstheme="minorHAnsi"/>
                <w:b/>
                <w:bCs/>
              </w:rPr>
              <w:t>3</w:t>
            </w:r>
          </w:p>
        </w:tc>
        <w:tc>
          <w:tcPr>
            <w:tcW w:w="1134" w:type="dxa"/>
          </w:tcPr>
          <w:p w14:paraId="36B818F4" w14:textId="77777777" w:rsidR="007A231C" w:rsidRPr="006E7B89" w:rsidRDefault="007A231C" w:rsidP="009E1C09">
            <w:pPr>
              <w:jc w:val="center"/>
              <w:rPr>
                <w:rFonts w:cstheme="minorHAnsi"/>
                <w:b/>
                <w:bCs/>
              </w:rPr>
            </w:pPr>
            <w:r>
              <w:rPr>
                <w:rFonts w:cstheme="minorHAnsi"/>
                <w:b/>
                <w:bCs/>
              </w:rPr>
              <w:t>4</w:t>
            </w:r>
          </w:p>
        </w:tc>
        <w:tc>
          <w:tcPr>
            <w:tcW w:w="1275" w:type="dxa"/>
          </w:tcPr>
          <w:p w14:paraId="4FA222B4" w14:textId="77777777" w:rsidR="007A231C" w:rsidRDefault="007A231C" w:rsidP="009E1C09">
            <w:pPr>
              <w:jc w:val="center"/>
              <w:rPr>
                <w:rFonts w:cstheme="minorHAnsi"/>
                <w:b/>
                <w:bCs/>
              </w:rPr>
            </w:pPr>
            <w:r>
              <w:rPr>
                <w:rFonts w:cstheme="minorHAnsi"/>
                <w:b/>
                <w:bCs/>
              </w:rPr>
              <w:t>5</w:t>
            </w:r>
          </w:p>
        </w:tc>
        <w:tc>
          <w:tcPr>
            <w:tcW w:w="1276" w:type="dxa"/>
          </w:tcPr>
          <w:p w14:paraId="1A1A39F8" w14:textId="77777777" w:rsidR="007A231C" w:rsidRPr="006E7B89" w:rsidRDefault="007A231C" w:rsidP="009E1C09">
            <w:pPr>
              <w:jc w:val="center"/>
              <w:rPr>
                <w:rFonts w:cstheme="minorHAnsi"/>
                <w:b/>
                <w:bCs/>
              </w:rPr>
            </w:pPr>
            <w:r>
              <w:rPr>
                <w:rFonts w:cstheme="minorHAnsi"/>
                <w:b/>
                <w:bCs/>
              </w:rPr>
              <w:t>6</w:t>
            </w:r>
          </w:p>
        </w:tc>
        <w:tc>
          <w:tcPr>
            <w:tcW w:w="851" w:type="dxa"/>
          </w:tcPr>
          <w:p w14:paraId="7B2EAC1E" w14:textId="77777777" w:rsidR="007A231C" w:rsidRDefault="007A231C" w:rsidP="009E1C09">
            <w:pPr>
              <w:jc w:val="center"/>
              <w:rPr>
                <w:rFonts w:cstheme="minorHAnsi"/>
                <w:b/>
                <w:bCs/>
              </w:rPr>
            </w:pPr>
            <w:r>
              <w:rPr>
                <w:rFonts w:cstheme="minorHAnsi"/>
                <w:b/>
                <w:bCs/>
              </w:rPr>
              <w:t>7</w:t>
            </w:r>
          </w:p>
        </w:tc>
        <w:tc>
          <w:tcPr>
            <w:tcW w:w="992" w:type="dxa"/>
          </w:tcPr>
          <w:p w14:paraId="488DF09C" w14:textId="77777777" w:rsidR="007A231C" w:rsidRDefault="007A231C" w:rsidP="009E1C09">
            <w:pPr>
              <w:jc w:val="center"/>
              <w:rPr>
                <w:rFonts w:cstheme="minorHAnsi"/>
                <w:b/>
                <w:bCs/>
              </w:rPr>
            </w:pPr>
            <w:r>
              <w:rPr>
                <w:rFonts w:cstheme="minorHAnsi"/>
                <w:b/>
                <w:bCs/>
              </w:rPr>
              <w:t>8</w:t>
            </w:r>
          </w:p>
        </w:tc>
      </w:tr>
      <w:tr w:rsidR="00CA59A6" w14:paraId="2D855F64" w14:textId="77777777" w:rsidTr="00CA59A6">
        <w:tc>
          <w:tcPr>
            <w:tcW w:w="1129" w:type="dxa"/>
          </w:tcPr>
          <w:p w14:paraId="2B97DD78" w14:textId="77777777" w:rsidR="00CA59A6" w:rsidRDefault="00CA59A6" w:rsidP="00CA59A6">
            <w:pPr>
              <w:rPr>
                <w:rFonts w:cstheme="minorHAnsi"/>
                <w:b/>
                <w:bCs/>
              </w:rPr>
            </w:pPr>
            <w:r>
              <w:rPr>
                <w:rFonts w:cstheme="minorHAnsi"/>
                <w:b/>
                <w:bCs/>
              </w:rPr>
              <w:t>1.</w:t>
            </w:r>
          </w:p>
        </w:tc>
        <w:tc>
          <w:tcPr>
            <w:tcW w:w="1901" w:type="dxa"/>
            <w:tcBorders>
              <w:top w:val="single" w:sz="4" w:space="0" w:color="000000"/>
              <w:left w:val="nil"/>
              <w:bottom w:val="single" w:sz="4" w:space="0" w:color="000000"/>
              <w:right w:val="single" w:sz="4" w:space="0" w:color="000000"/>
            </w:tcBorders>
            <w:shd w:val="clear" w:color="auto" w:fill="auto"/>
            <w:vAlign w:val="bottom"/>
          </w:tcPr>
          <w:p w14:paraId="7C18009C" w14:textId="0B68F35A" w:rsidR="00CA59A6" w:rsidRDefault="00CA59A6" w:rsidP="00CA59A6">
            <w:pPr>
              <w:rPr>
                <w:rFonts w:cstheme="minorHAnsi"/>
                <w:b/>
                <w:bCs/>
              </w:rPr>
            </w:pPr>
            <w:r>
              <w:rPr>
                <w:rFonts w:ascii="Arial" w:hAnsi="Arial" w:cs="Arial"/>
                <w:color w:val="000000"/>
                <w:sz w:val="20"/>
                <w:szCs w:val="20"/>
              </w:rPr>
              <w:t>A100142 Prihodi od nefinancijske imovine i nadoknade štete s osnova osiguranja</w:t>
            </w:r>
          </w:p>
        </w:tc>
        <w:tc>
          <w:tcPr>
            <w:tcW w:w="1360" w:type="dxa"/>
            <w:tcBorders>
              <w:top w:val="single" w:sz="4" w:space="0" w:color="000000"/>
              <w:left w:val="nil"/>
              <w:bottom w:val="single" w:sz="4" w:space="0" w:color="000000"/>
              <w:right w:val="single" w:sz="4" w:space="0" w:color="000000"/>
            </w:tcBorders>
            <w:shd w:val="clear" w:color="auto" w:fill="auto"/>
            <w:vAlign w:val="bottom"/>
          </w:tcPr>
          <w:p w14:paraId="3FDC4D78" w14:textId="410C298C" w:rsidR="00CA59A6" w:rsidRDefault="00CA59A6" w:rsidP="00CA59A6">
            <w:pPr>
              <w:rPr>
                <w:rFonts w:cstheme="minorHAnsi"/>
                <w:b/>
                <w:bCs/>
              </w:rPr>
            </w:pPr>
            <w:r>
              <w:rPr>
                <w:rFonts w:ascii="Arial" w:hAnsi="Arial" w:cs="Arial"/>
                <w:color w:val="000000"/>
                <w:sz w:val="20"/>
                <w:szCs w:val="20"/>
              </w:rPr>
              <w:t>9.084,89</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0194C48C" w14:textId="0AA2AB04" w:rsidR="00CA59A6" w:rsidRDefault="00CA59A6" w:rsidP="00CA59A6">
            <w:pPr>
              <w:rPr>
                <w:rFonts w:cstheme="minorHAnsi"/>
                <w:b/>
                <w:bCs/>
              </w:rPr>
            </w:pPr>
            <w:r>
              <w:rPr>
                <w:rFonts w:ascii="Arial" w:hAnsi="Arial" w:cs="Arial"/>
                <w:color w:val="000000"/>
                <w:sz w:val="20"/>
                <w:szCs w:val="20"/>
              </w:rPr>
              <w:t>44.680,00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4344DB11" w14:textId="1D87730D" w:rsidR="00CA59A6" w:rsidRDefault="00CA59A6" w:rsidP="00CA59A6">
            <w:pPr>
              <w:rPr>
                <w:rFonts w:cstheme="minorHAnsi"/>
                <w:b/>
                <w:bCs/>
              </w:rPr>
            </w:pPr>
            <w:r>
              <w:rPr>
                <w:rFonts w:ascii="Arial" w:hAnsi="Arial" w:cs="Arial"/>
                <w:color w:val="000000"/>
                <w:sz w:val="20"/>
                <w:szCs w:val="20"/>
              </w:rPr>
              <w:t>66.817,46</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394FB76" w14:textId="70556ED8" w:rsidR="00CA59A6" w:rsidRDefault="00CA59A6" w:rsidP="00CA59A6">
            <w:pPr>
              <w:rPr>
                <w:rFonts w:cstheme="minorHAnsi"/>
                <w:b/>
                <w:bCs/>
              </w:rPr>
            </w:pPr>
            <w:r>
              <w:rPr>
                <w:rFonts w:ascii="Arial" w:hAnsi="Arial" w:cs="Arial"/>
                <w:color w:val="000000"/>
                <w:sz w:val="20"/>
                <w:szCs w:val="20"/>
              </w:rPr>
              <w:t>46.839,11</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457FAC78" w14:textId="188A4C5B" w:rsidR="00CA59A6" w:rsidRDefault="00CA59A6" w:rsidP="00CA59A6">
            <w:pPr>
              <w:rPr>
                <w:rFonts w:cstheme="minorHAnsi"/>
                <w:b/>
                <w:bCs/>
              </w:rPr>
            </w:pPr>
            <w:r>
              <w:rPr>
                <w:rFonts w:ascii="Arial" w:hAnsi="Arial" w:cs="Arial"/>
                <w:color w:val="000000"/>
                <w:sz w:val="20"/>
                <w:szCs w:val="20"/>
              </w:rPr>
              <w:t>515,57</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4E083FD3" w14:textId="6F1AF3CA" w:rsidR="00CA59A6" w:rsidRDefault="00CA59A6" w:rsidP="00CA59A6">
            <w:pPr>
              <w:rPr>
                <w:rFonts w:cstheme="minorHAnsi"/>
                <w:b/>
                <w:bCs/>
              </w:rPr>
            </w:pPr>
            <w:r>
              <w:rPr>
                <w:rFonts w:ascii="Verdana" w:hAnsi="Verdana" w:cs="Calibri"/>
                <w:color w:val="000000"/>
                <w:sz w:val="18"/>
                <w:szCs w:val="18"/>
              </w:rPr>
              <w:t>70,10</w:t>
            </w:r>
          </w:p>
        </w:tc>
      </w:tr>
      <w:tr w:rsidR="00CA59A6" w14:paraId="30F54F5C" w14:textId="77777777" w:rsidTr="00CA59A6">
        <w:tc>
          <w:tcPr>
            <w:tcW w:w="1129" w:type="dxa"/>
          </w:tcPr>
          <w:p w14:paraId="462676A4" w14:textId="77777777" w:rsidR="00CA59A6" w:rsidRDefault="00CA59A6" w:rsidP="00CA59A6">
            <w:pPr>
              <w:rPr>
                <w:rFonts w:cstheme="minorHAnsi"/>
                <w:b/>
                <w:bCs/>
              </w:rPr>
            </w:pPr>
            <w:r>
              <w:rPr>
                <w:rFonts w:cstheme="minorHAnsi"/>
                <w:b/>
                <w:bCs/>
              </w:rPr>
              <w:t>Ukupno program:</w:t>
            </w:r>
          </w:p>
        </w:tc>
        <w:tc>
          <w:tcPr>
            <w:tcW w:w="1901" w:type="dxa"/>
          </w:tcPr>
          <w:p w14:paraId="4CA254A2" w14:textId="77777777" w:rsidR="00CA59A6" w:rsidRDefault="00CA59A6" w:rsidP="00CA59A6">
            <w:pPr>
              <w:rPr>
                <w:rFonts w:cstheme="minorHAnsi"/>
                <w:b/>
                <w:bCs/>
              </w:rPr>
            </w:pPr>
          </w:p>
        </w:tc>
        <w:tc>
          <w:tcPr>
            <w:tcW w:w="1360" w:type="dxa"/>
            <w:tcBorders>
              <w:top w:val="single" w:sz="4" w:space="0" w:color="000000"/>
              <w:left w:val="nil"/>
              <w:bottom w:val="single" w:sz="4" w:space="0" w:color="000000"/>
              <w:right w:val="single" w:sz="4" w:space="0" w:color="000000"/>
            </w:tcBorders>
            <w:shd w:val="clear" w:color="auto" w:fill="auto"/>
            <w:vAlign w:val="bottom"/>
          </w:tcPr>
          <w:p w14:paraId="0A95B51A" w14:textId="6C84417F" w:rsidR="00CA59A6" w:rsidRDefault="00CA59A6" w:rsidP="00CA59A6">
            <w:pPr>
              <w:rPr>
                <w:rFonts w:cstheme="minorHAnsi"/>
                <w:b/>
                <w:bCs/>
              </w:rPr>
            </w:pPr>
            <w:r>
              <w:rPr>
                <w:rFonts w:ascii="Arial" w:hAnsi="Arial" w:cs="Arial"/>
                <w:color w:val="000000"/>
                <w:sz w:val="20"/>
                <w:szCs w:val="20"/>
              </w:rPr>
              <w:t>9.084,89</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2C516FA7" w14:textId="28D196BB" w:rsidR="00CA59A6" w:rsidRDefault="00CA59A6" w:rsidP="00CA59A6">
            <w:pPr>
              <w:rPr>
                <w:rFonts w:cstheme="minorHAnsi"/>
                <w:b/>
                <w:bCs/>
              </w:rPr>
            </w:pPr>
            <w:r>
              <w:rPr>
                <w:rFonts w:ascii="Arial" w:hAnsi="Arial" w:cs="Arial"/>
                <w:color w:val="000000"/>
                <w:sz w:val="20"/>
                <w:szCs w:val="20"/>
              </w:rPr>
              <w:t>44.680,00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4B351EE7" w14:textId="0B904580" w:rsidR="00CA59A6" w:rsidRDefault="00CA59A6" w:rsidP="00CA59A6">
            <w:pPr>
              <w:rPr>
                <w:rFonts w:cstheme="minorHAnsi"/>
                <w:b/>
                <w:bCs/>
              </w:rPr>
            </w:pPr>
            <w:r>
              <w:rPr>
                <w:rFonts w:ascii="Arial" w:hAnsi="Arial" w:cs="Arial"/>
                <w:color w:val="000000"/>
                <w:sz w:val="20"/>
                <w:szCs w:val="20"/>
              </w:rPr>
              <w:t>66.817,46</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FEF5776" w14:textId="38C6F081" w:rsidR="00CA59A6" w:rsidRDefault="00CA59A6" w:rsidP="00CA59A6">
            <w:pPr>
              <w:rPr>
                <w:rFonts w:cstheme="minorHAnsi"/>
                <w:b/>
                <w:bCs/>
              </w:rPr>
            </w:pPr>
            <w:r>
              <w:rPr>
                <w:rFonts w:ascii="Arial" w:hAnsi="Arial" w:cs="Arial"/>
                <w:color w:val="000000"/>
                <w:sz w:val="20"/>
                <w:szCs w:val="20"/>
              </w:rPr>
              <w:t>46.839,11</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2BFB3803" w14:textId="430556C3" w:rsidR="00CA59A6" w:rsidRDefault="00CA59A6" w:rsidP="00CA59A6">
            <w:pPr>
              <w:rPr>
                <w:rFonts w:cstheme="minorHAnsi"/>
                <w:b/>
                <w:bCs/>
              </w:rPr>
            </w:pPr>
            <w:r>
              <w:rPr>
                <w:rFonts w:ascii="Arial" w:hAnsi="Arial" w:cs="Arial"/>
                <w:color w:val="000000"/>
                <w:sz w:val="20"/>
                <w:szCs w:val="20"/>
              </w:rPr>
              <w:t>515,57</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5FA0A560" w14:textId="78077F9F" w:rsidR="00CA59A6" w:rsidRDefault="00CA59A6" w:rsidP="00CA59A6">
            <w:pPr>
              <w:rPr>
                <w:rFonts w:cstheme="minorHAnsi"/>
                <w:b/>
                <w:bCs/>
              </w:rPr>
            </w:pPr>
            <w:r>
              <w:rPr>
                <w:rFonts w:ascii="Verdana" w:hAnsi="Verdana" w:cs="Calibri"/>
                <w:color w:val="000000"/>
                <w:sz w:val="18"/>
                <w:szCs w:val="18"/>
              </w:rPr>
              <w:t>70,10</w:t>
            </w:r>
          </w:p>
        </w:tc>
      </w:tr>
    </w:tbl>
    <w:p w14:paraId="611E4577" w14:textId="77777777" w:rsidR="007A231C" w:rsidRPr="00C04A06" w:rsidRDefault="007A231C" w:rsidP="007A231C">
      <w:pPr>
        <w:spacing w:after="0" w:line="240" w:lineRule="auto"/>
        <w:rPr>
          <w:rFonts w:cstheme="minorHAnsi"/>
          <w:b/>
          <w:highlight w:val="yellow"/>
        </w:rPr>
      </w:pPr>
    </w:p>
    <w:p w14:paraId="615BC337" w14:textId="77777777" w:rsidR="007A231C" w:rsidRPr="007B0E36" w:rsidRDefault="007A231C" w:rsidP="007A231C">
      <w:pPr>
        <w:spacing w:after="0" w:line="240" w:lineRule="auto"/>
        <w:rPr>
          <w:rFonts w:cstheme="minorHAnsi"/>
          <w:b/>
        </w:rPr>
      </w:pPr>
      <w:r w:rsidRPr="007B0E36">
        <w:rPr>
          <w:rFonts w:cstheme="minorHAnsi"/>
          <w:b/>
        </w:rPr>
        <w:t xml:space="preserve">POKAZATELJI USPJEŠNOSTI PROGRAMA: </w:t>
      </w:r>
      <w:r w:rsidRPr="007B0E36">
        <w:rPr>
          <w:rFonts w:cstheme="minorHAnsi"/>
          <w:i/>
        </w:rPr>
        <w:t xml:space="preserve">(pokazatelji uspješnosti predstavljaju podlogu za mjerenje učinkovitosti provedbe </w:t>
      </w:r>
      <w:r w:rsidRPr="007B0E36">
        <w:rPr>
          <w:rFonts w:cstheme="minorHAnsi"/>
          <w:b/>
          <w:bCs/>
          <w:i/>
        </w:rPr>
        <w:t>programa</w:t>
      </w:r>
      <w:r w:rsidRPr="007B0E36">
        <w:rPr>
          <w:rFonts w:cstheme="minorHAnsi"/>
          <w:i/>
        </w:rPr>
        <w:t xml:space="preserve"> i trebaju biti: specifični, mjerljivi, dostupni, relevantni u odnosu na definirani cilj i vremenski određeni)</w:t>
      </w:r>
    </w:p>
    <w:p w14:paraId="185CFEC8" w14:textId="77777777" w:rsidR="007A231C" w:rsidRPr="00C04A06" w:rsidRDefault="007A231C" w:rsidP="007A231C">
      <w:pPr>
        <w:spacing w:after="0" w:line="240" w:lineRule="auto"/>
        <w:rPr>
          <w:rFonts w:cstheme="minorHAnsi"/>
          <w:b/>
          <w:highlight w:val="yellow"/>
        </w:rPr>
      </w:pPr>
    </w:p>
    <w:tbl>
      <w:tblPr>
        <w:tblStyle w:val="TableGrid"/>
        <w:tblW w:w="10107" w:type="dxa"/>
        <w:tblLayout w:type="fixed"/>
        <w:tblLook w:val="04A0" w:firstRow="1" w:lastRow="0" w:firstColumn="1" w:lastColumn="0" w:noHBand="0" w:noVBand="1"/>
      </w:tblPr>
      <w:tblGrid>
        <w:gridCol w:w="1448"/>
        <w:gridCol w:w="2877"/>
        <w:gridCol w:w="1276"/>
        <w:gridCol w:w="1502"/>
        <w:gridCol w:w="1502"/>
        <w:gridCol w:w="1502"/>
      </w:tblGrid>
      <w:tr w:rsidR="007A231C" w:rsidRPr="00C04A06" w14:paraId="064D7342" w14:textId="77777777" w:rsidTr="009E1C09">
        <w:trPr>
          <w:trHeight w:val="366"/>
        </w:trPr>
        <w:tc>
          <w:tcPr>
            <w:tcW w:w="1448" w:type="dxa"/>
            <w:vAlign w:val="center"/>
          </w:tcPr>
          <w:p w14:paraId="42A7046A" w14:textId="77777777" w:rsidR="007A231C" w:rsidRPr="00035F64" w:rsidRDefault="007A231C" w:rsidP="009E1C09">
            <w:pPr>
              <w:jc w:val="center"/>
              <w:rPr>
                <w:rFonts w:cstheme="minorHAnsi"/>
                <w:b/>
              </w:rPr>
            </w:pPr>
            <w:r w:rsidRPr="00035F64">
              <w:rPr>
                <w:rFonts w:cstheme="minorHAnsi"/>
                <w:b/>
              </w:rPr>
              <w:t>Pokazatelj uspješnosti</w:t>
            </w:r>
          </w:p>
        </w:tc>
        <w:tc>
          <w:tcPr>
            <w:tcW w:w="2877" w:type="dxa"/>
            <w:vAlign w:val="center"/>
          </w:tcPr>
          <w:p w14:paraId="1C613478" w14:textId="77777777" w:rsidR="007A231C" w:rsidRPr="00035F64" w:rsidRDefault="007A231C" w:rsidP="009E1C09">
            <w:pPr>
              <w:jc w:val="center"/>
              <w:rPr>
                <w:rFonts w:cstheme="minorHAnsi"/>
                <w:b/>
              </w:rPr>
            </w:pPr>
            <w:r w:rsidRPr="00035F64">
              <w:rPr>
                <w:rFonts w:cstheme="minorHAnsi"/>
                <w:b/>
              </w:rPr>
              <w:t>Definicija</w:t>
            </w:r>
          </w:p>
        </w:tc>
        <w:tc>
          <w:tcPr>
            <w:tcW w:w="1276" w:type="dxa"/>
            <w:vAlign w:val="center"/>
          </w:tcPr>
          <w:p w14:paraId="5826B0E4" w14:textId="77777777" w:rsidR="007A231C" w:rsidRPr="00035F64" w:rsidRDefault="007A231C" w:rsidP="009E1C09">
            <w:pPr>
              <w:jc w:val="center"/>
              <w:rPr>
                <w:rFonts w:cstheme="minorHAnsi"/>
                <w:b/>
              </w:rPr>
            </w:pPr>
            <w:r w:rsidRPr="00035F64">
              <w:rPr>
                <w:rFonts w:cstheme="minorHAnsi"/>
                <w:b/>
              </w:rPr>
              <w:t>Jedinica</w:t>
            </w:r>
          </w:p>
        </w:tc>
        <w:tc>
          <w:tcPr>
            <w:tcW w:w="1502" w:type="dxa"/>
            <w:tcBorders>
              <w:right w:val="single" w:sz="4" w:space="0" w:color="auto"/>
            </w:tcBorders>
            <w:vAlign w:val="center"/>
          </w:tcPr>
          <w:p w14:paraId="5F5CF7BD" w14:textId="77777777" w:rsidR="007A231C" w:rsidRPr="00035F64" w:rsidRDefault="007A231C" w:rsidP="009E1C09">
            <w:pPr>
              <w:jc w:val="center"/>
              <w:rPr>
                <w:rFonts w:cstheme="minorHAnsi"/>
                <w:b/>
              </w:rPr>
            </w:pPr>
            <w:r w:rsidRPr="00035F64">
              <w:rPr>
                <w:rFonts w:cstheme="minorHAnsi"/>
                <w:b/>
              </w:rPr>
              <w:t>Polazna vrijednost</w:t>
            </w:r>
          </w:p>
        </w:tc>
        <w:tc>
          <w:tcPr>
            <w:tcW w:w="1502" w:type="dxa"/>
            <w:tcBorders>
              <w:right w:val="single" w:sz="4" w:space="0" w:color="auto"/>
            </w:tcBorders>
          </w:tcPr>
          <w:p w14:paraId="0C98F07E" w14:textId="54D5815D" w:rsidR="007A231C" w:rsidRPr="00035F64" w:rsidRDefault="007A231C" w:rsidP="009E1C09">
            <w:pPr>
              <w:jc w:val="center"/>
              <w:rPr>
                <w:rFonts w:cstheme="minorHAnsi"/>
                <w:b/>
              </w:rPr>
            </w:pPr>
            <w:r w:rsidRPr="00035F64">
              <w:rPr>
                <w:rFonts w:cstheme="minorHAnsi"/>
                <w:b/>
              </w:rPr>
              <w:t>Ciljana vrijednost 202</w:t>
            </w:r>
            <w:r w:rsidR="00DB4E60">
              <w:rPr>
                <w:rFonts w:cstheme="minorHAnsi"/>
                <w:b/>
              </w:rPr>
              <w:t>5</w:t>
            </w:r>
            <w:r w:rsidRPr="00035F64">
              <w:rPr>
                <w:rFonts w:cstheme="minorHAnsi"/>
                <w:b/>
              </w:rPr>
              <w:t>.</w:t>
            </w:r>
          </w:p>
        </w:tc>
        <w:tc>
          <w:tcPr>
            <w:tcW w:w="1502" w:type="dxa"/>
            <w:tcBorders>
              <w:top w:val="single" w:sz="4" w:space="0" w:color="auto"/>
              <w:left w:val="single" w:sz="4" w:space="0" w:color="auto"/>
              <w:bottom w:val="single" w:sz="4" w:space="0" w:color="auto"/>
              <w:right w:val="single" w:sz="4" w:space="0" w:color="auto"/>
            </w:tcBorders>
            <w:vAlign w:val="center"/>
          </w:tcPr>
          <w:p w14:paraId="624EDBA7" w14:textId="52BAF935" w:rsidR="007A231C" w:rsidRPr="00035F64" w:rsidRDefault="007A231C" w:rsidP="009E1C09">
            <w:pPr>
              <w:jc w:val="center"/>
              <w:rPr>
                <w:rFonts w:cstheme="minorHAnsi"/>
                <w:b/>
              </w:rPr>
            </w:pPr>
            <w:r w:rsidRPr="00035F64">
              <w:rPr>
                <w:rFonts w:cstheme="minorHAnsi"/>
                <w:b/>
              </w:rPr>
              <w:t>Izvršenje 202</w:t>
            </w:r>
            <w:r w:rsidR="00DB4E60">
              <w:rPr>
                <w:rFonts w:cstheme="minorHAnsi"/>
                <w:b/>
              </w:rPr>
              <w:t>5</w:t>
            </w:r>
            <w:r w:rsidRPr="00035F64">
              <w:rPr>
                <w:rFonts w:cstheme="minorHAnsi"/>
                <w:b/>
              </w:rPr>
              <w:t>.</w:t>
            </w:r>
          </w:p>
        </w:tc>
      </w:tr>
      <w:tr w:rsidR="0077048D" w:rsidRPr="00C04A06" w14:paraId="7FC33739" w14:textId="77777777" w:rsidTr="008511DC">
        <w:trPr>
          <w:trHeight w:val="119"/>
        </w:trPr>
        <w:tc>
          <w:tcPr>
            <w:tcW w:w="1448" w:type="dxa"/>
          </w:tcPr>
          <w:p w14:paraId="644B596E" w14:textId="636BB064" w:rsidR="0077048D" w:rsidRPr="00C04A06" w:rsidRDefault="0077048D" w:rsidP="0077048D">
            <w:pPr>
              <w:rPr>
                <w:rFonts w:cstheme="minorHAnsi"/>
                <w:highlight w:val="yellow"/>
              </w:rPr>
            </w:pPr>
            <w:r>
              <w:rPr>
                <w:rFonts w:cstheme="minorHAnsi"/>
              </w:rPr>
              <w:t>Održavanje vozila hitne medicinske pomoći</w:t>
            </w:r>
          </w:p>
        </w:tc>
        <w:tc>
          <w:tcPr>
            <w:tcW w:w="2877" w:type="dxa"/>
          </w:tcPr>
          <w:p w14:paraId="39B2C27A" w14:textId="654944BE" w:rsidR="0077048D" w:rsidRPr="00C04A06" w:rsidRDefault="0077048D" w:rsidP="0077048D">
            <w:pPr>
              <w:rPr>
                <w:rFonts w:cstheme="minorHAnsi"/>
                <w:highlight w:val="yellow"/>
              </w:rPr>
            </w:pPr>
            <w:r>
              <w:rPr>
                <w:rFonts w:cstheme="minorHAnsi"/>
              </w:rPr>
              <w:t>K</w:t>
            </w:r>
            <w:r w:rsidRPr="00D20113">
              <w:rPr>
                <w:rFonts w:cstheme="minorHAnsi"/>
              </w:rPr>
              <w:t xml:space="preserve">valitetno i kontinuirano obavljanje djelatnosti hitne medicine podizanjem kvalitete pruženih zdravstvenih usluga kroz održavanje </w:t>
            </w:r>
            <w:r>
              <w:rPr>
                <w:rFonts w:cstheme="minorHAnsi"/>
              </w:rPr>
              <w:t>vozila hitne medicinske pomoći</w:t>
            </w:r>
            <w:r w:rsidR="00082F27">
              <w:t xml:space="preserve"> </w:t>
            </w:r>
            <w:r w:rsidR="00082F27" w:rsidRPr="00082F27">
              <w:rPr>
                <w:rFonts w:cstheme="minorHAnsi"/>
              </w:rPr>
              <w:t xml:space="preserve">i dodatna ulaganja na građevinskim </w:t>
            </w:r>
            <w:r w:rsidR="00082F27" w:rsidRPr="00082F27">
              <w:rPr>
                <w:rFonts w:cstheme="minorHAnsi"/>
              </w:rPr>
              <w:lastRenderedPageBreak/>
              <w:t>objektima i prijevoznim sredstvima</w:t>
            </w:r>
          </w:p>
        </w:tc>
        <w:tc>
          <w:tcPr>
            <w:tcW w:w="1276" w:type="dxa"/>
          </w:tcPr>
          <w:p w14:paraId="19DBA348" w14:textId="7A03482A" w:rsidR="0077048D" w:rsidRPr="00C04A06" w:rsidRDefault="0077048D" w:rsidP="0077048D">
            <w:pPr>
              <w:jc w:val="center"/>
              <w:rPr>
                <w:rFonts w:cstheme="minorHAnsi"/>
                <w:b/>
                <w:highlight w:val="yellow"/>
              </w:rPr>
            </w:pPr>
            <w:r>
              <w:rPr>
                <w:rFonts w:cstheme="minorHAnsi"/>
                <w:b/>
              </w:rPr>
              <w:lastRenderedPageBreak/>
              <w:t>broj</w:t>
            </w:r>
          </w:p>
        </w:tc>
        <w:tc>
          <w:tcPr>
            <w:tcW w:w="1502" w:type="dxa"/>
          </w:tcPr>
          <w:p w14:paraId="1A13B648" w14:textId="6AF46CDD" w:rsidR="0077048D" w:rsidRPr="00C04A06" w:rsidRDefault="0077048D" w:rsidP="0077048D">
            <w:pPr>
              <w:jc w:val="right"/>
              <w:rPr>
                <w:rFonts w:cstheme="minorHAnsi"/>
                <w:b/>
                <w:highlight w:val="yellow"/>
              </w:rPr>
            </w:pPr>
            <w:r>
              <w:rPr>
                <w:rFonts w:cstheme="minorHAnsi"/>
                <w:b/>
              </w:rPr>
              <w:t>5</w:t>
            </w:r>
          </w:p>
        </w:tc>
        <w:tc>
          <w:tcPr>
            <w:tcW w:w="1502" w:type="dxa"/>
          </w:tcPr>
          <w:p w14:paraId="0144B9AF" w14:textId="3E0152FF" w:rsidR="0077048D" w:rsidRPr="00C04A06" w:rsidRDefault="0077048D" w:rsidP="0077048D">
            <w:pPr>
              <w:jc w:val="right"/>
              <w:rPr>
                <w:rFonts w:cstheme="minorHAnsi"/>
                <w:b/>
                <w:highlight w:val="yellow"/>
              </w:rPr>
            </w:pPr>
            <w:r>
              <w:rPr>
                <w:rFonts w:cstheme="minorHAnsi"/>
                <w:b/>
              </w:rPr>
              <w:t>6</w:t>
            </w:r>
          </w:p>
        </w:tc>
        <w:tc>
          <w:tcPr>
            <w:tcW w:w="1502" w:type="dxa"/>
            <w:tcBorders>
              <w:top w:val="single" w:sz="4" w:space="0" w:color="auto"/>
              <w:left w:val="single" w:sz="4" w:space="0" w:color="auto"/>
              <w:bottom w:val="single" w:sz="4" w:space="0" w:color="auto"/>
              <w:right w:val="single" w:sz="4" w:space="0" w:color="auto"/>
            </w:tcBorders>
          </w:tcPr>
          <w:p w14:paraId="449413AA" w14:textId="27216219" w:rsidR="0077048D" w:rsidRPr="00C04A06" w:rsidRDefault="00DB4E60" w:rsidP="0077048D">
            <w:pPr>
              <w:jc w:val="right"/>
              <w:rPr>
                <w:rFonts w:cstheme="minorHAnsi"/>
                <w:b/>
                <w:highlight w:val="yellow"/>
              </w:rPr>
            </w:pPr>
            <w:r>
              <w:rPr>
                <w:rFonts w:cstheme="minorHAnsi"/>
                <w:b/>
              </w:rPr>
              <w:t>5</w:t>
            </w:r>
          </w:p>
        </w:tc>
      </w:tr>
    </w:tbl>
    <w:p w14:paraId="16AE9D99" w14:textId="77777777" w:rsidR="007A231C" w:rsidRDefault="007A231C" w:rsidP="00F26E28">
      <w:pPr>
        <w:spacing w:after="0" w:line="240" w:lineRule="auto"/>
        <w:rPr>
          <w:rFonts w:cstheme="minorHAnsi"/>
        </w:rPr>
      </w:pPr>
    </w:p>
    <w:p w14:paraId="201666B8" w14:textId="03BBEE57" w:rsidR="007A231C" w:rsidRPr="00426EF2" w:rsidRDefault="007A231C" w:rsidP="007A231C">
      <w:pPr>
        <w:pBdr>
          <w:bottom w:val="single" w:sz="4" w:space="1" w:color="auto"/>
        </w:pBdr>
        <w:spacing w:after="0" w:line="240" w:lineRule="auto"/>
        <w:rPr>
          <w:rFonts w:cstheme="minorHAnsi"/>
          <w:b/>
          <w:i/>
          <w:iCs/>
          <w:u w:val="single"/>
        </w:rPr>
      </w:pPr>
      <w:r w:rsidRPr="00426EF2">
        <w:rPr>
          <w:rFonts w:cstheme="minorHAnsi"/>
          <w:b/>
          <w:i/>
          <w:iCs/>
          <w:u w:val="single"/>
        </w:rPr>
        <w:t>ŠIFRA I NAZIV PROGRAMA:</w:t>
      </w:r>
      <w:r w:rsidR="0077048D" w:rsidRPr="0077048D">
        <w:rPr>
          <w:rFonts w:cstheme="minorHAnsi"/>
          <w:b/>
        </w:rPr>
        <w:t xml:space="preserve"> 152 Donacije</w:t>
      </w:r>
      <w:r w:rsidRPr="0077048D">
        <w:rPr>
          <w:rFonts w:cstheme="minorHAnsi"/>
          <w:b/>
          <w:i/>
          <w:iCs/>
        </w:rPr>
        <w:tab/>
      </w:r>
    </w:p>
    <w:p w14:paraId="166F60E9" w14:textId="77777777" w:rsidR="007A231C" w:rsidRPr="00C04A06" w:rsidRDefault="007A231C" w:rsidP="007A231C">
      <w:pPr>
        <w:spacing w:after="0" w:line="240" w:lineRule="auto"/>
        <w:rPr>
          <w:rFonts w:cstheme="minorHAnsi"/>
          <w:b/>
          <w:highlight w:val="yellow"/>
        </w:rPr>
      </w:pPr>
    </w:p>
    <w:p w14:paraId="49E589BC" w14:textId="77777777" w:rsidR="007A231C" w:rsidRPr="00C04A06" w:rsidRDefault="007A231C" w:rsidP="007A231C">
      <w:pPr>
        <w:spacing w:after="0" w:line="240" w:lineRule="auto"/>
        <w:rPr>
          <w:rFonts w:cstheme="minorHAnsi"/>
          <w:b/>
        </w:rPr>
      </w:pPr>
      <w:r w:rsidRPr="00C04A06">
        <w:rPr>
          <w:rFonts w:cstheme="minorHAnsi"/>
          <w:b/>
        </w:rPr>
        <w:t xml:space="preserve">SVRHA PROGRAMA: </w:t>
      </w:r>
    </w:p>
    <w:p w14:paraId="05E1C8E4" w14:textId="46BD2103" w:rsidR="007A231C" w:rsidRPr="00DB4E60" w:rsidRDefault="0077048D" w:rsidP="00DB4E60">
      <w:pPr>
        <w:spacing w:after="0" w:line="240" w:lineRule="auto"/>
        <w:jc w:val="both"/>
        <w:rPr>
          <w:rFonts w:cstheme="minorHAnsi"/>
          <w:b/>
        </w:rPr>
      </w:pPr>
      <w:r w:rsidRPr="00621D04">
        <w:rPr>
          <w:rFonts w:cstheme="minorHAnsi"/>
          <w:bCs/>
        </w:rPr>
        <w:t>Kvalitetno i kontinuirano obavljanje djelatnosti hitne medicine podizanjem kvalitete pruženih zdravstvenih usluga kroz ulaganje u osnovna sredstva i medicinsku opremu</w:t>
      </w:r>
      <w:r w:rsidRPr="00DB230D">
        <w:rPr>
          <w:rFonts w:cstheme="minorHAnsi"/>
          <w:b/>
        </w:rPr>
        <w:t>.</w:t>
      </w:r>
    </w:p>
    <w:p w14:paraId="41E49344" w14:textId="77777777" w:rsidR="007A231C" w:rsidRPr="00C04A06" w:rsidRDefault="007A231C" w:rsidP="007A231C">
      <w:pPr>
        <w:spacing w:after="0" w:line="240" w:lineRule="auto"/>
        <w:rPr>
          <w:rFonts w:cstheme="minorHAnsi"/>
          <w:b/>
          <w:sz w:val="10"/>
          <w:szCs w:val="10"/>
        </w:rPr>
      </w:pPr>
    </w:p>
    <w:p w14:paraId="78F279A2" w14:textId="77777777" w:rsidR="007A231C" w:rsidRDefault="007A231C" w:rsidP="007A231C">
      <w:pPr>
        <w:spacing w:after="0" w:line="240" w:lineRule="auto"/>
        <w:rPr>
          <w:rFonts w:cstheme="minorHAnsi"/>
          <w:b/>
        </w:rPr>
      </w:pPr>
      <w:r w:rsidRPr="00C04A06">
        <w:rPr>
          <w:rFonts w:cstheme="minorHAnsi"/>
          <w:b/>
        </w:rPr>
        <w:t xml:space="preserve">POVEZANOST PROGRAMA SA STRATEŠKIM DOKUMENTIMA: </w:t>
      </w:r>
    </w:p>
    <w:p w14:paraId="525460AB" w14:textId="2E9A95F5" w:rsidR="00DB4E60" w:rsidRPr="00F26E28" w:rsidRDefault="0077048D" w:rsidP="007A231C">
      <w:pPr>
        <w:spacing w:after="0" w:line="240" w:lineRule="auto"/>
        <w:rPr>
          <w:rFonts w:cstheme="minorHAnsi"/>
          <w:b/>
          <w:color w:val="FF0000"/>
        </w:rPr>
      </w:pPr>
      <w:r w:rsidRPr="00621D04">
        <w:rPr>
          <w:rFonts w:eastAsia="Times New Roman" w:cstheme="minorHAnsi"/>
          <w:color w:val="000000"/>
          <w:lang w:eastAsia="ar-SA"/>
        </w:rPr>
        <w:t>Pružanje izvanbolničke hitne medicinske pomoći</w:t>
      </w:r>
    </w:p>
    <w:p w14:paraId="61809721" w14:textId="77777777" w:rsidR="00F26E28" w:rsidRDefault="00F26E28" w:rsidP="007A231C">
      <w:pPr>
        <w:spacing w:after="0" w:line="240" w:lineRule="auto"/>
        <w:rPr>
          <w:rFonts w:cstheme="minorHAnsi"/>
          <w:b/>
        </w:rPr>
      </w:pPr>
    </w:p>
    <w:p w14:paraId="1966A0F5" w14:textId="2335C984" w:rsidR="007A231C" w:rsidRDefault="007A231C" w:rsidP="007A231C">
      <w:pPr>
        <w:spacing w:after="0" w:line="240" w:lineRule="auto"/>
        <w:rPr>
          <w:rFonts w:cstheme="minorHAnsi"/>
          <w:b/>
        </w:rPr>
      </w:pPr>
      <w:r w:rsidRPr="00C04A06">
        <w:rPr>
          <w:rFonts w:cstheme="minorHAnsi"/>
          <w:b/>
        </w:rPr>
        <w:t xml:space="preserve">ZAKONSKE I DRUGE PODLOGE NA KOJIMA SE PROGRAM ZASNIVA: </w:t>
      </w:r>
    </w:p>
    <w:p w14:paraId="3950E898" w14:textId="094A089B" w:rsidR="0077048D" w:rsidRPr="00C04A06" w:rsidRDefault="0077048D" w:rsidP="007A231C">
      <w:pPr>
        <w:spacing w:after="0" w:line="240" w:lineRule="auto"/>
        <w:rPr>
          <w:rFonts w:cstheme="minorHAnsi"/>
          <w:i/>
        </w:rPr>
      </w:pPr>
      <w:r w:rsidRPr="00D56BA3">
        <w:rPr>
          <w:rFonts w:cstheme="minorHAnsi"/>
        </w:rPr>
        <w:t>Zakon o zdravstvenoj zaštiti (NN br.</w:t>
      </w:r>
      <w:r>
        <w:rPr>
          <w:rFonts w:cstheme="minorHAnsi"/>
        </w:rPr>
        <w:t xml:space="preserve"> </w:t>
      </w:r>
      <w:r w:rsidRPr="0001311D">
        <w:rPr>
          <w:rFonts w:cstheme="minorHAnsi"/>
        </w:rPr>
        <w:t>100/18, 125/19, 147/20, 119/22, 156/22, 33/23</w:t>
      </w:r>
      <w:r w:rsidR="00D642F7">
        <w:rPr>
          <w:rFonts w:cstheme="minorHAnsi"/>
        </w:rPr>
        <w:t>, 36/24</w:t>
      </w:r>
      <w:r w:rsidR="00CA59A6">
        <w:rPr>
          <w:rFonts w:cstheme="minorHAnsi"/>
        </w:rPr>
        <w:t>, 102/25</w:t>
      </w:r>
      <w:r w:rsidRPr="00D56BA3">
        <w:rPr>
          <w:rFonts w:cstheme="minorHAnsi"/>
        </w:rPr>
        <w:t>),</w:t>
      </w:r>
      <w:r>
        <w:rPr>
          <w:rFonts w:cstheme="minorHAnsi"/>
        </w:rPr>
        <w:t xml:space="preserve"> </w:t>
      </w:r>
      <w:r w:rsidRPr="00D56BA3">
        <w:rPr>
          <w:rFonts w:cstheme="minorHAnsi"/>
        </w:rPr>
        <w:t xml:space="preserve">Zakon o obveznom zdravstvenom osiguranju (NN br. </w:t>
      </w:r>
      <w:r w:rsidRPr="00A324A6">
        <w:rPr>
          <w:rFonts w:cstheme="minorHAnsi"/>
        </w:rPr>
        <w:t>80/13, 137/13, 98/19, 33/23</w:t>
      </w:r>
      <w:r w:rsidR="00CA59A6">
        <w:rPr>
          <w:rFonts w:cstheme="minorHAnsi"/>
        </w:rPr>
        <w:t>, 105/25</w:t>
      </w:r>
      <w:r w:rsidRPr="00D56BA3">
        <w:rPr>
          <w:rFonts w:cstheme="minorHAnsi"/>
        </w:rPr>
        <w:t>)</w:t>
      </w:r>
      <w:r>
        <w:rPr>
          <w:rFonts w:cstheme="minorHAnsi"/>
        </w:rPr>
        <w:t xml:space="preserve">, Zakon o proračunu </w:t>
      </w:r>
      <w:r w:rsidRPr="00DB0782">
        <w:rPr>
          <w:rFonts w:cstheme="minorHAnsi"/>
        </w:rPr>
        <w:t>(NN br.144/21)</w:t>
      </w:r>
    </w:p>
    <w:p w14:paraId="18880024" w14:textId="77777777" w:rsidR="00B72595" w:rsidRDefault="00B72595" w:rsidP="007A231C">
      <w:pPr>
        <w:spacing w:after="0" w:line="240" w:lineRule="auto"/>
        <w:rPr>
          <w:rFonts w:cstheme="minorHAnsi"/>
          <w:b/>
          <w:bCs/>
        </w:rPr>
      </w:pPr>
    </w:p>
    <w:p w14:paraId="32FACE3E" w14:textId="2F778DCF" w:rsidR="007A231C" w:rsidRDefault="007A231C" w:rsidP="007A231C">
      <w:pPr>
        <w:spacing w:after="0" w:line="240" w:lineRule="auto"/>
        <w:rPr>
          <w:rFonts w:cstheme="minorHAnsi"/>
          <w:b/>
          <w:bCs/>
        </w:rPr>
      </w:pPr>
      <w:r w:rsidRPr="008C3520">
        <w:rPr>
          <w:rFonts w:cstheme="minorHAnsi"/>
          <w:b/>
          <w:bCs/>
        </w:rPr>
        <w:t xml:space="preserve">IZVRŠENJE </w:t>
      </w:r>
      <w:r w:rsidRPr="009F434F">
        <w:rPr>
          <w:rFonts w:cstheme="minorHAnsi"/>
          <w:b/>
          <w:bCs/>
          <w:u w:val="single"/>
        </w:rPr>
        <w:t>PROGRAMA</w:t>
      </w:r>
      <w:r w:rsidRPr="008C3520">
        <w:rPr>
          <w:rFonts w:cstheme="minorHAnsi"/>
          <w:b/>
          <w:bCs/>
        </w:rPr>
        <w:t xml:space="preserve"> S OSVRTOM NA CILJEVE KOJI SU OSTVARENI NJEGOVOM PROVEDBOM:</w:t>
      </w:r>
    </w:p>
    <w:p w14:paraId="5AC6DC51" w14:textId="374B0D0F" w:rsidR="007A231C" w:rsidRPr="00773B3D" w:rsidRDefault="003672E5" w:rsidP="007A231C">
      <w:pPr>
        <w:spacing w:after="0" w:line="240" w:lineRule="auto"/>
        <w:rPr>
          <w:rFonts w:cstheme="minorHAnsi"/>
        </w:rPr>
      </w:pPr>
      <w:r>
        <w:rPr>
          <w:rFonts w:cstheme="minorHAnsi"/>
        </w:rPr>
        <w:t>U razdoblju od 01.01.202</w:t>
      </w:r>
      <w:r w:rsidR="00607B09">
        <w:rPr>
          <w:rFonts w:cstheme="minorHAnsi"/>
        </w:rPr>
        <w:t>5</w:t>
      </w:r>
      <w:r>
        <w:rPr>
          <w:rFonts w:cstheme="minorHAnsi"/>
        </w:rPr>
        <w:t>. do 3</w:t>
      </w:r>
      <w:r w:rsidR="00CA59A6">
        <w:rPr>
          <w:rFonts w:cstheme="minorHAnsi"/>
        </w:rPr>
        <w:t>1</w:t>
      </w:r>
      <w:r>
        <w:rPr>
          <w:rFonts w:cstheme="minorHAnsi"/>
        </w:rPr>
        <w:t>.</w:t>
      </w:r>
      <w:r w:rsidR="00CA59A6">
        <w:rPr>
          <w:rFonts w:cstheme="minorHAnsi"/>
        </w:rPr>
        <w:t>12</w:t>
      </w:r>
      <w:r>
        <w:rPr>
          <w:rFonts w:cstheme="minorHAnsi"/>
        </w:rPr>
        <w:t>.202</w:t>
      </w:r>
      <w:r w:rsidR="00607B09">
        <w:rPr>
          <w:rFonts w:cstheme="minorHAnsi"/>
        </w:rPr>
        <w:t>5.</w:t>
      </w:r>
      <w:r>
        <w:rPr>
          <w:rFonts w:cstheme="minorHAnsi"/>
        </w:rPr>
        <w:t xml:space="preserve"> </w:t>
      </w:r>
      <w:r w:rsidR="00607B09">
        <w:rPr>
          <w:rFonts w:cstheme="minorHAnsi"/>
        </w:rPr>
        <w:t>nije bilo donacija.</w:t>
      </w:r>
    </w:p>
    <w:p w14:paraId="19FEE752" w14:textId="77777777" w:rsidR="007A231C" w:rsidRDefault="007A231C" w:rsidP="007A231C">
      <w:pPr>
        <w:spacing w:after="0" w:line="240" w:lineRule="auto"/>
        <w:rPr>
          <w:rFonts w:cstheme="minorHAnsi"/>
          <w:b/>
          <w:bCs/>
        </w:rPr>
      </w:pPr>
    </w:p>
    <w:p w14:paraId="62FCEABC" w14:textId="15C58780" w:rsidR="007A231C" w:rsidRDefault="007A231C" w:rsidP="007A231C">
      <w:pPr>
        <w:spacing w:after="0" w:line="240" w:lineRule="auto"/>
        <w:rPr>
          <w:rFonts w:cstheme="minorHAnsi"/>
          <w:b/>
          <w:bCs/>
        </w:rPr>
      </w:pPr>
      <w:r>
        <w:rPr>
          <w:rFonts w:cstheme="minorHAnsi"/>
          <w:b/>
          <w:bCs/>
        </w:rPr>
        <w:t>IZVRŠENJE FINANCIJSKOG PLANA ZA SIJEČANJ-</w:t>
      </w:r>
      <w:r w:rsidR="00B774C3">
        <w:rPr>
          <w:rFonts w:cstheme="minorHAnsi"/>
          <w:b/>
          <w:bCs/>
        </w:rPr>
        <w:t>LIPANJ</w:t>
      </w:r>
      <w:r>
        <w:rPr>
          <w:rFonts w:cstheme="minorHAnsi"/>
          <w:b/>
          <w:bCs/>
        </w:rPr>
        <w:t xml:space="preserve"> 202</w:t>
      </w:r>
      <w:r w:rsidR="00B774C3">
        <w:rPr>
          <w:rFonts w:cstheme="minorHAnsi"/>
          <w:b/>
          <w:bCs/>
        </w:rPr>
        <w:t>5</w:t>
      </w:r>
      <w:r>
        <w:rPr>
          <w:rFonts w:cstheme="minorHAnsi"/>
          <w:b/>
          <w:bCs/>
        </w:rPr>
        <w:t>.</w:t>
      </w:r>
    </w:p>
    <w:p w14:paraId="1BC6261C" w14:textId="77777777" w:rsidR="007A231C" w:rsidRDefault="007A231C" w:rsidP="007A231C">
      <w:pPr>
        <w:spacing w:after="0" w:line="240" w:lineRule="auto"/>
        <w:rPr>
          <w:rFonts w:cstheme="minorHAnsi"/>
          <w:b/>
          <w:bCs/>
        </w:rPr>
      </w:pPr>
    </w:p>
    <w:tbl>
      <w:tblPr>
        <w:tblStyle w:val="TableGrid"/>
        <w:tblW w:w="10060" w:type="dxa"/>
        <w:tblLayout w:type="fixed"/>
        <w:tblLook w:val="04A0" w:firstRow="1" w:lastRow="0" w:firstColumn="1" w:lastColumn="0" w:noHBand="0" w:noVBand="1"/>
      </w:tblPr>
      <w:tblGrid>
        <w:gridCol w:w="1129"/>
        <w:gridCol w:w="1901"/>
        <w:gridCol w:w="1218"/>
        <w:gridCol w:w="1276"/>
        <w:gridCol w:w="1275"/>
        <w:gridCol w:w="1276"/>
        <w:gridCol w:w="992"/>
        <w:gridCol w:w="993"/>
      </w:tblGrid>
      <w:tr w:rsidR="007A231C" w14:paraId="09BB7852" w14:textId="77777777" w:rsidTr="00D642F7">
        <w:tc>
          <w:tcPr>
            <w:tcW w:w="1129" w:type="dxa"/>
          </w:tcPr>
          <w:p w14:paraId="1BB0C4A9" w14:textId="77777777" w:rsidR="007A231C" w:rsidRDefault="007A231C" w:rsidP="009E1C09">
            <w:pPr>
              <w:rPr>
                <w:rFonts w:cstheme="minorHAnsi"/>
                <w:b/>
                <w:bCs/>
              </w:rPr>
            </w:pPr>
            <w:r>
              <w:rPr>
                <w:rFonts w:cstheme="minorHAnsi"/>
                <w:b/>
                <w:bCs/>
              </w:rPr>
              <w:t>R. br.</w:t>
            </w:r>
          </w:p>
        </w:tc>
        <w:tc>
          <w:tcPr>
            <w:tcW w:w="1901" w:type="dxa"/>
          </w:tcPr>
          <w:p w14:paraId="67753B9E" w14:textId="77777777" w:rsidR="007A231C" w:rsidRDefault="007A231C" w:rsidP="009E1C09">
            <w:pPr>
              <w:rPr>
                <w:rFonts w:cstheme="minorHAnsi"/>
                <w:b/>
                <w:bCs/>
              </w:rPr>
            </w:pPr>
            <w:r>
              <w:rPr>
                <w:rFonts w:cstheme="minorHAnsi"/>
                <w:b/>
                <w:bCs/>
              </w:rPr>
              <w:t>Naziv aktivnosti/projekta</w:t>
            </w:r>
          </w:p>
        </w:tc>
        <w:tc>
          <w:tcPr>
            <w:tcW w:w="1218" w:type="dxa"/>
          </w:tcPr>
          <w:p w14:paraId="177D0D65" w14:textId="2036549F" w:rsidR="007A231C" w:rsidRPr="006E7B89" w:rsidRDefault="007A231C" w:rsidP="009E1C09">
            <w:pPr>
              <w:rPr>
                <w:rFonts w:cstheme="minorHAnsi"/>
                <w:b/>
                <w:bCs/>
              </w:rPr>
            </w:pPr>
            <w:r w:rsidRPr="00E15078">
              <w:rPr>
                <w:rFonts w:cstheme="minorHAnsi"/>
                <w:b/>
                <w:bCs/>
              </w:rPr>
              <w:t>IZVRŠENJE 202</w:t>
            </w:r>
            <w:r w:rsidR="00B774C3">
              <w:rPr>
                <w:rFonts w:cstheme="minorHAnsi"/>
                <w:b/>
                <w:bCs/>
              </w:rPr>
              <w:t>4</w:t>
            </w:r>
            <w:r w:rsidRPr="00E15078">
              <w:rPr>
                <w:rFonts w:cstheme="minorHAnsi"/>
                <w:b/>
                <w:bCs/>
              </w:rPr>
              <w:t>.</w:t>
            </w:r>
          </w:p>
        </w:tc>
        <w:tc>
          <w:tcPr>
            <w:tcW w:w="1276" w:type="dxa"/>
          </w:tcPr>
          <w:p w14:paraId="33778BDF" w14:textId="77777777" w:rsidR="007A231C" w:rsidRPr="006E7B89" w:rsidRDefault="007A231C" w:rsidP="009E1C09">
            <w:pPr>
              <w:rPr>
                <w:rFonts w:cstheme="minorHAnsi"/>
                <w:b/>
                <w:bCs/>
              </w:rPr>
            </w:pPr>
            <w:r w:rsidRPr="006E7B89">
              <w:rPr>
                <w:rFonts w:cstheme="minorHAnsi"/>
                <w:b/>
                <w:bCs/>
              </w:rPr>
              <w:t xml:space="preserve">PLAN </w:t>
            </w:r>
          </w:p>
          <w:p w14:paraId="0C3DBBFD" w14:textId="12374F7A" w:rsidR="007A231C" w:rsidRDefault="007A231C" w:rsidP="009E1C09">
            <w:pPr>
              <w:rPr>
                <w:rFonts w:cstheme="minorHAnsi"/>
                <w:b/>
                <w:bCs/>
              </w:rPr>
            </w:pPr>
            <w:r w:rsidRPr="006E7B89">
              <w:rPr>
                <w:rFonts w:cstheme="minorHAnsi"/>
                <w:b/>
                <w:bCs/>
              </w:rPr>
              <w:t>202</w:t>
            </w:r>
            <w:r w:rsidR="00B774C3">
              <w:rPr>
                <w:rFonts w:cstheme="minorHAnsi"/>
                <w:b/>
                <w:bCs/>
              </w:rPr>
              <w:t>5</w:t>
            </w:r>
            <w:r w:rsidRPr="006E7B89">
              <w:rPr>
                <w:rFonts w:cstheme="minorHAnsi"/>
                <w:b/>
                <w:bCs/>
              </w:rPr>
              <w:t>.</w:t>
            </w:r>
          </w:p>
        </w:tc>
        <w:tc>
          <w:tcPr>
            <w:tcW w:w="1275" w:type="dxa"/>
          </w:tcPr>
          <w:p w14:paraId="37618172" w14:textId="5F591CC5" w:rsidR="007A231C" w:rsidRPr="002B21B5" w:rsidRDefault="00CA59A6" w:rsidP="009E1C09">
            <w:pPr>
              <w:rPr>
                <w:rFonts w:cstheme="minorHAnsi"/>
                <w:b/>
                <w:bCs/>
              </w:rPr>
            </w:pPr>
            <w:r>
              <w:rPr>
                <w:rFonts w:cstheme="minorHAnsi"/>
                <w:b/>
                <w:bCs/>
              </w:rPr>
              <w:t>I</w:t>
            </w:r>
            <w:r w:rsidR="007A231C" w:rsidRPr="002B21B5">
              <w:rPr>
                <w:rFonts w:cstheme="minorHAnsi"/>
                <w:b/>
                <w:bCs/>
              </w:rPr>
              <w:t>I</w:t>
            </w:r>
            <w:r w:rsidR="00B774C3">
              <w:rPr>
                <w:rFonts w:cstheme="minorHAnsi"/>
                <w:b/>
                <w:bCs/>
              </w:rPr>
              <w:t xml:space="preserve"> </w:t>
            </w:r>
            <w:r w:rsidR="007A231C" w:rsidRPr="002B21B5">
              <w:rPr>
                <w:rFonts w:cstheme="minorHAnsi"/>
                <w:b/>
                <w:bCs/>
              </w:rPr>
              <w:t xml:space="preserve">REBALANS </w:t>
            </w:r>
          </w:p>
          <w:p w14:paraId="32AFD685" w14:textId="360DFB09" w:rsidR="007A231C" w:rsidRPr="006E7B89" w:rsidRDefault="007A231C" w:rsidP="009E1C09">
            <w:pPr>
              <w:rPr>
                <w:rFonts w:cstheme="minorHAnsi"/>
                <w:b/>
                <w:bCs/>
              </w:rPr>
            </w:pPr>
            <w:r w:rsidRPr="002B21B5">
              <w:rPr>
                <w:rFonts w:cstheme="minorHAnsi"/>
                <w:b/>
                <w:bCs/>
              </w:rPr>
              <w:t>202</w:t>
            </w:r>
            <w:r w:rsidR="00B774C3">
              <w:rPr>
                <w:rFonts w:cstheme="minorHAnsi"/>
                <w:b/>
                <w:bCs/>
              </w:rPr>
              <w:t>5</w:t>
            </w:r>
            <w:r w:rsidRPr="002B21B5">
              <w:rPr>
                <w:rFonts w:cstheme="minorHAnsi"/>
                <w:b/>
                <w:bCs/>
              </w:rPr>
              <w:t>.</w:t>
            </w:r>
          </w:p>
        </w:tc>
        <w:tc>
          <w:tcPr>
            <w:tcW w:w="1276" w:type="dxa"/>
          </w:tcPr>
          <w:p w14:paraId="1EC57992" w14:textId="657D5F5F" w:rsidR="007A231C" w:rsidRDefault="007A231C" w:rsidP="009E1C09">
            <w:pPr>
              <w:rPr>
                <w:rFonts w:cstheme="minorHAnsi"/>
                <w:b/>
                <w:bCs/>
              </w:rPr>
            </w:pPr>
            <w:r w:rsidRPr="006E7B89">
              <w:rPr>
                <w:rFonts w:cstheme="minorHAnsi"/>
                <w:b/>
                <w:bCs/>
              </w:rPr>
              <w:t>IZVRŠENJE 202</w:t>
            </w:r>
            <w:r w:rsidR="00B774C3">
              <w:rPr>
                <w:rFonts w:cstheme="minorHAnsi"/>
                <w:b/>
                <w:bCs/>
              </w:rPr>
              <w:t>5</w:t>
            </w:r>
            <w:r w:rsidRPr="006E7B89">
              <w:rPr>
                <w:rFonts w:cstheme="minorHAnsi"/>
                <w:b/>
                <w:bCs/>
              </w:rPr>
              <w:t>.</w:t>
            </w:r>
          </w:p>
        </w:tc>
        <w:tc>
          <w:tcPr>
            <w:tcW w:w="992" w:type="dxa"/>
          </w:tcPr>
          <w:p w14:paraId="18D593EF" w14:textId="7B540991" w:rsidR="007A231C" w:rsidRDefault="007A231C" w:rsidP="009E1C09">
            <w:pPr>
              <w:rPr>
                <w:rFonts w:cstheme="minorHAnsi"/>
                <w:b/>
                <w:bCs/>
              </w:rPr>
            </w:pPr>
            <w:r>
              <w:rPr>
                <w:rFonts w:cstheme="minorHAnsi"/>
                <w:b/>
                <w:bCs/>
              </w:rPr>
              <w:t xml:space="preserve">INDEKS </w:t>
            </w:r>
            <w:r w:rsidR="00D47701">
              <w:rPr>
                <w:rFonts w:cstheme="minorHAnsi"/>
                <w:b/>
                <w:bCs/>
              </w:rPr>
              <w:t>6/3</w:t>
            </w:r>
          </w:p>
        </w:tc>
        <w:tc>
          <w:tcPr>
            <w:tcW w:w="993" w:type="dxa"/>
          </w:tcPr>
          <w:p w14:paraId="07D32907" w14:textId="77777777" w:rsidR="007A231C" w:rsidRDefault="007A231C" w:rsidP="009E1C09">
            <w:pPr>
              <w:rPr>
                <w:rFonts w:cstheme="minorHAnsi"/>
                <w:b/>
                <w:bCs/>
              </w:rPr>
            </w:pPr>
            <w:r>
              <w:rPr>
                <w:rFonts w:cstheme="minorHAnsi"/>
                <w:b/>
                <w:bCs/>
              </w:rPr>
              <w:t>INDEKS</w:t>
            </w:r>
          </w:p>
          <w:p w14:paraId="5498ECA6" w14:textId="73D7753E" w:rsidR="00D47701" w:rsidRDefault="00D47701" w:rsidP="009E1C09">
            <w:pPr>
              <w:rPr>
                <w:rFonts w:cstheme="minorHAnsi"/>
                <w:b/>
                <w:bCs/>
              </w:rPr>
            </w:pPr>
            <w:r>
              <w:rPr>
                <w:rFonts w:cstheme="minorHAnsi"/>
                <w:b/>
                <w:bCs/>
              </w:rPr>
              <w:t>6/5</w:t>
            </w:r>
          </w:p>
        </w:tc>
      </w:tr>
      <w:tr w:rsidR="007A231C" w14:paraId="3C755594" w14:textId="77777777" w:rsidTr="00D642F7">
        <w:tc>
          <w:tcPr>
            <w:tcW w:w="1129" w:type="dxa"/>
          </w:tcPr>
          <w:p w14:paraId="7803975C" w14:textId="77777777" w:rsidR="007A231C" w:rsidRDefault="007A231C" w:rsidP="009E1C09">
            <w:pPr>
              <w:jc w:val="center"/>
              <w:rPr>
                <w:rFonts w:cstheme="minorHAnsi"/>
                <w:b/>
                <w:bCs/>
              </w:rPr>
            </w:pPr>
            <w:r>
              <w:rPr>
                <w:rFonts w:cstheme="minorHAnsi"/>
                <w:b/>
                <w:bCs/>
              </w:rPr>
              <w:t>1</w:t>
            </w:r>
          </w:p>
        </w:tc>
        <w:tc>
          <w:tcPr>
            <w:tcW w:w="1901" w:type="dxa"/>
          </w:tcPr>
          <w:p w14:paraId="3CD29FC1" w14:textId="77777777" w:rsidR="007A231C" w:rsidRDefault="007A231C" w:rsidP="009E1C09">
            <w:pPr>
              <w:jc w:val="center"/>
              <w:rPr>
                <w:rFonts w:cstheme="minorHAnsi"/>
                <w:b/>
                <w:bCs/>
              </w:rPr>
            </w:pPr>
            <w:r>
              <w:rPr>
                <w:rFonts w:cstheme="minorHAnsi"/>
                <w:b/>
                <w:bCs/>
              </w:rPr>
              <w:t>2</w:t>
            </w:r>
          </w:p>
        </w:tc>
        <w:tc>
          <w:tcPr>
            <w:tcW w:w="1218" w:type="dxa"/>
          </w:tcPr>
          <w:p w14:paraId="7747885A" w14:textId="77777777" w:rsidR="007A231C" w:rsidRDefault="007A231C" w:rsidP="009E1C09">
            <w:pPr>
              <w:jc w:val="center"/>
              <w:rPr>
                <w:rFonts w:cstheme="minorHAnsi"/>
                <w:b/>
                <w:bCs/>
              </w:rPr>
            </w:pPr>
            <w:r>
              <w:rPr>
                <w:rFonts w:cstheme="minorHAnsi"/>
                <w:b/>
                <w:bCs/>
              </w:rPr>
              <w:t>3</w:t>
            </w:r>
          </w:p>
        </w:tc>
        <w:tc>
          <w:tcPr>
            <w:tcW w:w="1276" w:type="dxa"/>
          </w:tcPr>
          <w:p w14:paraId="0E46CB5A" w14:textId="77777777" w:rsidR="007A231C" w:rsidRPr="006E7B89" w:rsidRDefault="007A231C" w:rsidP="009E1C09">
            <w:pPr>
              <w:jc w:val="center"/>
              <w:rPr>
                <w:rFonts w:cstheme="minorHAnsi"/>
                <w:b/>
                <w:bCs/>
              </w:rPr>
            </w:pPr>
            <w:r>
              <w:rPr>
                <w:rFonts w:cstheme="minorHAnsi"/>
                <w:b/>
                <w:bCs/>
              </w:rPr>
              <w:t>4</w:t>
            </w:r>
          </w:p>
        </w:tc>
        <w:tc>
          <w:tcPr>
            <w:tcW w:w="1275" w:type="dxa"/>
          </w:tcPr>
          <w:p w14:paraId="4CF3E97A" w14:textId="77777777" w:rsidR="007A231C" w:rsidRDefault="007A231C" w:rsidP="009E1C09">
            <w:pPr>
              <w:jc w:val="center"/>
              <w:rPr>
                <w:rFonts w:cstheme="minorHAnsi"/>
                <w:b/>
                <w:bCs/>
              </w:rPr>
            </w:pPr>
            <w:r>
              <w:rPr>
                <w:rFonts w:cstheme="minorHAnsi"/>
                <w:b/>
                <w:bCs/>
              </w:rPr>
              <w:t>5</w:t>
            </w:r>
          </w:p>
        </w:tc>
        <w:tc>
          <w:tcPr>
            <w:tcW w:w="1276" w:type="dxa"/>
          </w:tcPr>
          <w:p w14:paraId="4450C67C" w14:textId="77777777" w:rsidR="007A231C" w:rsidRPr="006E7B89" w:rsidRDefault="007A231C" w:rsidP="009E1C09">
            <w:pPr>
              <w:jc w:val="center"/>
              <w:rPr>
                <w:rFonts w:cstheme="minorHAnsi"/>
                <w:b/>
                <w:bCs/>
              </w:rPr>
            </w:pPr>
            <w:r>
              <w:rPr>
                <w:rFonts w:cstheme="minorHAnsi"/>
                <w:b/>
                <w:bCs/>
              </w:rPr>
              <w:t>6</w:t>
            </w:r>
          </w:p>
        </w:tc>
        <w:tc>
          <w:tcPr>
            <w:tcW w:w="992" w:type="dxa"/>
          </w:tcPr>
          <w:p w14:paraId="69DB62BA" w14:textId="77777777" w:rsidR="007A231C" w:rsidRDefault="007A231C" w:rsidP="009E1C09">
            <w:pPr>
              <w:jc w:val="center"/>
              <w:rPr>
                <w:rFonts w:cstheme="minorHAnsi"/>
                <w:b/>
                <w:bCs/>
              </w:rPr>
            </w:pPr>
            <w:r>
              <w:rPr>
                <w:rFonts w:cstheme="minorHAnsi"/>
                <w:b/>
                <w:bCs/>
              </w:rPr>
              <w:t>7</w:t>
            </w:r>
          </w:p>
        </w:tc>
        <w:tc>
          <w:tcPr>
            <w:tcW w:w="993" w:type="dxa"/>
          </w:tcPr>
          <w:p w14:paraId="2067780D" w14:textId="77777777" w:rsidR="007A231C" w:rsidRDefault="007A231C" w:rsidP="009E1C09">
            <w:pPr>
              <w:jc w:val="center"/>
              <w:rPr>
                <w:rFonts w:cstheme="minorHAnsi"/>
                <w:b/>
                <w:bCs/>
              </w:rPr>
            </w:pPr>
            <w:r>
              <w:rPr>
                <w:rFonts w:cstheme="minorHAnsi"/>
                <w:b/>
                <w:bCs/>
              </w:rPr>
              <w:t>8</w:t>
            </w:r>
          </w:p>
        </w:tc>
      </w:tr>
      <w:tr w:rsidR="00B774C3" w14:paraId="2CB2F010" w14:textId="77777777" w:rsidTr="00B774C3">
        <w:tc>
          <w:tcPr>
            <w:tcW w:w="1129" w:type="dxa"/>
          </w:tcPr>
          <w:p w14:paraId="7C60D3D9" w14:textId="77777777" w:rsidR="00B774C3" w:rsidRDefault="00B774C3" w:rsidP="00B774C3">
            <w:pPr>
              <w:rPr>
                <w:rFonts w:cstheme="minorHAnsi"/>
                <w:b/>
                <w:bCs/>
              </w:rPr>
            </w:pPr>
            <w:r>
              <w:rPr>
                <w:rFonts w:cstheme="minorHAnsi"/>
                <w:b/>
                <w:bCs/>
              </w:rPr>
              <w:t>1.</w:t>
            </w:r>
          </w:p>
        </w:tc>
        <w:tc>
          <w:tcPr>
            <w:tcW w:w="1901" w:type="dxa"/>
            <w:tcBorders>
              <w:top w:val="single" w:sz="4" w:space="0" w:color="000000"/>
              <w:left w:val="nil"/>
              <w:bottom w:val="single" w:sz="4" w:space="0" w:color="000000"/>
              <w:right w:val="single" w:sz="4" w:space="0" w:color="000000"/>
            </w:tcBorders>
            <w:shd w:val="clear" w:color="auto" w:fill="auto"/>
            <w:vAlign w:val="bottom"/>
          </w:tcPr>
          <w:p w14:paraId="29AC17CE" w14:textId="7F68663C" w:rsidR="00B774C3" w:rsidRDefault="00B774C3" w:rsidP="00B774C3">
            <w:pPr>
              <w:rPr>
                <w:rFonts w:cstheme="minorHAnsi"/>
                <w:b/>
                <w:bCs/>
              </w:rPr>
            </w:pPr>
            <w:r>
              <w:rPr>
                <w:rFonts w:ascii="Arial" w:hAnsi="Arial" w:cs="Arial"/>
                <w:color w:val="000000"/>
                <w:sz w:val="20"/>
                <w:szCs w:val="20"/>
              </w:rPr>
              <w:t>A100143 Donacije</w:t>
            </w:r>
          </w:p>
        </w:tc>
        <w:tc>
          <w:tcPr>
            <w:tcW w:w="1218" w:type="dxa"/>
            <w:tcBorders>
              <w:top w:val="single" w:sz="4" w:space="0" w:color="000000"/>
              <w:left w:val="nil"/>
              <w:bottom w:val="single" w:sz="4" w:space="0" w:color="000000"/>
              <w:right w:val="single" w:sz="4" w:space="0" w:color="000000"/>
            </w:tcBorders>
            <w:shd w:val="clear" w:color="auto" w:fill="auto"/>
            <w:vAlign w:val="bottom"/>
          </w:tcPr>
          <w:p w14:paraId="4A1A09EF" w14:textId="4AADFD71" w:rsidR="00B774C3" w:rsidRPr="00D642F7" w:rsidRDefault="00B774C3" w:rsidP="00B774C3">
            <w:pPr>
              <w:rPr>
                <w:rFonts w:cstheme="minorHAnsi"/>
              </w:rPr>
            </w:pPr>
            <w:r>
              <w:rPr>
                <w:rFonts w:ascii="Arial" w:hAnsi="Arial" w:cs="Arial"/>
                <w:color w:val="000000"/>
                <w:sz w:val="20"/>
                <w:szCs w:val="20"/>
              </w:rPr>
              <w:t>159,58</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3FBF654" w14:textId="0FE0C36D" w:rsidR="00B774C3" w:rsidRPr="00D642F7" w:rsidRDefault="00B774C3" w:rsidP="00B774C3">
            <w:pPr>
              <w:rPr>
                <w:rFonts w:cstheme="minorHAnsi"/>
              </w:rPr>
            </w:pPr>
            <w:r>
              <w:rPr>
                <w:rFonts w:ascii="Arial" w:hAnsi="Arial" w:cs="Arial"/>
                <w:color w:val="000000"/>
                <w:sz w:val="20"/>
                <w:szCs w:val="20"/>
              </w:rPr>
              <w:t>10.400,00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5425F2EB" w14:textId="3CB5EB3D" w:rsidR="00B774C3" w:rsidRPr="00D642F7" w:rsidRDefault="00B774C3" w:rsidP="00B774C3">
            <w:pPr>
              <w:rPr>
                <w:rFonts w:cstheme="minorHAnsi"/>
              </w:rPr>
            </w:pPr>
            <w:r>
              <w:rPr>
                <w:rFonts w:ascii="Arial" w:hAnsi="Arial" w:cs="Arial"/>
                <w:color w:val="000000"/>
                <w:sz w:val="20"/>
                <w:szCs w:val="20"/>
              </w:rPr>
              <w:t>10.400,00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EE50B9E" w14:textId="361CFE69" w:rsidR="00B774C3" w:rsidRPr="00D642F7" w:rsidRDefault="00B774C3" w:rsidP="00B774C3">
            <w:pPr>
              <w:rPr>
                <w:rFonts w:cstheme="minorHAnsi"/>
              </w:rPr>
            </w:pPr>
            <w:r>
              <w:rPr>
                <w:rFonts w:ascii="Arial" w:hAnsi="Arial" w:cs="Arial"/>
                <w:color w:val="000000"/>
                <w:sz w:val="20"/>
                <w:szCs w:val="20"/>
              </w:rPr>
              <w:t> </w:t>
            </w:r>
            <w:r w:rsidR="00607B09">
              <w:rPr>
                <w:rFonts w:ascii="Arial" w:hAnsi="Arial" w:cs="Arial"/>
                <w:color w:val="000000"/>
                <w:sz w:val="20"/>
                <w:szCs w:val="20"/>
              </w:rPr>
              <w:t>0,00</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43FB9BF7" w14:textId="03382481" w:rsidR="00B774C3" w:rsidRPr="00D642F7" w:rsidRDefault="00B774C3" w:rsidP="00B774C3">
            <w:pPr>
              <w:rPr>
                <w:rFonts w:cstheme="minorHAnsi"/>
              </w:rPr>
            </w:pPr>
            <w:r>
              <w:rPr>
                <w:rFonts w:ascii="Arial" w:hAnsi="Arial" w:cs="Arial"/>
                <w:color w:val="000000"/>
                <w:sz w:val="20"/>
                <w:szCs w:val="20"/>
              </w:rPr>
              <w:t> </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269B3E54" w14:textId="1BDD2230" w:rsidR="00B774C3" w:rsidRPr="00D642F7" w:rsidRDefault="00B774C3" w:rsidP="00B774C3">
            <w:pPr>
              <w:rPr>
                <w:rFonts w:cstheme="minorHAnsi"/>
              </w:rPr>
            </w:pPr>
            <w:r>
              <w:rPr>
                <w:rFonts w:ascii="Verdana" w:hAnsi="Verdana" w:cs="Calibri"/>
                <w:color w:val="000000"/>
                <w:sz w:val="18"/>
                <w:szCs w:val="18"/>
              </w:rPr>
              <w:t> </w:t>
            </w:r>
          </w:p>
        </w:tc>
      </w:tr>
      <w:tr w:rsidR="00B774C3" w14:paraId="1A6498FA" w14:textId="77777777" w:rsidTr="00B774C3">
        <w:tc>
          <w:tcPr>
            <w:tcW w:w="1129" w:type="dxa"/>
          </w:tcPr>
          <w:p w14:paraId="407A03C7" w14:textId="77777777" w:rsidR="00B774C3" w:rsidRDefault="00B774C3" w:rsidP="00B774C3">
            <w:pPr>
              <w:rPr>
                <w:rFonts w:cstheme="minorHAnsi"/>
                <w:b/>
                <w:bCs/>
              </w:rPr>
            </w:pPr>
            <w:r>
              <w:rPr>
                <w:rFonts w:cstheme="minorHAnsi"/>
                <w:b/>
                <w:bCs/>
              </w:rPr>
              <w:t>Ukupno program:</w:t>
            </w:r>
          </w:p>
        </w:tc>
        <w:tc>
          <w:tcPr>
            <w:tcW w:w="1901" w:type="dxa"/>
          </w:tcPr>
          <w:p w14:paraId="23EFBE44" w14:textId="77777777" w:rsidR="00B774C3" w:rsidRDefault="00B774C3" w:rsidP="00B774C3">
            <w:pPr>
              <w:rPr>
                <w:rFonts w:cstheme="minorHAnsi"/>
                <w:b/>
                <w:bCs/>
              </w:rPr>
            </w:pPr>
          </w:p>
        </w:tc>
        <w:tc>
          <w:tcPr>
            <w:tcW w:w="1218" w:type="dxa"/>
            <w:tcBorders>
              <w:top w:val="single" w:sz="4" w:space="0" w:color="000000"/>
              <w:left w:val="nil"/>
              <w:bottom w:val="single" w:sz="4" w:space="0" w:color="000000"/>
              <w:right w:val="single" w:sz="4" w:space="0" w:color="000000"/>
            </w:tcBorders>
            <w:shd w:val="clear" w:color="auto" w:fill="auto"/>
            <w:vAlign w:val="bottom"/>
          </w:tcPr>
          <w:p w14:paraId="3F62E96E" w14:textId="5C76D2A7" w:rsidR="00B774C3" w:rsidRPr="00D642F7" w:rsidRDefault="00B774C3" w:rsidP="00B774C3">
            <w:pPr>
              <w:rPr>
                <w:rFonts w:cstheme="minorHAnsi"/>
              </w:rPr>
            </w:pPr>
            <w:r>
              <w:rPr>
                <w:rFonts w:ascii="Arial" w:hAnsi="Arial" w:cs="Arial"/>
                <w:color w:val="000000"/>
                <w:sz w:val="20"/>
                <w:szCs w:val="20"/>
              </w:rPr>
              <w:t>159,58</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50A1F9AD" w14:textId="557C25EF" w:rsidR="00B774C3" w:rsidRPr="00D642F7" w:rsidRDefault="00B774C3" w:rsidP="00B774C3">
            <w:pPr>
              <w:rPr>
                <w:rFonts w:cstheme="minorHAnsi"/>
              </w:rPr>
            </w:pPr>
            <w:r>
              <w:rPr>
                <w:rFonts w:ascii="Arial" w:hAnsi="Arial" w:cs="Arial"/>
                <w:color w:val="000000"/>
                <w:sz w:val="20"/>
                <w:szCs w:val="20"/>
              </w:rPr>
              <w:t>10.400,00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70F43E15" w14:textId="16C836CA" w:rsidR="00B774C3" w:rsidRPr="00D642F7" w:rsidRDefault="00B774C3" w:rsidP="00B774C3">
            <w:pPr>
              <w:rPr>
                <w:rFonts w:cstheme="minorHAnsi"/>
              </w:rPr>
            </w:pPr>
            <w:r>
              <w:rPr>
                <w:rFonts w:ascii="Arial" w:hAnsi="Arial" w:cs="Arial"/>
                <w:color w:val="000000"/>
                <w:sz w:val="20"/>
                <w:szCs w:val="20"/>
              </w:rPr>
              <w:t>10.400,00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4FE9C78" w14:textId="4F502920" w:rsidR="00B774C3" w:rsidRPr="00D642F7" w:rsidRDefault="00B774C3" w:rsidP="00B774C3">
            <w:pPr>
              <w:rPr>
                <w:rFonts w:cstheme="minorHAnsi"/>
              </w:rPr>
            </w:pPr>
            <w:r>
              <w:rPr>
                <w:rFonts w:ascii="Arial" w:hAnsi="Arial" w:cs="Arial"/>
                <w:color w:val="000000"/>
                <w:sz w:val="20"/>
                <w:szCs w:val="20"/>
              </w:rPr>
              <w:t> </w:t>
            </w:r>
            <w:r w:rsidR="00607B09">
              <w:rPr>
                <w:rFonts w:ascii="Arial" w:hAnsi="Arial" w:cs="Arial"/>
                <w:color w:val="000000"/>
                <w:sz w:val="20"/>
                <w:szCs w:val="20"/>
              </w:rPr>
              <w:t>0,00</w:t>
            </w:r>
          </w:p>
        </w:tc>
        <w:tc>
          <w:tcPr>
            <w:tcW w:w="992" w:type="dxa"/>
            <w:tcBorders>
              <w:top w:val="single" w:sz="4" w:space="0" w:color="000000"/>
              <w:left w:val="nil"/>
              <w:bottom w:val="single" w:sz="4" w:space="0" w:color="000000"/>
              <w:right w:val="single" w:sz="4" w:space="0" w:color="000000"/>
            </w:tcBorders>
            <w:shd w:val="clear" w:color="auto" w:fill="auto"/>
            <w:vAlign w:val="bottom"/>
          </w:tcPr>
          <w:p w14:paraId="16C596B7" w14:textId="5AC683C5" w:rsidR="00B774C3" w:rsidRPr="00D642F7" w:rsidRDefault="00B774C3" w:rsidP="00B774C3">
            <w:pPr>
              <w:rPr>
                <w:rFonts w:cstheme="minorHAnsi"/>
              </w:rPr>
            </w:pPr>
            <w:r>
              <w:rPr>
                <w:rFonts w:ascii="Arial" w:hAnsi="Arial" w:cs="Arial"/>
                <w:color w:val="000000"/>
                <w:sz w:val="20"/>
                <w:szCs w:val="20"/>
              </w:rPr>
              <w:t> </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3533AC45" w14:textId="0CB9FF53" w:rsidR="00B774C3" w:rsidRPr="00D642F7" w:rsidRDefault="00B774C3" w:rsidP="00B774C3">
            <w:pPr>
              <w:rPr>
                <w:rFonts w:cstheme="minorHAnsi"/>
              </w:rPr>
            </w:pPr>
            <w:r>
              <w:rPr>
                <w:rFonts w:ascii="Verdana" w:hAnsi="Verdana" w:cs="Calibri"/>
                <w:color w:val="000000"/>
                <w:sz w:val="18"/>
                <w:szCs w:val="18"/>
              </w:rPr>
              <w:t> </w:t>
            </w:r>
          </w:p>
        </w:tc>
      </w:tr>
    </w:tbl>
    <w:p w14:paraId="5675901D" w14:textId="77777777" w:rsidR="007A231C" w:rsidRPr="00C04A06" w:rsidRDefault="007A231C" w:rsidP="007A231C">
      <w:pPr>
        <w:spacing w:after="0" w:line="240" w:lineRule="auto"/>
        <w:rPr>
          <w:rFonts w:cstheme="minorHAnsi"/>
          <w:b/>
          <w:highlight w:val="yellow"/>
        </w:rPr>
      </w:pPr>
    </w:p>
    <w:p w14:paraId="77268631" w14:textId="77777777" w:rsidR="007A231C" w:rsidRPr="007B0E36" w:rsidRDefault="007A231C" w:rsidP="007A231C">
      <w:pPr>
        <w:spacing w:after="0" w:line="240" w:lineRule="auto"/>
        <w:rPr>
          <w:rFonts w:cstheme="minorHAnsi"/>
          <w:b/>
        </w:rPr>
      </w:pPr>
      <w:r w:rsidRPr="007B0E36">
        <w:rPr>
          <w:rFonts w:cstheme="minorHAnsi"/>
          <w:b/>
        </w:rPr>
        <w:t xml:space="preserve">POKAZATELJI USPJEŠNOSTI PROGRAMA: </w:t>
      </w:r>
      <w:r w:rsidRPr="007B0E36">
        <w:rPr>
          <w:rFonts w:cstheme="minorHAnsi"/>
          <w:i/>
        </w:rPr>
        <w:t xml:space="preserve">(pokazatelji uspješnosti predstavljaju podlogu za mjerenje učinkovitosti provedbe </w:t>
      </w:r>
      <w:r w:rsidRPr="007B0E36">
        <w:rPr>
          <w:rFonts w:cstheme="minorHAnsi"/>
          <w:b/>
          <w:bCs/>
          <w:i/>
        </w:rPr>
        <w:t>programa</w:t>
      </w:r>
      <w:r w:rsidRPr="007B0E36">
        <w:rPr>
          <w:rFonts w:cstheme="minorHAnsi"/>
          <w:i/>
        </w:rPr>
        <w:t xml:space="preserve"> i trebaju biti: specifični, mjerljivi, dostupni, relevantni u odnosu na definirani cilj i vremenski određeni)</w:t>
      </w:r>
    </w:p>
    <w:p w14:paraId="1BF707F4" w14:textId="77777777" w:rsidR="007A231C" w:rsidRPr="00C04A06" w:rsidRDefault="007A231C" w:rsidP="007A231C">
      <w:pPr>
        <w:spacing w:after="0" w:line="240" w:lineRule="auto"/>
        <w:rPr>
          <w:rFonts w:cstheme="minorHAnsi"/>
          <w:b/>
          <w:highlight w:val="yellow"/>
        </w:rPr>
      </w:pPr>
    </w:p>
    <w:tbl>
      <w:tblPr>
        <w:tblStyle w:val="TableGrid"/>
        <w:tblW w:w="10107" w:type="dxa"/>
        <w:tblLayout w:type="fixed"/>
        <w:tblLook w:val="04A0" w:firstRow="1" w:lastRow="0" w:firstColumn="1" w:lastColumn="0" w:noHBand="0" w:noVBand="1"/>
      </w:tblPr>
      <w:tblGrid>
        <w:gridCol w:w="1448"/>
        <w:gridCol w:w="2877"/>
        <w:gridCol w:w="1276"/>
        <w:gridCol w:w="1502"/>
        <w:gridCol w:w="1502"/>
        <w:gridCol w:w="1502"/>
      </w:tblGrid>
      <w:tr w:rsidR="007A231C" w:rsidRPr="00C04A06" w14:paraId="243A4AA5" w14:textId="77777777" w:rsidTr="009E1C09">
        <w:trPr>
          <w:trHeight w:val="366"/>
        </w:trPr>
        <w:tc>
          <w:tcPr>
            <w:tcW w:w="1448" w:type="dxa"/>
            <w:vAlign w:val="center"/>
          </w:tcPr>
          <w:p w14:paraId="6EF8E2BF" w14:textId="77777777" w:rsidR="007A231C" w:rsidRPr="00035F64" w:rsidRDefault="007A231C" w:rsidP="009E1C09">
            <w:pPr>
              <w:jc w:val="center"/>
              <w:rPr>
                <w:rFonts w:cstheme="minorHAnsi"/>
                <w:b/>
              </w:rPr>
            </w:pPr>
            <w:r w:rsidRPr="00035F64">
              <w:rPr>
                <w:rFonts w:cstheme="minorHAnsi"/>
                <w:b/>
              </w:rPr>
              <w:t>Pokazatelj uspješnosti</w:t>
            </w:r>
          </w:p>
        </w:tc>
        <w:tc>
          <w:tcPr>
            <w:tcW w:w="2877" w:type="dxa"/>
            <w:vAlign w:val="center"/>
          </w:tcPr>
          <w:p w14:paraId="5D1FA1AF" w14:textId="77777777" w:rsidR="007A231C" w:rsidRPr="00035F64" w:rsidRDefault="007A231C" w:rsidP="009E1C09">
            <w:pPr>
              <w:jc w:val="center"/>
              <w:rPr>
                <w:rFonts w:cstheme="minorHAnsi"/>
                <w:b/>
              </w:rPr>
            </w:pPr>
            <w:r w:rsidRPr="00035F64">
              <w:rPr>
                <w:rFonts w:cstheme="minorHAnsi"/>
                <w:b/>
              </w:rPr>
              <w:t>Definicija</w:t>
            </w:r>
          </w:p>
        </w:tc>
        <w:tc>
          <w:tcPr>
            <w:tcW w:w="1276" w:type="dxa"/>
            <w:vAlign w:val="center"/>
          </w:tcPr>
          <w:p w14:paraId="218AB0C9" w14:textId="77777777" w:rsidR="007A231C" w:rsidRPr="00035F64" w:rsidRDefault="007A231C" w:rsidP="009E1C09">
            <w:pPr>
              <w:jc w:val="center"/>
              <w:rPr>
                <w:rFonts w:cstheme="minorHAnsi"/>
                <w:b/>
              </w:rPr>
            </w:pPr>
            <w:r w:rsidRPr="00035F64">
              <w:rPr>
                <w:rFonts w:cstheme="minorHAnsi"/>
                <w:b/>
              </w:rPr>
              <w:t>Jedinica</w:t>
            </w:r>
          </w:p>
        </w:tc>
        <w:tc>
          <w:tcPr>
            <w:tcW w:w="1502" w:type="dxa"/>
            <w:tcBorders>
              <w:right w:val="single" w:sz="4" w:space="0" w:color="auto"/>
            </w:tcBorders>
            <w:vAlign w:val="center"/>
          </w:tcPr>
          <w:p w14:paraId="60ACCC4F" w14:textId="77777777" w:rsidR="007A231C" w:rsidRPr="00035F64" w:rsidRDefault="007A231C" w:rsidP="009E1C09">
            <w:pPr>
              <w:jc w:val="center"/>
              <w:rPr>
                <w:rFonts w:cstheme="minorHAnsi"/>
                <w:b/>
              </w:rPr>
            </w:pPr>
            <w:r w:rsidRPr="00035F64">
              <w:rPr>
                <w:rFonts w:cstheme="minorHAnsi"/>
                <w:b/>
              </w:rPr>
              <w:t>Polazna vrijednost</w:t>
            </w:r>
          </w:p>
        </w:tc>
        <w:tc>
          <w:tcPr>
            <w:tcW w:w="1502" w:type="dxa"/>
            <w:tcBorders>
              <w:right w:val="single" w:sz="4" w:space="0" w:color="auto"/>
            </w:tcBorders>
          </w:tcPr>
          <w:p w14:paraId="6026E2DD" w14:textId="65AD8110" w:rsidR="007A231C" w:rsidRPr="00035F64" w:rsidRDefault="007A231C" w:rsidP="009E1C09">
            <w:pPr>
              <w:jc w:val="center"/>
              <w:rPr>
                <w:rFonts w:cstheme="minorHAnsi"/>
                <w:b/>
              </w:rPr>
            </w:pPr>
            <w:r w:rsidRPr="00035F64">
              <w:rPr>
                <w:rFonts w:cstheme="minorHAnsi"/>
                <w:b/>
              </w:rPr>
              <w:t>Ciljana vrijednost 202</w:t>
            </w:r>
            <w:r w:rsidR="00607B09">
              <w:rPr>
                <w:rFonts w:cstheme="minorHAnsi"/>
                <w:b/>
              </w:rPr>
              <w:t>5</w:t>
            </w:r>
            <w:r w:rsidRPr="00035F64">
              <w:rPr>
                <w:rFonts w:cstheme="minorHAnsi"/>
                <w:b/>
              </w:rPr>
              <w:t>.</w:t>
            </w:r>
          </w:p>
        </w:tc>
        <w:tc>
          <w:tcPr>
            <w:tcW w:w="1502" w:type="dxa"/>
            <w:tcBorders>
              <w:top w:val="single" w:sz="4" w:space="0" w:color="auto"/>
              <w:left w:val="single" w:sz="4" w:space="0" w:color="auto"/>
              <w:bottom w:val="single" w:sz="4" w:space="0" w:color="auto"/>
              <w:right w:val="single" w:sz="4" w:space="0" w:color="auto"/>
            </w:tcBorders>
            <w:vAlign w:val="center"/>
          </w:tcPr>
          <w:p w14:paraId="4EDA3544" w14:textId="162F9400" w:rsidR="007A231C" w:rsidRPr="00035F64" w:rsidRDefault="007A231C" w:rsidP="009E1C09">
            <w:pPr>
              <w:jc w:val="center"/>
              <w:rPr>
                <w:rFonts w:cstheme="minorHAnsi"/>
                <w:b/>
              </w:rPr>
            </w:pPr>
            <w:r w:rsidRPr="00035F64">
              <w:rPr>
                <w:rFonts w:cstheme="minorHAnsi"/>
                <w:b/>
              </w:rPr>
              <w:t>Izvršenje 202</w:t>
            </w:r>
            <w:r w:rsidR="00607B09">
              <w:rPr>
                <w:rFonts w:cstheme="minorHAnsi"/>
                <w:b/>
              </w:rPr>
              <w:t>5</w:t>
            </w:r>
            <w:r w:rsidRPr="00035F64">
              <w:rPr>
                <w:rFonts w:cstheme="minorHAnsi"/>
                <w:b/>
              </w:rPr>
              <w:t>.</w:t>
            </w:r>
          </w:p>
        </w:tc>
      </w:tr>
      <w:tr w:rsidR="00BA2D96" w:rsidRPr="00C04A06" w14:paraId="5A6D0119" w14:textId="77777777" w:rsidTr="006D7D76">
        <w:trPr>
          <w:trHeight w:val="119"/>
        </w:trPr>
        <w:tc>
          <w:tcPr>
            <w:tcW w:w="1448" w:type="dxa"/>
          </w:tcPr>
          <w:p w14:paraId="6B4E66B8" w14:textId="5FDEA554" w:rsidR="00BA2D96" w:rsidRPr="00C04A06" w:rsidRDefault="00BA2D96" w:rsidP="00BA2D96">
            <w:pPr>
              <w:rPr>
                <w:rFonts w:cstheme="minorHAnsi"/>
                <w:highlight w:val="yellow"/>
              </w:rPr>
            </w:pPr>
            <w:r>
              <w:rPr>
                <w:rFonts w:cstheme="minorHAnsi"/>
              </w:rPr>
              <w:t>Primljene donacije</w:t>
            </w:r>
          </w:p>
        </w:tc>
        <w:tc>
          <w:tcPr>
            <w:tcW w:w="2877" w:type="dxa"/>
          </w:tcPr>
          <w:p w14:paraId="39C78553" w14:textId="1E5ECF4D" w:rsidR="00BA2D96" w:rsidRPr="00C04A06" w:rsidRDefault="00BA2D96" w:rsidP="00BA2D96">
            <w:pPr>
              <w:rPr>
                <w:rFonts w:cstheme="minorHAnsi"/>
                <w:highlight w:val="yellow"/>
              </w:rPr>
            </w:pPr>
            <w:r>
              <w:rPr>
                <w:rFonts w:cstheme="minorHAnsi"/>
              </w:rPr>
              <w:t>U</w:t>
            </w:r>
            <w:r w:rsidRPr="00B3016B">
              <w:rPr>
                <w:rFonts w:cstheme="minorHAnsi"/>
              </w:rPr>
              <w:t>laganje u osnovna sredstva i medicinsku opremu</w:t>
            </w:r>
            <w:r>
              <w:t xml:space="preserve"> sukladno</w:t>
            </w:r>
            <w:r w:rsidR="00D642F7">
              <w:t xml:space="preserve"> </w:t>
            </w:r>
            <w:r w:rsidR="00D642F7" w:rsidRPr="00D642F7">
              <w:t>Pravilnik</w:t>
            </w:r>
            <w:r w:rsidR="00D642F7">
              <w:t>u</w:t>
            </w:r>
            <w:r w:rsidR="00D642F7" w:rsidRPr="00D642F7">
              <w:t xml:space="preserve"> o standardima i normativima u pogledu prostora, radnika i medicinsko-tehničke opreme za obavljanje djelatnosti hitne medicine i djelatnosti sanitetskog prijevoza (NN 64/24)</w:t>
            </w:r>
            <w:r>
              <w:t xml:space="preserve"> </w:t>
            </w:r>
          </w:p>
        </w:tc>
        <w:tc>
          <w:tcPr>
            <w:tcW w:w="1276" w:type="dxa"/>
          </w:tcPr>
          <w:p w14:paraId="36528AF5" w14:textId="7E0E09E5" w:rsidR="00BA2D96" w:rsidRPr="00C04A06" w:rsidRDefault="00BA2D96" w:rsidP="00BA2D96">
            <w:pPr>
              <w:jc w:val="center"/>
              <w:rPr>
                <w:rFonts w:cstheme="minorHAnsi"/>
                <w:b/>
                <w:highlight w:val="yellow"/>
              </w:rPr>
            </w:pPr>
            <w:r>
              <w:rPr>
                <w:rFonts w:cstheme="minorHAnsi"/>
                <w:b/>
              </w:rPr>
              <w:t>Broj  donacija</w:t>
            </w:r>
          </w:p>
        </w:tc>
        <w:tc>
          <w:tcPr>
            <w:tcW w:w="1502" w:type="dxa"/>
          </w:tcPr>
          <w:p w14:paraId="17A9AFA0" w14:textId="7B9E92CB" w:rsidR="00BA2D96" w:rsidRPr="00C04A06" w:rsidRDefault="00BA2D96" w:rsidP="00BA2D96">
            <w:pPr>
              <w:jc w:val="right"/>
              <w:rPr>
                <w:rFonts w:cstheme="minorHAnsi"/>
                <w:b/>
                <w:highlight w:val="yellow"/>
              </w:rPr>
            </w:pPr>
            <w:r>
              <w:rPr>
                <w:rFonts w:cstheme="minorHAnsi"/>
                <w:b/>
              </w:rPr>
              <w:t>0</w:t>
            </w:r>
          </w:p>
        </w:tc>
        <w:tc>
          <w:tcPr>
            <w:tcW w:w="1502" w:type="dxa"/>
          </w:tcPr>
          <w:p w14:paraId="63C33FB3" w14:textId="0D7278A6" w:rsidR="00BA2D96" w:rsidRPr="00C04A06" w:rsidRDefault="00BA2D96" w:rsidP="00BA2D96">
            <w:pPr>
              <w:jc w:val="right"/>
              <w:rPr>
                <w:rFonts w:cstheme="minorHAnsi"/>
                <w:b/>
                <w:highlight w:val="yellow"/>
              </w:rPr>
            </w:pPr>
            <w:r>
              <w:rPr>
                <w:rFonts w:cstheme="minorHAnsi"/>
                <w:b/>
              </w:rPr>
              <w:t>1</w:t>
            </w:r>
          </w:p>
        </w:tc>
        <w:tc>
          <w:tcPr>
            <w:tcW w:w="1502" w:type="dxa"/>
            <w:tcBorders>
              <w:top w:val="single" w:sz="4" w:space="0" w:color="auto"/>
              <w:left w:val="single" w:sz="4" w:space="0" w:color="auto"/>
              <w:bottom w:val="single" w:sz="4" w:space="0" w:color="auto"/>
              <w:right w:val="single" w:sz="4" w:space="0" w:color="auto"/>
            </w:tcBorders>
          </w:tcPr>
          <w:p w14:paraId="546FA72B" w14:textId="4339E3FA" w:rsidR="00BA2D96" w:rsidRPr="00C04A06" w:rsidRDefault="00607B09" w:rsidP="00BA2D96">
            <w:pPr>
              <w:jc w:val="right"/>
              <w:rPr>
                <w:rFonts w:cstheme="minorHAnsi"/>
                <w:b/>
                <w:highlight w:val="yellow"/>
              </w:rPr>
            </w:pPr>
            <w:r>
              <w:rPr>
                <w:rFonts w:cstheme="minorHAnsi"/>
                <w:b/>
              </w:rPr>
              <w:t>0</w:t>
            </w:r>
          </w:p>
        </w:tc>
      </w:tr>
    </w:tbl>
    <w:p w14:paraId="7C5F47C2" w14:textId="77777777" w:rsidR="00E83BA4" w:rsidRDefault="00E83BA4" w:rsidP="00E83BA4">
      <w:pPr>
        <w:spacing w:after="0" w:line="240" w:lineRule="auto"/>
        <w:rPr>
          <w:rFonts w:cstheme="minorHAnsi"/>
        </w:rPr>
      </w:pPr>
    </w:p>
    <w:p w14:paraId="4912B350" w14:textId="77777777" w:rsidR="00CA59A6" w:rsidRDefault="00CA59A6" w:rsidP="00E83BA4">
      <w:pPr>
        <w:spacing w:after="0" w:line="240" w:lineRule="auto"/>
        <w:rPr>
          <w:rFonts w:cstheme="minorHAnsi"/>
        </w:rPr>
      </w:pPr>
    </w:p>
    <w:p w14:paraId="5B75F39E" w14:textId="77777777" w:rsidR="00CA59A6" w:rsidRDefault="00CA59A6" w:rsidP="00E83BA4">
      <w:pPr>
        <w:spacing w:after="0" w:line="240" w:lineRule="auto"/>
        <w:rPr>
          <w:rFonts w:cstheme="minorHAnsi"/>
        </w:rPr>
      </w:pPr>
    </w:p>
    <w:p w14:paraId="16F16E9B" w14:textId="77777777" w:rsidR="00CA59A6" w:rsidRDefault="00CA59A6" w:rsidP="00E83BA4">
      <w:pPr>
        <w:spacing w:after="0" w:line="240" w:lineRule="auto"/>
        <w:rPr>
          <w:rFonts w:cstheme="minorHAnsi"/>
        </w:rPr>
      </w:pPr>
    </w:p>
    <w:p w14:paraId="2441B89E" w14:textId="77777777" w:rsidR="00CA59A6" w:rsidRDefault="00CA59A6" w:rsidP="00E83BA4">
      <w:pPr>
        <w:spacing w:after="0" w:line="240" w:lineRule="auto"/>
        <w:rPr>
          <w:rFonts w:cstheme="minorHAnsi"/>
        </w:rPr>
      </w:pPr>
    </w:p>
    <w:p w14:paraId="63675246" w14:textId="2926EE6C" w:rsidR="007A231C" w:rsidRPr="00426EF2" w:rsidRDefault="007A231C" w:rsidP="007A231C">
      <w:pPr>
        <w:pBdr>
          <w:bottom w:val="single" w:sz="4" w:space="1" w:color="auto"/>
        </w:pBdr>
        <w:spacing w:after="0" w:line="240" w:lineRule="auto"/>
        <w:rPr>
          <w:rFonts w:cstheme="minorHAnsi"/>
          <w:b/>
          <w:i/>
          <w:iCs/>
          <w:u w:val="single"/>
        </w:rPr>
      </w:pPr>
      <w:r w:rsidRPr="00426EF2">
        <w:rPr>
          <w:rFonts w:cstheme="minorHAnsi"/>
          <w:b/>
          <w:i/>
          <w:iCs/>
          <w:u w:val="single"/>
        </w:rPr>
        <w:lastRenderedPageBreak/>
        <w:t>ŠIFRA I NAZIV PROGRAMA:</w:t>
      </w:r>
      <w:r w:rsidR="00BA2D96" w:rsidRPr="00BA2D96">
        <w:rPr>
          <w:rFonts w:cstheme="minorHAnsi"/>
          <w:b/>
        </w:rPr>
        <w:t xml:space="preserve"> </w:t>
      </w:r>
      <w:r w:rsidR="00BA2D96" w:rsidRPr="007B7473">
        <w:rPr>
          <w:rFonts w:cstheme="minorHAnsi"/>
          <w:b/>
        </w:rPr>
        <w:t>156 Pomoći –Fond EU korisnic</w:t>
      </w:r>
      <w:r w:rsidR="00BA2D96">
        <w:rPr>
          <w:rFonts w:cstheme="minorHAnsi"/>
          <w:b/>
        </w:rPr>
        <w:t>i</w:t>
      </w:r>
    </w:p>
    <w:p w14:paraId="0DCC4550" w14:textId="77777777" w:rsidR="007A231C" w:rsidRPr="00C04A06" w:rsidRDefault="007A231C" w:rsidP="007A231C">
      <w:pPr>
        <w:spacing w:after="0" w:line="240" w:lineRule="auto"/>
        <w:rPr>
          <w:rFonts w:cstheme="minorHAnsi"/>
          <w:b/>
          <w:highlight w:val="yellow"/>
        </w:rPr>
      </w:pPr>
    </w:p>
    <w:p w14:paraId="708BC788" w14:textId="77777777" w:rsidR="007A231C" w:rsidRDefault="007A231C" w:rsidP="007A231C">
      <w:pPr>
        <w:spacing w:after="0" w:line="240" w:lineRule="auto"/>
        <w:rPr>
          <w:rFonts w:cstheme="minorHAnsi"/>
          <w:b/>
        </w:rPr>
      </w:pPr>
      <w:r w:rsidRPr="00C04A06">
        <w:rPr>
          <w:rFonts w:cstheme="minorHAnsi"/>
          <w:b/>
        </w:rPr>
        <w:t xml:space="preserve">SVRHA PROGRAMA: </w:t>
      </w:r>
    </w:p>
    <w:p w14:paraId="3D729276" w14:textId="1EEBC2F1" w:rsidR="007A231C" w:rsidRPr="00607B09" w:rsidRDefault="00BA2D96" w:rsidP="007A231C">
      <w:pPr>
        <w:spacing w:after="0" w:line="240" w:lineRule="auto"/>
        <w:rPr>
          <w:rFonts w:cstheme="minorHAnsi"/>
          <w:bCs/>
        </w:rPr>
      </w:pPr>
      <w:r w:rsidRPr="00621D04">
        <w:rPr>
          <w:rFonts w:cstheme="minorHAnsi"/>
          <w:bCs/>
        </w:rPr>
        <w:t>Povećati broj specijalizacija iz hitne medicine na primarnoj razini zdravstvene zaštite na području Republike Hrvatske.</w:t>
      </w:r>
    </w:p>
    <w:p w14:paraId="6F697BA0" w14:textId="77777777" w:rsidR="007A231C" w:rsidRPr="00C04A06" w:rsidRDefault="007A231C" w:rsidP="007A231C">
      <w:pPr>
        <w:spacing w:after="0" w:line="240" w:lineRule="auto"/>
        <w:rPr>
          <w:rFonts w:cstheme="minorHAnsi"/>
          <w:b/>
          <w:sz w:val="10"/>
          <w:szCs w:val="10"/>
        </w:rPr>
      </w:pPr>
    </w:p>
    <w:p w14:paraId="3CB8A342" w14:textId="77777777" w:rsidR="007A231C" w:rsidRDefault="007A231C" w:rsidP="007A231C">
      <w:pPr>
        <w:spacing w:after="0" w:line="240" w:lineRule="auto"/>
        <w:rPr>
          <w:rFonts w:cstheme="minorHAnsi"/>
          <w:b/>
        </w:rPr>
      </w:pPr>
      <w:r w:rsidRPr="00C04A06">
        <w:rPr>
          <w:rFonts w:cstheme="minorHAnsi"/>
          <w:b/>
        </w:rPr>
        <w:t xml:space="preserve">POVEZANOST PROGRAMA SA STRATEŠKIM DOKUMENTIMA: </w:t>
      </w:r>
    </w:p>
    <w:p w14:paraId="125BF7D1" w14:textId="3B9DA81A" w:rsidR="007A231C" w:rsidRPr="00BA2D96" w:rsidRDefault="00BA2D96" w:rsidP="00185158">
      <w:pPr>
        <w:spacing w:after="0" w:line="240" w:lineRule="auto"/>
        <w:jc w:val="both"/>
        <w:rPr>
          <w:rFonts w:cstheme="minorHAnsi"/>
          <w:bCs/>
          <w:color w:val="000000" w:themeColor="text1"/>
        </w:rPr>
      </w:pPr>
      <w:r w:rsidRPr="007B7473">
        <w:rPr>
          <w:rFonts w:cstheme="minorHAnsi"/>
          <w:bCs/>
          <w:color w:val="000000" w:themeColor="text1"/>
        </w:rPr>
        <w:t>Poboljšanje pristupa zdravstvenoj zaštiti u manje atraktivnim, ruralnim i nerazvijenim područjima na način da se na spomenutim područjima osigura dovoljan broj specijalista određenih medicinskih djelatnosti koje su se pokazale kao deficitarne, a čime se smanjuje upućivanje pacijenata od strane pružatelja zdravstvene zaštite na primarnoj razini na više razine, u bolnice, te se ujedno osigurava veća učinkovitost u pružanju usluga zdravstvene zaštite na primarnoj razini.</w:t>
      </w:r>
    </w:p>
    <w:p w14:paraId="6D3EC26C" w14:textId="77777777" w:rsidR="007A231C" w:rsidRPr="00C04A06" w:rsidRDefault="007A231C" w:rsidP="007A231C">
      <w:pPr>
        <w:spacing w:after="0" w:line="240" w:lineRule="auto"/>
        <w:rPr>
          <w:rFonts w:cstheme="minorHAnsi"/>
          <w:b/>
          <w:highlight w:val="yellow"/>
        </w:rPr>
      </w:pPr>
    </w:p>
    <w:p w14:paraId="1BB59D9A" w14:textId="77777777" w:rsidR="007A231C" w:rsidRDefault="007A231C" w:rsidP="007A231C">
      <w:pPr>
        <w:spacing w:after="0" w:line="240" w:lineRule="auto"/>
        <w:rPr>
          <w:rFonts w:cstheme="minorHAnsi"/>
          <w:b/>
        </w:rPr>
      </w:pPr>
      <w:r w:rsidRPr="00C04A06">
        <w:rPr>
          <w:rFonts w:cstheme="minorHAnsi"/>
          <w:b/>
        </w:rPr>
        <w:t xml:space="preserve">ZAKONSKE I DRUGE PODLOGE NA KOJIMA SE PROGRAM ZASNIVA: </w:t>
      </w:r>
    </w:p>
    <w:p w14:paraId="216BD3DF" w14:textId="556CA1C4" w:rsidR="007A231C" w:rsidRPr="00BA2D96" w:rsidRDefault="00BA2D96" w:rsidP="007A231C">
      <w:pPr>
        <w:spacing w:after="0" w:line="240" w:lineRule="auto"/>
        <w:rPr>
          <w:rFonts w:cstheme="minorHAnsi"/>
        </w:rPr>
      </w:pPr>
      <w:bookmarkStart w:id="5" w:name="_Hlk132362648"/>
      <w:r w:rsidRPr="00D56BA3">
        <w:rPr>
          <w:rFonts w:cstheme="minorHAnsi"/>
        </w:rPr>
        <w:t>Zakon o zdravstvenoj zaštiti (NN br.</w:t>
      </w:r>
      <w:r>
        <w:rPr>
          <w:rFonts w:cstheme="minorHAnsi"/>
        </w:rPr>
        <w:t xml:space="preserve"> </w:t>
      </w:r>
      <w:r w:rsidRPr="0001311D">
        <w:rPr>
          <w:rFonts w:cstheme="minorHAnsi"/>
        </w:rPr>
        <w:t>100/18, 125/19, 147/20, 119/22, 156/22, 33/23</w:t>
      </w:r>
      <w:r w:rsidR="00D642F7">
        <w:rPr>
          <w:rFonts w:cstheme="minorHAnsi"/>
        </w:rPr>
        <w:t>, 36/24</w:t>
      </w:r>
      <w:r w:rsidR="00CA59A6">
        <w:rPr>
          <w:rFonts w:cstheme="minorHAnsi"/>
        </w:rPr>
        <w:t>, 102/25</w:t>
      </w:r>
      <w:r w:rsidRPr="00D56BA3">
        <w:rPr>
          <w:rFonts w:cstheme="minorHAnsi"/>
        </w:rPr>
        <w:t>),</w:t>
      </w:r>
      <w:r>
        <w:rPr>
          <w:rFonts w:cstheme="minorHAnsi"/>
        </w:rPr>
        <w:t xml:space="preserve"> </w:t>
      </w:r>
      <w:r w:rsidRPr="00D56BA3">
        <w:rPr>
          <w:rFonts w:cstheme="minorHAnsi"/>
        </w:rPr>
        <w:t xml:space="preserve">Zakon o obveznom zdravstvenom osiguranju (NN br. </w:t>
      </w:r>
      <w:r w:rsidRPr="00A324A6">
        <w:rPr>
          <w:rFonts w:cstheme="minorHAnsi"/>
        </w:rPr>
        <w:t>80/13, 137/13, 98/19, 33/23</w:t>
      </w:r>
      <w:r w:rsidR="00CA59A6">
        <w:rPr>
          <w:rFonts w:cstheme="minorHAnsi"/>
        </w:rPr>
        <w:t>, 105/25</w:t>
      </w:r>
      <w:r w:rsidRPr="00D56BA3">
        <w:rPr>
          <w:rFonts w:cstheme="minorHAnsi"/>
        </w:rPr>
        <w:t>)</w:t>
      </w:r>
      <w:r>
        <w:rPr>
          <w:rFonts w:cstheme="minorHAnsi"/>
        </w:rPr>
        <w:t>.</w:t>
      </w:r>
      <w:bookmarkEnd w:id="5"/>
    </w:p>
    <w:p w14:paraId="40ABCAF5" w14:textId="77777777" w:rsidR="007A231C" w:rsidRDefault="007A231C" w:rsidP="007A231C">
      <w:pPr>
        <w:spacing w:after="0" w:line="240" w:lineRule="auto"/>
        <w:rPr>
          <w:rFonts w:cstheme="minorHAnsi"/>
          <w:highlight w:val="yellow"/>
        </w:rPr>
      </w:pPr>
    </w:p>
    <w:p w14:paraId="1995F4A5" w14:textId="77777777" w:rsidR="007A231C" w:rsidRDefault="007A231C" w:rsidP="007A231C">
      <w:pPr>
        <w:spacing w:after="0" w:line="240" w:lineRule="auto"/>
        <w:rPr>
          <w:rFonts w:cstheme="minorHAnsi"/>
          <w:b/>
          <w:bCs/>
        </w:rPr>
      </w:pPr>
      <w:r w:rsidRPr="008C3520">
        <w:rPr>
          <w:rFonts w:cstheme="minorHAnsi"/>
          <w:b/>
          <w:bCs/>
        </w:rPr>
        <w:t xml:space="preserve">IZVRŠENJE </w:t>
      </w:r>
      <w:r w:rsidRPr="009F434F">
        <w:rPr>
          <w:rFonts w:cstheme="minorHAnsi"/>
          <w:b/>
          <w:bCs/>
          <w:u w:val="single"/>
        </w:rPr>
        <w:t>PROGRAMA</w:t>
      </w:r>
      <w:r w:rsidRPr="008C3520">
        <w:rPr>
          <w:rFonts w:cstheme="minorHAnsi"/>
          <w:b/>
          <w:bCs/>
        </w:rPr>
        <w:t xml:space="preserve"> S OSVRTOM NA CILJEVE KOJI SU OSTVARENI NJEGOVOM PROVEDBOM:</w:t>
      </w:r>
    </w:p>
    <w:p w14:paraId="3AE5F772" w14:textId="1D32C673" w:rsidR="00D642F7" w:rsidRPr="00F26E28" w:rsidRDefault="00BA2D96" w:rsidP="00F26E28">
      <w:pPr>
        <w:spacing w:after="0" w:line="240" w:lineRule="auto"/>
        <w:rPr>
          <w:rFonts w:cstheme="minorHAnsi"/>
        </w:rPr>
      </w:pPr>
      <w:r w:rsidRPr="007B7473">
        <w:rPr>
          <w:rFonts w:cstheme="minorHAnsi"/>
        </w:rPr>
        <w:t>Povećanjem broja specijalizacija iz hitne medicine na primarnoj razini zdravstvene zaštite na području Republike Hrvatske osigurava se podizanje kvalitete pruženih zdravstvenih usluga</w:t>
      </w:r>
      <w:r>
        <w:rPr>
          <w:rFonts w:cstheme="minorHAnsi"/>
        </w:rPr>
        <w:t>.</w:t>
      </w:r>
    </w:p>
    <w:p w14:paraId="020B3263" w14:textId="51476D20" w:rsidR="0006515F" w:rsidRDefault="0006515F" w:rsidP="0006515F">
      <w:pPr>
        <w:spacing w:after="0" w:line="240" w:lineRule="auto"/>
        <w:jc w:val="both"/>
        <w:rPr>
          <w:rFonts w:eastAsia="Times New Roman" w:cstheme="minorHAnsi"/>
          <w:color w:val="000000"/>
          <w:lang w:eastAsia="hr-HR"/>
        </w:rPr>
      </w:pPr>
      <w:r>
        <w:rPr>
          <w:rFonts w:eastAsia="Times New Roman" w:cstheme="minorHAnsi"/>
          <w:color w:val="000000"/>
          <w:lang w:eastAsia="hr-HR"/>
        </w:rPr>
        <w:t xml:space="preserve">Tijekom lipnja 2023. godine započelo je provođenje </w:t>
      </w:r>
      <w:r w:rsidRPr="00D83588">
        <w:rPr>
          <w:rFonts w:eastAsia="Times New Roman" w:cstheme="minorHAnsi"/>
          <w:color w:val="000000"/>
          <w:lang w:eastAsia="hr-HR"/>
        </w:rPr>
        <w:t>Projekt</w:t>
      </w:r>
      <w:r>
        <w:rPr>
          <w:rFonts w:eastAsia="Times New Roman" w:cstheme="minorHAnsi"/>
          <w:color w:val="000000"/>
          <w:lang w:eastAsia="hr-HR"/>
        </w:rPr>
        <w:t>a</w:t>
      </w:r>
      <w:r w:rsidRPr="00D83588">
        <w:rPr>
          <w:rFonts w:eastAsia="Times New Roman" w:cstheme="minorHAnsi"/>
          <w:color w:val="000000"/>
          <w:lang w:eastAsia="hr-HR"/>
        </w:rPr>
        <w:t xml:space="preserve"> „Specijalističko usavršavanje medicinskih tehničara u djelatnosti hitne medicine“</w:t>
      </w:r>
      <w:r>
        <w:rPr>
          <w:rFonts w:eastAsia="Times New Roman" w:cstheme="minorHAnsi"/>
          <w:color w:val="000000"/>
          <w:lang w:eastAsia="hr-HR"/>
        </w:rPr>
        <w:t xml:space="preserve"> koji</w:t>
      </w:r>
      <w:r w:rsidRPr="00D83588">
        <w:rPr>
          <w:rFonts w:eastAsia="Times New Roman" w:cstheme="minorHAnsi"/>
          <w:color w:val="000000"/>
          <w:lang w:eastAsia="hr-HR"/>
        </w:rPr>
        <w:t xml:space="preserve"> ima za cilj osigurati znanja,</w:t>
      </w:r>
      <w:r>
        <w:rPr>
          <w:rFonts w:eastAsia="Times New Roman" w:cstheme="minorHAnsi"/>
          <w:color w:val="000000"/>
          <w:lang w:eastAsia="hr-HR"/>
        </w:rPr>
        <w:t xml:space="preserve"> </w:t>
      </w:r>
      <w:r w:rsidRPr="00D83588">
        <w:rPr>
          <w:rFonts w:eastAsia="Times New Roman" w:cstheme="minorHAnsi"/>
          <w:color w:val="000000"/>
          <w:lang w:eastAsia="hr-HR"/>
        </w:rPr>
        <w:t>vještine i kompetencije za samostalan rad u hitnoj medicinskoj službi f</w:t>
      </w:r>
      <w:r>
        <w:rPr>
          <w:rFonts w:eastAsia="Times New Roman" w:cstheme="minorHAnsi"/>
          <w:color w:val="000000"/>
          <w:lang w:eastAsia="hr-HR"/>
        </w:rPr>
        <w:t>i</w:t>
      </w:r>
      <w:r w:rsidRPr="00D83588">
        <w:rPr>
          <w:rFonts w:eastAsia="Times New Roman" w:cstheme="minorHAnsi"/>
          <w:color w:val="000000"/>
          <w:lang w:eastAsia="hr-HR"/>
        </w:rPr>
        <w:t xml:space="preserve">nanciranjem specijalističkog usavršavanja </w:t>
      </w:r>
      <w:r w:rsidR="00607B09">
        <w:rPr>
          <w:rFonts w:eastAsia="Times New Roman" w:cstheme="minorHAnsi"/>
          <w:color w:val="000000"/>
          <w:lang w:eastAsia="hr-HR"/>
        </w:rPr>
        <w:t>20</w:t>
      </w:r>
      <w:r w:rsidRPr="00D83588">
        <w:rPr>
          <w:rFonts w:eastAsia="Times New Roman" w:cstheme="minorHAnsi"/>
          <w:color w:val="000000"/>
          <w:lang w:eastAsia="hr-HR"/>
        </w:rPr>
        <w:t xml:space="preserve"> </w:t>
      </w:r>
      <w:r>
        <w:rPr>
          <w:rFonts w:eastAsia="Times New Roman" w:cstheme="minorHAnsi"/>
          <w:color w:val="000000"/>
          <w:lang w:eastAsia="hr-HR"/>
        </w:rPr>
        <w:t>prvostupnika sestrinstva</w:t>
      </w:r>
      <w:r w:rsidRPr="00D83588">
        <w:rPr>
          <w:rFonts w:eastAsia="Times New Roman" w:cstheme="minorHAnsi"/>
          <w:color w:val="000000"/>
          <w:lang w:eastAsia="hr-HR"/>
        </w:rPr>
        <w:t xml:space="preserve"> koje će Zavod za hitnu medicinu Karlovačke županije uputiti</w:t>
      </w:r>
      <w:r>
        <w:rPr>
          <w:rFonts w:eastAsia="Times New Roman" w:cstheme="minorHAnsi"/>
          <w:color w:val="000000"/>
          <w:lang w:eastAsia="hr-HR"/>
        </w:rPr>
        <w:t xml:space="preserve"> na specijalističko usavršavanje</w:t>
      </w:r>
      <w:r w:rsidRPr="00D83588">
        <w:rPr>
          <w:rFonts w:eastAsia="Times New Roman" w:cstheme="minorHAnsi"/>
          <w:color w:val="000000"/>
          <w:lang w:eastAsia="hr-HR"/>
        </w:rPr>
        <w:t xml:space="preserve"> u trajanju od 1 godine.</w:t>
      </w:r>
      <w:r>
        <w:rPr>
          <w:rFonts w:eastAsia="Times New Roman" w:cstheme="minorHAnsi"/>
          <w:color w:val="000000"/>
          <w:lang w:eastAsia="hr-HR"/>
        </w:rPr>
        <w:t xml:space="preserve"> </w:t>
      </w:r>
      <w:r w:rsidRPr="00D83588">
        <w:rPr>
          <w:rFonts w:eastAsia="Times New Roman" w:cstheme="minorHAnsi"/>
          <w:color w:val="000000"/>
          <w:lang w:eastAsia="hr-HR"/>
        </w:rPr>
        <w:t>Specijalističko usavršavanje odnosi se na prvostupnike sestrinstva koji rade u timu T2 koji u svom sastavu nema liječnika.</w:t>
      </w:r>
      <w:r>
        <w:rPr>
          <w:rFonts w:eastAsia="Times New Roman" w:cstheme="minorHAnsi"/>
          <w:color w:val="000000"/>
          <w:lang w:eastAsia="hr-HR"/>
        </w:rPr>
        <w:t xml:space="preserve"> </w:t>
      </w:r>
      <w:r w:rsidRPr="00D83588">
        <w:rPr>
          <w:rFonts w:eastAsia="Times New Roman" w:cstheme="minorHAnsi"/>
          <w:color w:val="000000"/>
          <w:lang w:eastAsia="hr-HR"/>
        </w:rPr>
        <w:t xml:space="preserve">Ciljana skupina ovog projekta su </w:t>
      </w:r>
      <w:r>
        <w:rPr>
          <w:rFonts w:eastAsia="Times New Roman" w:cstheme="minorHAnsi"/>
          <w:color w:val="000000"/>
          <w:lang w:eastAsia="hr-HR"/>
        </w:rPr>
        <w:t>prvostupnici sestrinstva</w:t>
      </w:r>
      <w:r w:rsidRPr="00D83588">
        <w:rPr>
          <w:rFonts w:eastAsia="Times New Roman" w:cstheme="minorHAnsi"/>
          <w:color w:val="000000"/>
          <w:lang w:eastAsia="hr-HR"/>
        </w:rPr>
        <w:t xml:space="preserve"> u djelatnosti hitne medicine. Po završetku specijalističkog usavršavanja koje se sastoji od teorijskog i praktičnog d</w:t>
      </w:r>
      <w:r>
        <w:rPr>
          <w:rFonts w:eastAsia="Times New Roman" w:cstheme="minorHAnsi"/>
          <w:color w:val="000000"/>
          <w:lang w:eastAsia="hr-HR"/>
        </w:rPr>
        <w:t>i</w:t>
      </w:r>
      <w:r w:rsidRPr="00D83588">
        <w:rPr>
          <w:rFonts w:eastAsia="Times New Roman" w:cstheme="minorHAnsi"/>
          <w:color w:val="000000"/>
          <w:lang w:eastAsia="hr-HR"/>
        </w:rPr>
        <w:t>jela</w:t>
      </w:r>
      <w:r>
        <w:rPr>
          <w:rFonts w:eastAsia="Times New Roman" w:cstheme="minorHAnsi"/>
          <w:color w:val="000000"/>
          <w:lang w:eastAsia="hr-HR"/>
        </w:rPr>
        <w:t xml:space="preserve"> </w:t>
      </w:r>
      <w:r w:rsidRPr="00D83588">
        <w:rPr>
          <w:rFonts w:eastAsia="Times New Roman" w:cstheme="minorHAnsi"/>
          <w:color w:val="000000"/>
          <w:lang w:eastAsia="hr-HR"/>
        </w:rPr>
        <w:t>i polaganja specijalističkog ispita,</w:t>
      </w:r>
      <w:r>
        <w:rPr>
          <w:rFonts w:eastAsia="Times New Roman" w:cstheme="minorHAnsi"/>
          <w:color w:val="000000"/>
          <w:lang w:eastAsia="hr-HR"/>
        </w:rPr>
        <w:t xml:space="preserve"> </w:t>
      </w:r>
      <w:r w:rsidRPr="00D83588">
        <w:rPr>
          <w:rFonts w:eastAsia="Times New Roman" w:cstheme="minorHAnsi"/>
          <w:color w:val="000000"/>
          <w:lang w:eastAsia="hr-HR"/>
        </w:rPr>
        <w:t>specijalizant stječe naziv „Specijalist u djelatnosti hitne medicine“.</w:t>
      </w:r>
    </w:p>
    <w:p w14:paraId="65356D9A" w14:textId="68DD3CF5" w:rsidR="00B9565F" w:rsidRPr="00B9565F" w:rsidRDefault="00B9565F" w:rsidP="0006515F">
      <w:pPr>
        <w:spacing w:after="0" w:line="240" w:lineRule="auto"/>
        <w:jc w:val="both"/>
        <w:rPr>
          <w:rFonts w:cstheme="minorHAnsi"/>
        </w:rPr>
      </w:pPr>
      <w:r w:rsidRPr="00B9565F">
        <w:rPr>
          <w:rFonts w:cstheme="minorHAnsi"/>
        </w:rPr>
        <w:t xml:space="preserve">Projekt „Specijalističko usavršavanje medicinskih tehničara u djelatnosti hitne medicine“ uspješno je završilo </w:t>
      </w:r>
      <w:r w:rsidR="00CA59A6">
        <w:rPr>
          <w:rFonts w:cstheme="minorHAnsi"/>
        </w:rPr>
        <w:t>20</w:t>
      </w:r>
      <w:r w:rsidRPr="00B9565F">
        <w:rPr>
          <w:rFonts w:cstheme="minorHAnsi"/>
        </w:rPr>
        <w:t xml:space="preserve"> prvostupnika sestrinstva.</w:t>
      </w:r>
    </w:p>
    <w:p w14:paraId="5E9B9DD8" w14:textId="77777777" w:rsidR="007A231C" w:rsidRPr="00B9565F" w:rsidRDefault="007A231C" w:rsidP="007A231C">
      <w:pPr>
        <w:spacing w:after="0" w:line="240" w:lineRule="auto"/>
        <w:rPr>
          <w:rFonts w:cstheme="minorHAnsi"/>
        </w:rPr>
      </w:pPr>
    </w:p>
    <w:p w14:paraId="13033EB0" w14:textId="70BCC8C9" w:rsidR="007A231C" w:rsidRDefault="007A231C" w:rsidP="007A231C">
      <w:pPr>
        <w:spacing w:after="0" w:line="240" w:lineRule="auto"/>
        <w:rPr>
          <w:rFonts w:cstheme="minorHAnsi"/>
          <w:b/>
          <w:bCs/>
        </w:rPr>
      </w:pPr>
      <w:r>
        <w:rPr>
          <w:rFonts w:cstheme="minorHAnsi"/>
          <w:b/>
          <w:bCs/>
        </w:rPr>
        <w:t>IZVRŠENJE FINANCIJSKOG PLANA ZA SIJEČANJ-</w:t>
      </w:r>
      <w:r w:rsidR="003460A2">
        <w:rPr>
          <w:rFonts w:cstheme="minorHAnsi"/>
          <w:b/>
          <w:bCs/>
        </w:rPr>
        <w:t>LIPANJ</w:t>
      </w:r>
      <w:r>
        <w:rPr>
          <w:rFonts w:cstheme="minorHAnsi"/>
          <w:b/>
          <w:bCs/>
        </w:rPr>
        <w:t xml:space="preserve"> 202</w:t>
      </w:r>
      <w:r w:rsidR="003460A2">
        <w:rPr>
          <w:rFonts w:cstheme="minorHAnsi"/>
          <w:b/>
          <w:bCs/>
        </w:rPr>
        <w:t>5</w:t>
      </w:r>
      <w:r>
        <w:rPr>
          <w:rFonts w:cstheme="minorHAnsi"/>
          <w:b/>
          <w:bCs/>
        </w:rPr>
        <w:t>.</w:t>
      </w:r>
    </w:p>
    <w:p w14:paraId="7E88A9E5" w14:textId="77777777" w:rsidR="007A231C" w:rsidRDefault="007A231C" w:rsidP="007A231C">
      <w:pPr>
        <w:spacing w:after="0" w:line="240" w:lineRule="auto"/>
        <w:rPr>
          <w:rFonts w:cstheme="minorHAnsi"/>
          <w:b/>
          <w:bCs/>
        </w:rPr>
      </w:pPr>
    </w:p>
    <w:tbl>
      <w:tblPr>
        <w:tblStyle w:val="TableGrid"/>
        <w:tblW w:w="10060" w:type="dxa"/>
        <w:tblLook w:val="04A0" w:firstRow="1" w:lastRow="0" w:firstColumn="1" w:lastColumn="0" w:noHBand="0" w:noVBand="1"/>
      </w:tblPr>
      <w:tblGrid>
        <w:gridCol w:w="1062"/>
        <w:gridCol w:w="1986"/>
        <w:gridCol w:w="1285"/>
        <w:gridCol w:w="1224"/>
        <w:gridCol w:w="1224"/>
        <w:gridCol w:w="1285"/>
        <w:gridCol w:w="890"/>
        <w:gridCol w:w="1104"/>
      </w:tblGrid>
      <w:tr w:rsidR="007A231C" w14:paraId="1F4AB4DB" w14:textId="77777777" w:rsidTr="00B9565F">
        <w:tc>
          <w:tcPr>
            <w:tcW w:w="1062" w:type="dxa"/>
          </w:tcPr>
          <w:p w14:paraId="5BEAACBA" w14:textId="77777777" w:rsidR="007A231C" w:rsidRDefault="007A231C" w:rsidP="009E1C09">
            <w:pPr>
              <w:rPr>
                <w:rFonts w:cstheme="minorHAnsi"/>
                <w:b/>
                <w:bCs/>
              </w:rPr>
            </w:pPr>
            <w:r>
              <w:rPr>
                <w:rFonts w:cstheme="minorHAnsi"/>
                <w:b/>
                <w:bCs/>
              </w:rPr>
              <w:t>R. br.</w:t>
            </w:r>
          </w:p>
        </w:tc>
        <w:tc>
          <w:tcPr>
            <w:tcW w:w="1986" w:type="dxa"/>
          </w:tcPr>
          <w:p w14:paraId="54F14332" w14:textId="77777777" w:rsidR="007A231C" w:rsidRDefault="007A231C" w:rsidP="009E1C09">
            <w:pPr>
              <w:rPr>
                <w:rFonts w:cstheme="minorHAnsi"/>
                <w:b/>
                <w:bCs/>
              </w:rPr>
            </w:pPr>
            <w:r>
              <w:rPr>
                <w:rFonts w:cstheme="minorHAnsi"/>
                <w:b/>
                <w:bCs/>
              </w:rPr>
              <w:t>Naziv aktivnosti/projekta</w:t>
            </w:r>
          </w:p>
        </w:tc>
        <w:tc>
          <w:tcPr>
            <w:tcW w:w="1285" w:type="dxa"/>
          </w:tcPr>
          <w:p w14:paraId="46ABB705" w14:textId="172A6C4E" w:rsidR="007A231C" w:rsidRPr="006E7B89" w:rsidRDefault="007A231C" w:rsidP="009E1C09">
            <w:pPr>
              <w:rPr>
                <w:rFonts w:cstheme="minorHAnsi"/>
                <w:b/>
                <w:bCs/>
              </w:rPr>
            </w:pPr>
            <w:r w:rsidRPr="00E15078">
              <w:rPr>
                <w:rFonts w:cstheme="minorHAnsi"/>
                <w:b/>
                <w:bCs/>
              </w:rPr>
              <w:t>IZVRŠENJE 202</w:t>
            </w:r>
            <w:r w:rsidR="00B774C3">
              <w:rPr>
                <w:rFonts w:cstheme="minorHAnsi"/>
                <w:b/>
                <w:bCs/>
              </w:rPr>
              <w:t>4</w:t>
            </w:r>
            <w:r w:rsidRPr="00E15078">
              <w:rPr>
                <w:rFonts w:cstheme="minorHAnsi"/>
                <w:b/>
                <w:bCs/>
              </w:rPr>
              <w:t>.</w:t>
            </w:r>
          </w:p>
        </w:tc>
        <w:tc>
          <w:tcPr>
            <w:tcW w:w="1224" w:type="dxa"/>
          </w:tcPr>
          <w:p w14:paraId="44991D33" w14:textId="77777777" w:rsidR="007A231C" w:rsidRPr="006E7B89" w:rsidRDefault="007A231C" w:rsidP="009E1C09">
            <w:pPr>
              <w:rPr>
                <w:rFonts w:cstheme="minorHAnsi"/>
                <w:b/>
                <w:bCs/>
              </w:rPr>
            </w:pPr>
            <w:r w:rsidRPr="006E7B89">
              <w:rPr>
                <w:rFonts w:cstheme="minorHAnsi"/>
                <w:b/>
                <w:bCs/>
              </w:rPr>
              <w:t xml:space="preserve">PLAN </w:t>
            </w:r>
          </w:p>
          <w:p w14:paraId="4101F3F6" w14:textId="786C734C" w:rsidR="007A231C" w:rsidRDefault="007A231C" w:rsidP="009E1C09">
            <w:pPr>
              <w:rPr>
                <w:rFonts w:cstheme="minorHAnsi"/>
                <w:b/>
                <w:bCs/>
              </w:rPr>
            </w:pPr>
            <w:r w:rsidRPr="006E7B89">
              <w:rPr>
                <w:rFonts w:cstheme="minorHAnsi"/>
                <w:b/>
                <w:bCs/>
              </w:rPr>
              <w:t>202</w:t>
            </w:r>
            <w:r w:rsidR="00B774C3">
              <w:rPr>
                <w:rFonts w:cstheme="minorHAnsi"/>
                <w:b/>
                <w:bCs/>
              </w:rPr>
              <w:t>5</w:t>
            </w:r>
            <w:r w:rsidRPr="006E7B89">
              <w:rPr>
                <w:rFonts w:cstheme="minorHAnsi"/>
                <w:b/>
                <w:bCs/>
              </w:rPr>
              <w:t>.</w:t>
            </w:r>
          </w:p>
        </w:tc>
        <w:tc>
          <w:tcPr>
            <w:tcW w:w="1224" w:type="dxa"/>
          </w:tcPr>
          <w:p w14:paraId="02F8F452" w14:textId="5189BCE2" w:rsidR="007A231C" w:rsidRPr="002B21B5" w:rsidRDefault="00CA59A6" w:rsidP="009E1C09">
            <w:pPr>
              <w:rPr>
                <w:rFonts w:cstheme="minorHAnsi"/>
                <w:b/>
                <w:bCs/>
              </w:rPr>
            </w:pPr>
            <w:r>
              <w:rPr>
                <w:rFonts w:cstheme="minorHAnsi"/>
                <w:b/>
                <w:bCs/>
              </w:rPr>
              <w:t>I</w:t>
            </w:r>
            <w:r w:rsidR="007A231C" w:rsidRPr="002B21B5">
              <w:rPr>
                <w:rFonts w:cstheme="minorHAnsi"/>
                <w:b/>
                <w:bCs/>
              </w:rPr>
              <w:t>I</w:t>
            </w:r>
            <w:r w:rsidR="00B9565F">
              <w:rPr>
                <w:rFonts w:cstheme="minorHAnsi"/>
                <w:b/>
                <w:bCs/>
              </w:rPr>
              <w:t xml:space="preserve"> </w:t>
            </w:r>
            <w:r w:rsidR="007A231C" w:rsidRPr="002B21B5">
              <w:rPr>
                <w:rFonts w:cstheme="minorHAnsi"/>
                <w:b/>
                <w:bCs/>
              </w:rPr>
              <w:t xml:space="preserve">REBALANS </w:t>
            </w:r>
          </w:p>
          <w:p w14:paraId="23C19A00" w14:textId="0324469B" w:rsidR="007A231C" w:rsidRPr="006E7B89" w:rsidRDefault="007A231C" w:rsidP="009E1C09">
            <w:pPr>
              <w:rPr>
                <w:rFonts w:cstheme="minorHAnsi"/>
                <w:b/>
                <w:bCs/>
              </w:rPr>
            </w:pPr>
            <w:r w:rsidRPr="002B21B5">
              <w:rPr>
                <w:rFonts w:cstheme="minorHAnsi"/>
                <w:b/>
                <w:bCs/>
              </w:rPr>
              <w:t>202</w:t>
            </w:r>
            <w:r w:rsidR="00B774C3">
              <w:rPr>
                <w:rFonts w:cstheme="minorHAnsi"/>
                <w:b/>
                <w:bCs/>
              </w:rPr>
              <w:t>5</w:t>
            </w:r>
            <w:r w:rsidRPr="002B21B5">
              <w:rPr>
                <w:rFonts w:cstheme="minorHAnsi"/>
                <w:b/>
                <w:bCs/>
              </w:rPr>
              <w:t>.</w:t>
            </w:r>
          </w:p>
        </w:tc>
        <w:tc>
          <w:tcPr>
            <w:tcW w:w="1285" w:type="dxa"/>
          </w:tcPr>
          <w:p w14:paraId="553DABEC" w14:textId="205C7278" w:rsidR="007A231C" w:rsidRDefault="007A231C" w:rsidP="009E1C09">
            <w:pPr>
              <w:rPr>
                <w:rFonts w:cstheme="minorHAnsi"/>
                <w:b/>
                <w:bCs/>
              </w:rPr>
            </w:pPr>
            <w:r w:rsidRPr="006E7B89">
              <w:rPr>
                <w:rFonts w:cstheme="minorHAnsi"/>
                <w:b/>
                <w:bCs/>
              </w:rPr>
              <w:t>IZVRŠENJE</w:t>
            </w:r>
            <w:r w:rsidR="00CA59A6">
              <w:rPr>
                <w:rFonts w:cstheme="minorHAnsi"/>
                <w:b/>
                <w:bCs/>
              </w:rPr>
              <w:t xml:space="preserve"> </w:t>
            </w:r>
            <w:r w:rsidRPr="006E7B89">
              <w:rPr>
                <w:rFonts w:cstheme="minorHAnsi"/>
                <w:b/>
                <w:bCs/>
              </w:rPr>
              <w:t>202</w:t>
            </w:r>
            <w:r w:rsidR="00B774C3">
              <w:rPr>
                <w:rFonts w:cstheme="minorHAnsi"/>
                <w:b/>
                <w:bCs/>
              </w:rPr>
              <w:t>5</w:t>
            </w:r>
            <w:r w:rsidRPr="006E7B89">
              <w:rPr>
                <w:rFonts w:cstheme="minorHAnsi"/>
                <w:b/>
                <w:bCs/>
              </w:rPr>
              <w:t>.</w:t>
            </w:r>
          </w:p>
        </w:tc>
        <w:tc>
          <w:tcPr>
            <w:tcW w:w="890" w:type="dxa"/>
          </w:tcPr>
          <w:p w14:paraId="39F956E0" w14:textId="016B10A0" w:rsidR="007A231C" w:rsidRDefault="007A231C" w:rsidP="009E1C09">
            <w:pPr>
              <w:rPr>
                <w:rFonts w:cstheme="minorHAnsi"/>
                <w:b/>
                <w:bCs/>
              </w:rPr>
            </w:pPr>
            <w:r>
              <w:rPr>
                <w:rFonts w:cstheme="minorHAnsi"/>
                <w:b/>
                <w:bCs/>
              </w:rPr>
              <w:t xml:space="preserve">INDEKS </w:t>
            </w:r>
            <w:r w:rsidR="003B391D">
              <w:rPr>
                <w:rFonts w:cstheme="minorHAnsi"/>
                <w:b/>
                <w:bCs/>
              </w:rPr>
              <w:t xml:space="preserve"> 6/3</w:t>
            </w:r>
          </w:p>
        </w:tc>
        <w:tc>
          <w:tcPr>
            <w:tcW w:w="1104" w:type="dxa"/>
          </w:tcPr>
          <w:p w14:paraId="2D86968F" w14:textId="07BF5512" w:rsidR="007A231C" w:rsidRDefault="007A231C" w:rsidP="009E1C09">
            <w:pPr>
              <w:rPr>
                <w:rFonts w:cstheme="minorHAnsi"/>
                <w:b/>
                <w:bCs/>
              </w:rPr>
            </w:pPr>
            <w:r>
              <w:rPr>
                <w:rFonts w:cstheme="minorHAnsi"/>
                <w:b/>
                <w:bCs/>
              </w:rPr>
              <w:t xml:space="preserve">INDEKS </w:t>
            </w:r>
            <w:r w:rsidR="003B391D">
              <w:rPr>
                <w:rFonts w:cstheme="minorHAnsi"/>
                <w:b/>
                <w:bCs/>
              </w:rPr>
              <w:t>6/5</w:t>
            </w:r>
          </w:p>
        </w:tc>
      </w:tr>
      <w:tr w:rsidR="007A231C" w14:paraId="0E217C71" w14:textId="77777777" w:rsidTr="00B9565F">
        <w:tc>
          <w:tcPr>
            <w:tcW w:w="1062" w:type="dxa"/>
          </w:tcPr>
          <w:p w14:paraId="10090549" w14:textId="77777777" w:rsidR="007A231C" w:rsidRDefault="007A231C" w:rsidP="009E1C09">
            <w:pPr>
              <w:jc w:val="center"/>
              <w:rPr>
                <w:rFonts w:cstheme="minorHAnsi"/>
                <w:b/>
                <w:bCs/>
              </w:rPr>
            </w:pPr>
            <w:r>
              <w:rPr>
                <w:rFonts w:cstheme="minorHAnsi"/>
                <w:b/>
                <w:bCs/>
              </w:rPr>
              <w:t>1</w:t>
            </w:r>
          </w:p>
        </w:tc>
        <w:tc>
          <w:tcPr>
            <w:tcW w:w="1986" w:type="dxa"/>
          </w:tcPr>
          <w:p w14:paraId="451C7F2F" w14:textId="77777777" w:rsidR="007A231C" w:rsidRDefault="007A231C" w:rsidP="009E1C09">
            <w:pPr>
              <w:jc w:val="center"/>
              <w:rPr>
                <w:rFonts w:cstheme="minorHAnsi"/>
                <w:b/>
                <w:bCs/>
              </w:rPr>
            </w:pPr>
            <w:r>
              <w:rPr>
                <w:rFonts w:cstheme="minorHAnsi"/>
                <w:b/>
                <w:bCs/>
              </w:rPr>
              <w:t>2</w:t>
            </w:r>
          </w:p>
        </w:tc>
        <w:tc>
          <w:tcPr>
            <w:tcW w:w="1285" w:type="dxa"/>
          </w:tcPr>
          <w:p w14:paraId="71481AB8" w14:textId="77777777" w:rsidR="007A231C" w:rsidRDefault="007A231C" w:rsidP="009E1C09">
            <w:pPr>
              <w:jc w:val="center"/>
              <w:rPr>
                <w:rFonts w:cstheme="minorHAnsi"/>
                <w:b/>
                <w:bCs/>
              </w:rPr>
            </w:pPr>
            <w:r>
              <w:rPr>
                <w:rFonts w:cstheme="minorHAnsi"/>
                <w:b/>
                <w:bCs/>
              </w:rPr>
              <w:t>3</w:t>
            </w:r>
          </w:p>
        </w:tc>
        <w:tc>
          <w:tcPr>
            <w:tcW w:w="1224" w:type="dxa"/>
          </w:tcPr>
          <w:p w14:paraId="7635ED37" w14:textId="77777777" w:rsidR="007A231C" w:rsidRPr="006E7B89" w:rsidRDefault="007A231C" w:rsidP="009E1C09">
            <w:pPr>
              <w:jc w:val="center"/>
              <w:rPr>
                <w:rFonts w:cstheme="minorHAnsi"/>
                <w:b/>
                <w:bCs/>
              </w:rPr>
            </w:pPr>
            <w:r>
              <w:rPr>
                <w:rFonts w:cstheme="minorHAnsi"/>
                <w:b/>
                <w:bCs/>
              </w:rPr>
              <w:t>4</w:t>
            </w:r>
          </w:p>
        </w:tc>
        <w:tc>
          <w:tcPr>
            <w:tcW w:w="1224" w:type="dxa"/>
          </w:tcPr>
          <w:p w14:paraId="0DDA583C" w14:textId="77777777" w:rsidR="007A231C" w:rsidRDefault="007A231C" w:rsidP="009E1C09">
            <w:pPr>
              <w:jc w:val="center"/>
              <w:rPr>
                <w:rFonts w:cstheme="minorHAnsi"/>
                <w:b/>
                <w:bCs/>
              </w:rPr>
            </w:pPr>
            <w:r>
              <w:rPr>
                <w:rFonts w:cstheme="minorHAnsi"/>
                <w:b/>
                <w:bCs/>
              </w:rPr>
              <w:t>5</w:t>
            </w:r>
          </w:p>
        </w:tc>
        <w:tc>
          <w:tcPr>
            <w:tcW w:w="1285" w:type="dxa"/>
          </w:tcPr>
          <w:p w14:paraId="0C77B604" w14:textId="77777777" w:rsidR="007A231C" w:rsidRPr="006E7B89" w:rsidRDefault="007A231C" w:rsidP="009E1C09">
            <w:pPr>
              <w:jc w:val="center"/>
              <w:rPr>
                <w:rFonts w:cstheme="minorHAnsi"/>
                <w:b/>
                <w:bCs/>
              </w:rPr>
            </w:pPr>
            <w:r>
              <w:rPr>
                <w:rFonts w:cstheme="minorHAnsi"/>
                <w:b/>
                <w:bCs/>
              </w:rPr>
              <w:t>6</w:t>
            </w:r>
          </w:p>
        </w:tc>
        <w:tc>
          <w:tcPr>
            <w:tcW w:w="890" w:type="dxa"/>
          </w:tcPr>
          <w:p w14:paraId="678E5E1D" w14:textId="77777777" w:rsidR="007A231C" w:rsidRDefault="007A231C" w:rsidP="009E1C09">
            <w:pPr>
              <w:jc w:val="center"/>
              <w:rPr>
                <w:rFonts w:cstheme="minorHAnsi"/>
                <w:b/>
                <w:bCs/>
              </w:rPr>
            </w:pPr>
            <w:r>
              <w:rPr>
                <w:rFonts w:cstheme="minorHAnsi"/>
                <w:b/>
                <w:bCs/>
              </w:rPr>
              <w:t>7</w:t>
            </w:r>
          </w:p>
        </w:tc>
        <w:tc>
          <w:tcPr>
            <w:tcW w:w="1104" w:type="dxa"/>
          </w:tcPr>
          <w:p w14:paraId="5BBD743F" w14:textId="77777777" w:rsidR="007A231C" w:rsidRDefault="007A231C" w:rsidP="009E1C09">
            <w:pPr>
              <w:jc w:val="center"/>
              <w:rPr>
                <w:rFonts w:cstheme="minorHAnsi"/>
                <w:b/>
                <w:bCs/>
              </w:rPr>
            </w:pPr>
            <w:r>
              <w:rPr>
                <w:rFonts w:cstheme="minorHAnsi"/>
                <w:b/>
                <w:bCs/>
              </w:rPr>
              <w:t>8</w:t>
            </w:r>
          </w:p>
        </w:tc>
      </w:tr>
      <w:tr w:rsidR="00CA59A6" w14:paraId="4B1950B3" w14:textId="77777777" w:rsidTr="00CA59A6">
        <w:tc>
          <w:tcPr>
            <w:tcW w:w="1062" w:type="dxa"/>
          </w:tcPr>
          <w:p w14:paraId="35AFAF94" w14:textId="77777777" w:rsidR="00CA59A6" w:rsidRDefault="00CA59A6" w:rsidP="00CA59A6">
            <w:pPr>
              <w:rPr>
                <w:rFonts w:cstheme="minorHAnsi"/>
                <w:b/>
                <w:bCs/>
              </w:rPr>
            </w:pPr>
            <w:r>
              <w:rPr>
                <w:rFonts w:cstheme="minorHAnsi"/>
                <w:b/>
                <w:bCs/>
              </w:rPr>
              <w:t>1.</w:t>
            </w:r>
          </w:p>
        </w:tc>
        <w:tc>
          <w:tcPr>
            <w:tcW w:w="1986" w:type="dxa"/>
            <w:tcBorders>
              <w:top w:val="single" w:sz="4" w:space="0" w:color="000000"/>
              <w:left w:val="nil"/>
              <w:bottom w:val="single" w:sz="4" w:space="0" w:color="000000"/>
              <w:right w:val="single" w:sz="4" w:space="0" w:color="000000"/>
            </w:tcBorders>
            <w:shd w:val="clear" w:color="auto" w:fill="auto"/>
            <w:vAlign w:val="bottom"/>
          </w:tcPr>
          <w:p w14:paraId="2FEF80E8" w14:textId="6F14E5A4" w:rsidR="00CA59A6" w:rsidRPr="00607B09" w:rsidRDefault="00CA59A6" w:rsidP="00CA59A6">
            <w:pPr>
              <w:rPr>
                <w:rFonts w:cstheme="minorHAnsi"/>
                <w:b/>
                <w:bCs/>
              </w:rPr>
            </w:pPr>
            <w:r w:rsidRPr="00607B09">
              <w:rPr>
                <w:rFonts w:cstheme="minorHAnsi"/>
                <w:color w:val="000000"/>
                <w:sz w:val="20"/>
                <w:szCs w:val="20"/>
              </w:rPr>
              <w:t>A100147 Pomoći - FOND EU KORISNICI</w:t>
            </w:r>
          </w:p>
        </w:tc>
        <w:tc>
          <w:tcPr>
            <w:tcW w:w="1285" w:type="dxa"/>
            <w:tcBorders>
              <w:top w:val="single" w:sz="4" w:space="0" w:color="000000"/>
              <w:left w:val="nil"/>
              <w:bottom w:val="single" w:sz="4" w:space="0" w:color="000000"/>
              <w:right w:val="single" w:sz="4" w:space="0" w:color="000000"/>
            </w:tcBorders>
            <w:shd w:val="clear" w:color="auto" w:fill="auto"/>
            <w:vAlign w:val="bottom"/>
          </w:tcPr>
          <w:p w14:paraId="12310A58" w14:textId="1BD1C072" w:rsidR="00CA59A6" w:rsidRPr="00607B09" w:rsidRDefault="00CA59A6" w:rsidP="00CA59A6">
            <w:pPr>
              <w:rPr>
                <w:rFonts w:cstheme="minorHAnsi"/>
              </w:rPr>
            </w:pPr>
            <w:r>
              <w:rPr>
                <w:rFonts w:ascii="Arial" w:hAnsi="Arial" w:cs="Arial"/>
                <w:color w:val="000000"/>
                <w:sz w:val="20"/>
                <w:szCs w:val="20"/>
              </w:rPr>
              <w:t>42.402,85</w:t>
            </w:r>
          </w:p>
        </w:tc>
        <w:tc>
          <w:tcPr>
            <w:tcW w:w="1224" w:type="dxa"/>
            <w:tcBorders>
              <w:top w:val="single" w:sz="4" w:space="0" w:color="000000"/>
              <w:left w:val="nil"/>
              <w:bottom w:val="single" w:sz="4" w:space="0" w:color="000000"/>
              <w:right w:val="single" w:sz="4" w:space="0" w:color="000000"/>
            </w:tcBorders>
            <w:shd w:val="clear" w:color="auto" w:fill="auto"/>
            <w:vAlign w:val="bottom"/>
          </w:tcPr>
          <w:p w14:paraId="7E667F12" w14:textId="58D0A390" w:rsidR="00CA59A6" w:rsidRPr="00607B09" w:rsidRDefault="00CA59A6" w:rsidP="00CA59A6">
            <w:pPr>
              <w:rPr>
                <w:rFonts w:cstheme="minorHAnsi"/>
              </w:rPr>
            </w:pPr>
            <w:r>
              <w:rPr>
                <w:rFonts w:ascii="Arial" w:hAnsi="Arial" w:cs="Arial"/>
                <w:color w:val="000000"/>
                <w:sz w:val="20"/>
                <w:szCs w:val="20"/>
              </w:rPr>
              <w:t>310.364,00</w:t>
            </w:r>
          </w:p>
        </w:tc>
        <w:tc>
          <w:tcPr>
            <w:tcW w:w="1224" w:type="dxa"/>
            <w:tcBorders>
              <w:top w:val="single" w:sz="4" w:space="0" w:color="000000"/>
              <w:left w:val="nil"/>
              <w:bottom w:val="single" w:sz="4" w:space="0" w:color="000000"/>
              <w:right w:val="single" w:sz="4" w:space="0" w:color="000000"/>
            </w:tcBorders>
            <w:shd w:val="clear" w:color="auto" w:fill="auto"/>
            <w:vAlign w:val="bottom"/>
          </w:tcPr>
          <w:p w14:paraId="3D25E314" w14:textId="571FB675" w:rsidR="00CA59A6" w:rsidRPr="00607B09" w:rsidRDefault="00CA59A6" w:rsidP="00CA59A6">
            <w:pPr>
              <w:rPr>
                <w:rFonts w:cstheme="minorHAnsi"/>
              </w:rPr>
            </w:pPr>
            <w:r>
              <w:rPr>
                <w:rFonts w:ascii="Arial" w:hAnsi="Arial" w:cs="Arial"/>
                <w:color w:val="000000"/>
                <w:sz w:val="20"/>
                <w:szCs w:val="20"/>
              </w:rPr>
              <w:t>310.364,00</w:t>
            </w:r>
          </w:p>
        </w:tc>
        <w:tc>
          <w:tcPr>
            <w:tcW w:w="1285" w:type="dxa"/>
            <w:tcBorders>
              <w:top w:val="single" w:sz="4" w:space="0" w:color="000000"/>
              <w:left w:val="nil"/>
              <w:bottom w:val="single" w:sz="4" w:space="0" w:color="000000"/>
              <w:right w:val="single" w:sz="4" w:space="0" w:color="000000"/>
            </w:tcBorders>
            <w:shd w:val="clear" w:color="auto" w:fill="auto"/>
            <w:vAlign w:val="bottom"/>
          </w:tcPr>
          <w:p w14:paraId="718554BF" w14:textId="76A79CF6" w:rsidR="00CA59A6" w:rsidRPr="00607B09" w:rsidRDefault="00CA59A6" w:rsidP="00CA59A6">
            <w:pPr>
              <w:rPr>
                <w:rFonts w:cstheme="minorHAnsi"/>
              </w:rPr>
            </w:pPr>
            <w:r>
              <w:rPr>
                <w:rFonts w:ascii="Arial" w:hAnsi="Arial" w:cs="Arial"/>
                <w:color w:val="000000"/>
                <w:sz w:val="20"/>
                <w:szCs w:val="20"/>
              </w:rPr>
              <w:t>26.468,93</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23112577" w14:textId="173D903E" w:rsidR="00CA59A6" w:rsidRPr="00607B09" w:rsidRDefault="00CA59A6" w:rsidP="00CA59A6">
            <w:pPr>
              <w:rPr>
                <w:rFonts w:cstheme="minorHAnsi"/>
              </w:rPr>
            </w:pPr>
            <w:r>
              <w:rPr>
                <w:rFonts w:ascii="Arial" w:hAnsi="Arial" w:cs="Arial"/>
                <w:color w:val="000000"/>
                <w:sz w:val="20"/>
                <w:szCs w:val="20"/>
              </w:rPr>
              <w:t>62,42</w:t>
            </w:r>
          </w:p>
        </w:tc>
        <w:tc>
          <w:tcPr>
            <w:tcW w:w="1104" w:type="dxa"/>
            <w:tcBorders>
              <w:top w:val="single" w:sz="4" w:space="0" w:color="000000"/>
              <w:left w:val="nil"/>
              <w:bottom w:val="single" w:sz="4" w:space="0" w:color="000000"/>
              <w:right w:val="single" w:sz="4" w:space="0" w:color="000000"/>
            </w:tcBorders>
            <w:shd w:val="clear" w:color="auto" w:fill="auto"/>
            <w:vAlign w:val="bottom"/>
          </w:tcPr>
          <w:p w14:paraId="63D7064B" w14:textId="2FD34C34" w:rsidR="00CA59A6" w:rsidRPr="00607B09" w:rsidRDefault="00CA59A6" w:rsidP="00CA59A6">
            <w:pPr>
              <w:rPr>
                <w:rFonts w:cstheme="minorHAnsi"/>
              </w:rPr>
            </w:pPr>
            <w:r>
              <w:rPr>
                <w:rFonts w:ascii="Verdana" w:hAnsi="Verdana" w:cs="Calibri"/>
                <w:color w:val="000000"/>
                <w:sz w:val="18"/>
                <w:szCs w:val="18"/>
              </w:rPr>
              <w:t>8,53</w:t>
            </w:r>
          </w:p>
        </w:tc>
      </w:tr>
      <w:tr w:rsidR="00CA59A6" w14:paraId="7A1CF7F5" w14:textId="77777777" w:rsidTr="00CA59A6">
        <w:tc>
          <w:tcPr>
            <w:tcW w:w="1062" w:type="dxa"/>
          </w:tcPr>
          <w:p w14:paraId="543EBEB2" w14:textId="77777777" w:rsidR="00CA59A6" w:rsidRDefault="00CA59A6" w:rsidP="00CA59A6">
            <w:pPr>
              <w:rPr>
                <w:rFonts w:cstheme="minorHAnsi"/>
                <w:b/>
                <w:bCs/>
              </w:rPr>
            </w:pPr>
            <w:r>
              <w:rPr>
                <w:rFonts w:cstheme="minorHAnsi"/>
                <w:b/>
                <w:bCs/>
              </w:rPr>
              <w:t>Ukupno program:</w:t>
            </w:r>
          </w:p>
        </w:tc>
        <w:tc>
          <w:tcPr>
            <w:tcW w:w="1986" w:type="dxa"/>
          </w:tcPr>
          <w:p w14:paraId="06269B0B" w14:textId="77777777" w:rsidR="00CA59A6" w:rsidRDefault="00CA59A6" w:rsidP="00CA59A6">
            <w:pPr>
              <w:rPr>
                <w:rFonts w:cstheme="minorHAnsi"/>
                <w:b/>
                <w:bCs/>
              </w:rPr>
            </w:pPr>
          </w:p>
        </w:tc>
        <w:tc>
          <w:tcPr>
            <w:tcW w:w="1285" w:type="dxa"/>
            <w:tcBorders>
              <w:top w:val="single" w:sz="4" w:space="0" w:color="000000"/>
              <w:left w:val="nil"/>
              <w:bottom w:val="single" w:sz="4" w:space="0" w:color="000000"/>
              <w:right w:val="single" w:sz="4" w:space="0" w:color="000000"/>
            </w:tcBorders>
            <w:shd w:val="clear" w:color="auto" w:fill="auto"/>
            <w:vAlign w:val="bottom"/>
          </w:tcPr>
          <w:p w14:paraId="1216A973" w14:textId="57DE8183" w:rsidR="00CA59A6" w:rsidRPr="00607B09" w:rsidRDefault="00CA59A6" w:rsidP="00CA59A6">
            <w:pPr>
              <w:rPr>
                <w:rFonts w:cstheme="minorHAnsi"/>
              </w:rPr>
            </w:pPr>
            <w:r>
              <w:rPr>
                <w:rFonts w:ascii="Arial" w:hAnsi="Arial" w:cs="Arial"/>
                <w:color w:val="000000"/>
                <w:sz w:val="20"/>
                <w:szCs w:val="20"/>
              </w:rPr>
              <w:t>42.402,85</w:t>
            </w:r>
          </w:p>
        </w:tc>
        <w:tc>
          <w:tcPr>
            <w:tcW w:w="1224" w:type="dxa"/>
            <w:tcBorders>
              <w:top w:val="single" w:sz="4" w:space="0" w:color="000000"/>
              <w:left w:val="nil"/>
              <w:bottom w:val="single" w:sz="4" w:space="0" w:color="000000"/>
              <w:right w:val="single" w:sz="4" w:space="0" w:color="000000"/>
            </w:tcBorders>
            <w:shd w:val="clear" w:color="auto" w:fill="auto"/>
            <w:vAlign w:val="bottom"/>
          </w:tcPr>
          <w:p w14:paraId="0A6F59F4" w14:textId="0E1B5A4E" w:rsidR="00CA59A6" w:rsidRPr="00607B09" w:rsidRDefault="00CA59A6" w:rsidP="00CA59A6">
            <w:pPr>
              <w:rPr>
                <w:rFonts w:cstheme="minorHAnsi"/>
              </w:rPr>
            </w:pPr>
            <w:r>
              <w:rPr>
                <w:rFonts w:ascii="Arial" w:hAnsi="Arial" w:cs="Arial"/>
                <w:color w:val="000000"/>
                <w:sz w:val="20"/>
                <w:szCs w:val="20"/>
              </w:rPr>
              <w:t>310.364,00</w:t>
            </w:r>
          </w:p>
        </w:tc>
        <w:tc>
          <w:tcPr>
            <w:tcW w:w="1224" w:type="dxa"/>
            <w:tcBorders>
              <w:top w:val="single" w:sz="4" w:space="0" w:color="000000"/>
              <w:left w:val="nil"/>
              <w:bottom w:val="single" w:sz="4" w:space="0" w:color="000000"/>
              <w:right w:val="single" w:sz="4" w:space="0" w:color="000000"/>
            </w:tcBorders>
            <w:shd w:val="clear" w:color="auto" w:fill="auto"/>
            <w:vAlign w:val="bottom"/>
          </w:tcPr>
          <w:p w14:paraId="6CDA8974" w14:textId="4A642266" w:rsidR="00CA59A6" w:rsidRPr="00607B09" w:rsidRDefault="00CA59A6" w:rsidP="00CA59A6">
            <w:pPr>
              <w:rPr>
                <w:rFonts w:cstheme="minorHAnsi"/>
              </w:rPr>
            </w:pPr>
            <w:r>
              <w:rPr>
                <w:rFonts w:ascii="Arial" w:hAnsi="Arial" w:cs="Arial"/>
                <w:color w:val="000000"/>
                <w:sz w:val="20"/>
                <w:szCs w:val="20"/>
              </w:rPr>
              <w:t>310.364,00</w:t>
            </w:r>
          </w:p>
        </w:tc>
        <w:tc>
          <w:tcPr>
            <w:tcW w:w="1285" w:type="dxa"/>
            <w:tcBorders>
              <w:top w:val="single" w:sz="4" w:space="0" w:color="000000"/>
              <w:left w:val="nil"/>
              <w:bottom w:val="single" w:sz="4" w:space="0" w:color="000000"/>
              <w:right w:val="single" w:sz="4" w:space="0" w:color="000000"/>
            </w:tcBorders>
            <w:shd w:val="clear" w:color="auto" w:fill="auto"/>
            <w:vAlign w:val="bottom"/>
          </w:tcPr>
          <w:p w14:paraId="16D8209A" w14:textId="7E888881" w:rsidR="00CA59A6" w:rsidRPr="00607B09" w:rsidRDefault="00CA59A6" w:rsidP="00CA59A6">
            <w:pPr>
              <w:rPr>
                <w:rFonts w:cstheme="minorHAnsi"/>
              </w:rPr>
            </w:pPr>
            <w:r>
              <w:rPr>
                <w:rFonts w:ascii="Arial" w:hAnsi="Arial" w:cs="Arial"/>
                <w:color w:val="000000"/>
                <w:sz w:val="20"/>
                <w:szCs w:val="20"/>
              </w:rPr>
              <w:t>26.468,93</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7C67785A" w14:textId="56E9BAD1" w:rsidR="00CA59A6" w:rsidRPr="00607B09" w:rsidRDefault="00CA59A6" w:rsidP="00CA59A6">
            <w:pPr>
              <w:rPr>
                <w:rFonts w:cstheme="minorHAnsi"/>
              </w:rPr>
            </w:pPr>
            <w:r>
              <w:rPr>
                <w:rFonts w:ascii="Arial" w:hAnsi="Arial" w:cs="Arial"/>
                <w:color w:val="000000"/>
                <w:sz w:val="20"/>
                <w:szCs w:val="20"/>
              </w:rPr>
              <w:t>62,42</w:t>
            </w:r>
          </w:p>
        </w:tc>
        <w:tc>
          <w:tcPr>
            <w:tcW w:w="1104" w:type="dxa"/>
            <w:tcBorders>
              <w:top w:val="single" w:sz="4" w:space="0" w:color="000000"/>
              <w:left w:val="nil"/>
              <w:bottom w:val="single" w:sz="4" w:space="0" w:color="000000"/>
              <w:right w:val="single" w:sz="4" w:space="0" w:color="000000"/>
            </w:tcBorders>
            <w:shd w:val="clear" w:color="auto" w:fill="auto"/>
            <w:vAlign w:val="bottom"/>
          </w:tcPr>
          <w:p w14:paraId="28810EAE" w14:textId="5FB0CACD" w:rsidR="00CA59A6" w:rsidRPr="00607B09" w:rsidRDefault="00CA59A6" w:rsidP="00CA59A6">
            <w:pPr>
              <w:rPr>
                <w:rFonts w:cstheme="minorHAnsi"/>
              </w:rPr>
            </w:pPr>
            <w:r>
              <w:rPr>
                <w:rFonts w:ascii="Verdana" w:hAnsi="Verdana" w:cs="Calibri"/>
                <w:color w:val="000000"/>
                <w:sz w:val="18"/>
                <w:szCs w:val="18"/>
              </w:rPr>
              <w:t>8,53</w:t>
            </w:r>
          </w:p>
        </w:tc>
      </w:tr>
    </w:tbl>
    <w:p w14:paraId="68DA5369" w14:textId="77777777" w:rsidR="007A231C" w:rsidRPr="00C04A06" w:rsidRDefault="007A231C" w:rsidP="007A231C">
      <w:pPr>
        <w:spacing w:after="0" w:line="240" w:lineRule="auto"/>
        <w:rPr>
          <w:rFonts w:cstheme="minorHAnsi"/>
          <w:b/>
          <w:highlight w:val="yellow"/>
        </w:rPr>
      </w:pPr>
    </w:p>
    <w:p w14:paraId="1ABED497" w14:textId="77777777" w:rsidR="007A231C" w:rsidRPr="007B0E36" w:rsidRDefault="007A231C" w:rsidP="007A231C">
      <w:pPr>
        <w:spacing w:after="0" w:line="240" w:lineRule="auto"/>
        <w:rPr>
          <w:rFonts w:cstheme="minorHAnsi"/>
          <w:b/>
        </w:rPr>
      </w:pPr>
      <w:r w:rsidRPr="007B0E36">
        <w:rPr>
          <w:rFonts w:cstheme="minorHAnsi"/>
          <w:b/>
        </w:rPr>
        <w:t xml:space="preserve">POKAZATELJI USPJEŠNOSTI PROGRAMA: </w:t>
      </w:r>
      <w:r w:rsidRPr="007B0E36">
        <w:rPr>
          <w:rFonts w:cstheme="minorHAnsi"/>
          <w:i/>
        </w:rPr>
        <w:t xml:space="preserve">(pokazatelji uspješnosti predstavljaju podlogu za mjerenje učinkovitosti provedbe </w:t>
      </w:r>
      <w:r w:rsidRPr="007B0E36">
        <w:rPr>
          <w:rFonts w:cstheme="minorHAnsi"/>
          <w:b/>
          <w:bCs/>
          <w:i/>
        </w:rPr>
        <w:t>programa</w:t>
      </w:r>
      <w:r w:rsidRPr="007B0E36">
        <w:rPr>
          <w:rFonts w:cstheme="minorHAnsi"/>
          <w:i/>
        </w:rPr>
        <w:t xml:space="preserve"> i trebaju biti: specifični, mjerljivi, dostupni, relevantni u odnosu na definirani cilj i vremenski određeni)</w:t>
      </w:r>
    </w:p>
    <w:p w14:paraId="25EE587C" w14:textId="77777777" w:rsidR="007A231C" w:rsidRPr="00C04A06" w:rsidRDefault="007A231C" w:rsidP="007A231C">
      <w:pPr>
        <w:spacing w:after="0" w:line="240" w:lineRule="auto"/>
        <w:rPr>
          <w:rFonts w:cstheme="minorHAnsi"/>
          <w:b/>
          <w:highlight w:val="yellow"/>
        </w:rPr>
      </w:pPr>
    </w:p>
    <w:tbl>
      <w:tblPr>
        <w:tblStyle w:val="TableGrid"/>
        <w:tblW w:w="10107" w:type="dxa"/>
        <w:tblLayout w:type="fixed"/>
        <w:tblLook w:val="04A0" w:firstRow="1" w:lastRow="0" w:firstColumn="1" w:lastColumn="0" w:noHBand="0" w:noVBand="1"/>
      </w:tblPr>
      <w:tblGrid>
        <w:gridCol w:w="1448"/>
        <w:gridCol w:w="2877"/>
        <w:gridCol w:w="1276"/>
        <w:gridCol w:w="1502"/>
        <w:gridCol w:w="1502"/>
        <w:gridCol w:w="1502"/>
      </w:tblGrid>
      <w:tr w:rsidR="007A231C" w:rsidRPr="00C04A06" w14:paraId="1FCFFDA9" w14:textId="77777777" w:rsidTr="009E1C09">
        <w:trPr>
          <w:trHeight w:val="366"/>
        </w:trPr>
        <w:tc>
          <w:tcPr>
            <w:tcW w:w="1448" w:type="dxa"/>
            <w:vAlign w:val="center"/>
          </w:tcPr>
          <w:p w14:paraId="43C5464B" w14:textId="77777777" w:rsidR="007A231C" w:rsidRPr="00035F64" w:rsidRDefault="007A231C" w:rsidP="009E1C09">
            <w:pPr>
              <w:jc w:val="center"/>
              <w:rPr>
                <w:rFonts w:cstheme="minorHAnsi"/>
                <w:b/>
              </w:rPr>
            </w:pPr>
            <w:r w:rsidRPr="00035F64">
              <w:rPr>
                <w:rFonts w:cstheme="minorHAnsi"/>
                <w:b/>
              </w:rPr>
              <w:t>Pokazatelj uspješnosti</w:t>
            </w:r>
          </w:p>
        </w:tc>
        <w:tc>
          <w:tcPr>
            <w:tcW w:w="2877" w:type="dxa"/>
            <w:vAlign w:val="center"/>
          </w:tcPr>
          <w:p w14:paraId="02267C66" w14:textId="77777777" w:rsidR="007A231C" w:rsidRPr="00035F64" w:rsidRDefault="007A231C" w:rsidP="009E1C09">
            <w:pPr>
              <w:jc w:val="center"/>
              <w:rPr>
                <w:rFonts w:cstheme="minorHAnsi"/>
                <w:b/>
              </w:rPr>
            </w:pPr>
            <w:r w:rsidRPr="00035F64">
              <w:rPr>
                <w:rFonts w:cstheme="minorHAnsi"/>
                <w:b/>
              </w:rPr>
              <w:t>Definicija</w:t>
            </w:r>
          </w:p>
        </w:tc>
        <w:tc>
          <w:tcPr>
            <w:tcW w:w="1276" w:type="dxa"/>
            <w:vAlign w:val="center"/>
          </w:tcPr>
          <w:p w14:paraId="197EFDAB" w14:textId="77777777" w:rsidR="007A231C" w:rsidRPr="00035F64" w:rsidRDefault="007A231C" w:rsidP="009E1C09">
            <w:pPr>
              <w:jc w:val="center"/>
              <w:rPr>
                <w:rFonts w:cstheme="minorHAnsi"/>
                <w:b/>
              </w:rPr>
            </w:pPr>
            <w:r w:rsidRPr="00035F64">
              <w:rPr>
                <w:rFonts w:cstheme="minorHAnsi"/>
                <w:b/>
              </w:rPr>
              <w:t>Jedinica</w:t>
            </w:r>
          </w:p>
        </w:tc>
        <w:tc>
          <w:tcPr>
            <w:tcW w:w="1502" w:type="dxa"/>
            <w:tcBorders>
              <w:right w:val="single" w:sz="4" w:space="0" w:color="auto"/>
            </w:tcBorders>
            <w:vAlign w:val="center"/>
          </w:tcPr>
          <w:p w14:paraId="37D64DD5" w14:textId="77777777" w:rsidR="007A231C" w:rsidRPr="00035F64" w:rsidRDefault="007A231C" w:rsidP="009E1C09">
            <w:pPr>
              <w:jc w:val="center"/>
              <w:rPr>
                <w:rFonts w:cstheme="minorHAnsi"/>
                <w:b/>
              </w:rPr>
            </w:pPr>
            <w:r w:rsidRPr="00035F64">
              <w:rPr>
                <w:rFonts w:cstheme="minorHAnsi"/>
                <w:b/>
              </w:rPr>
              <w:t>Polazna vrijednost</w:t>
            </w:r>
          </w:p>
        </w:tc>
        <w:tc>
          <w:tcPr>
            <w:tcW w:w="1502" w:type="dxa"/>
            <w:tcBorders>
              <w:right w:val="single" w:sz="4" w:space="0" w:color="auto"/>
            </w:tcBorders>
          </w:tcPr>
          <w:p w14:paraId="3374C483" w14:textId="57D4C490" w:rsidR="007A231C" w:rsidRPr="00035F64" w:rsidRDefault="007A231C" w:rsidP="009E1C09">
            <w:pPr>
              <w:jc w:val="center"/>
              <w:rPr>
                <w:rFonts w:cstheme="minorHAnsi"/>
                <w:b/>
              </w:rPr>
            </w:pPr>
            <w:r w:rsidRPr="00035F64">
              <w:rPr>
                <w:rFonts w:cstheme="minorHAnsi"/>
                <w:b/>
              </w:rPr>
              <w:t>Ciljana vrijednost 202</w:t>
            </w:r>
            <w:r w:rsidR="00607B09">
              <w:rPr>
                <w:rFonts w:cstheme="minorHAnsi"/>
                <w:b/>
              </w:rPr>
              <w:t>5</w:t>
            </w:r>
            <w:r w:rsidRPr="00035F64">
              <w:rPr>
                <w:rFonts w:cstheme="minorHAnsi"/>
                <w:b/>
              </w:rPr>
              <w:t>.</w:t>
            </w:r>
          </w:p>
        </w:tc>
        <w:tc>
          <w:tcPr>
            <w:tcW w:w="1502" w:type="dxa"/>
            <w:tcBorders>
              <w:top w:val="single" w:sz="4" w:space="0" w:color="auto"/>
              <w:left w:val="single" w:sz="4" w:space="0" w:color="auto"/>
              <w:bottom w:val="single" w:sz="4" w:space="0" w:color="auto"/>
              <w:right w:val="single" w:sz="4" w:space="0" w:color="auto"/>
            </w:tcBorders>
            <w:vAlign w:val="center"/>
          </w:tcPr>
          <w:p w14:paraId="21A3B128" w14:textId="74BBB652" w:rsidR="007A231C" w:rsidRPr="00035F64" w:rsidRDefault="007A231C" w:rsidP="009E1C09">
            <w:pPr>
              <w:jc w:val="center"/>
              <w:rPr>
                <w:rFonts w:cstheme="minorHAnsi"/>
                <w:b/>
              </w:rPr>
            </w:pPr>
            <w:r w:rsidRPr="00035F64">
              <w:rPr>
                <w:rFonts w:cstheme="minorHAnsi"/>
                <w:b/>
              </w:rPr>
              <w:t>Izvršenje 202</w:t>
            </w:r>
            <w:r w:rsidR="00607B09">
              <w:rPr>
                <w:rFonts w:cstheme="minorHAnsi"/>
                <w:b/>
              </w:rPr>
              <w:t>5</w:t>
            </w:r>
            <w:r w:rsidRPr="00035F64">
              <w:rPr>
                <w:rFonts w:cstheme="minorHAnsi"/>
                <w:b/>
              </w:rPr>
              <w:t>.</w:t>
            </w:r>
          </w:p>
        </w:tc>
      </w:tr>
      <w:tr w:rsidR="00BA2D96" w:rsidRPr="00C04A06" w14:paraId="26769841" w14:textId="77777777" w:rsidTr="00AF2761">
        <w:trPr>
          <w:trHeight w:val="119"/>
        </w:trPr>
        <w:tc>
          <w:tcPr>
            <w:tcW w:w="1448" w:type="dxa"/>
          </w:tcPr>
          <w:p w14:paraId="094303BB" w14:textId="7433C356" w:rsidR="00BA2D96" w:rsidRPr="00C04A06" w:rsidRDefault="00BA2D96" w:rsidP="00BA2D96">
            <w:pPr>
              <w:rPr>
                <w:rFonts w:cstheme="minorHAnsi"/>
                <w:highlight w:val="yellow"/>
              </w:rPr>
            </w:pPr>
            <w:r>
              <w:rPr>
                <w:rFonts w:cstheme="minorHAnsi"/>
              </w:rPr>
              <w:t xml:space="preserve">Broj specijalizacija iz hitne </w:t>
            </w:r>
            <w:r>
              <w:rPr>
                <w:rFonts w:cstheme="minorHAnsi"/>
              </w:rPr>
              <w:lastRenderedPageBreak/>
              <w:t>medicine doktora medicine</w:t>
            </w:r>
          </w:p>
        </w:tc>
        <w:tc>
          <w:tcPr>
            <w:tcW w:w="2877" w:type="dxa"/>
          </w:tcPr>
          <w:p w14:paraId="6AF2CD69" w14:textId="00D9BDBF" w:rsidR="00BA2D96" w:rsidRPr="00C04A06" w:rsidRDefault="00BA2D96" w:rsidP="00BA2D96">
            <w:pPr>
              <w:rPr>
                <w:rFonts w:cstheme="minorHAnsi"/>
                <w:highlight w:val="yellow"/>
              </w:rPr>
            </w:pPr>
            <w:r w:rsidRPr="00B52E33">
              <w:rPr>
                <w:rFonts w:cstheme="minorHAnsi"/>
              </w:rPr>
              <w:lastRenderedPageBreak/>
              <w:t xml:space="preserve">Poboljšanje pristupa zdravstvenoj zaštiti u manje atraktivnim, ruralnim i </w:t>
            </w:r>
            <w:r w:rsidRPr="00B52E33">
              <w:rPr>
                <w:rFonts w:cstheme="minorHAnsi"/>
              </w:rPr>
              <w:lastRenderedPageBreak/>
              <w:t>nerazvijenim područjima na način da se na spomenutim područjima osigura dovoljan broj specijalista određenih medicinskih djelatnosti koje su se pokazale kao deficitarne, a čime se smanjuje upućivanje pacijenata od strane pružatelja zdravstvene zaštite na primarnoj razini na više razine, u bolnice, te se ujedno osigurava veća učinkovitost u pružanju usluga zdravstvene zaštite na primarnoj razini</w:t>
            </w:r>
          </w:p>
        </w:tc>
        <w:tc>
          <w:tcPr>
            <w:tcW w:w="1276" w:type="dxa"/>
          </w:tcPr>
          <w:p w14:paraId="7FBF22FC" w14:textId="3C50F379" w:rsidR="00BA2D96" w:rsidRPr="00C04A06" w:rsidRDefault="00BA2D96" w:rsidP="00BA2D96">
            <w:pPr>
              <w:jc w:val="center"/>
              <w:rPr>
                <w:rFonts w:cstheme="minorHAnsi"/>
                <w:b/>
                <w:highlight w:val="yellow"/>
              </w:rPr>
            </w:pPr>
            <w:r>
              <w:rPr>
                <w:rFonts w:cstheme="minorHAnsi"/>
                <w:b/>
              </w:rPr>
              <w:lastRenderedPageBreak/>
              <w:t xml:space="preserve">Broj </w:t>
            </w:r>
          </w:p>
        </w:tc>
        <w:tc>
          <w:tcPr>
            <w:tcW w:w="1502" w:type="dxa"/>
          </w:tcPr>
          <w:p w14:paraId="62AE28D6" w14:textId="08992D72" w:rsidR="00BA2D96" w:rsidRPr="00C04A06" w:rsidRDefault="00BA2D96" w:rsidP="00BA2D96">
            <w:pPr>
              <w:jc w:val="right"/>
              <w:rPr>
                <w:rFonts w:cstheme="minorHAnsi"/>
                <w:b/>
                <w:highlight w:val="yellow"/>
              </w:rPr>
            </w:pPr>
            <w:r>
              <w:rPr>
                <w:rFonts w:cstheme="minorHAnsi"/>
                <w:b/>
              </w:rPr>
              <w:t>2</w:t>
            </w:r>
          </w:p>
        </w:tc>
        <w:tc>
          <w:tcPr>
            <w:tcW w:w="1502" w:type="dxa"/>
          </w:tcPr>
          <w:p w14:paraId="4E618D5B" w14:textId="77712E1A" w:rsidR="00BA2D96" w:rsidRPr="00C04A06" w:rsidRDefault="00BA2D96" w:rsidP="00BA2D96">
            <w:pPr>
              <w:jc w:val="right"/>
              <w:rPr>
                <w:rFonts w:cstheme="minorHAnsi"/>
                <w:b/>
                <w:highlight w:val="yellow"/>
              </w:rPr>
            </w:pPr>
            <w:r>
              <w:rPr>
                <w:rFonts w:cstheme="minorHAnsi"/>
                <w:b/>
              </w:rPr>
              <w:t>2</w:t>
            </w:r>
          </w:p>
        </w:tc>
        <w:tc>
          <w:tcPr>
            <w:tcW w:w="1502" w:type="dxa"/>
            <w:tcBorders>
              <w:top w:val="single" w:sz="4" w:space="0" w:color="auto"/>
              <w:left w:val="single" w:sz="4" w:space="0" w:color="auto"/>
              <w:bottom w:val="single" w:sz="4" w:space="0" w:color="auto"/>
              <w:right w:val="single" w:sz="4" w:space="0" w:color="auto"/>
            </w:tcBorders>
          </w:tcPr>
          <w:p w14:paraId="0F78C051" w14:textId="3104CE8F" w:rsidR="00BA2D96" w:rsidRPr="00C04A06" w:rsidRDefault="00607B09" w:rsidP="00BA2D96">
            <w:pPr>
              <w:jc w:val="right"/>
              <w:rPr>
                <w:rFonts w:cstheme="minorHAnsi"/>
                <w:b/>
                <w:highlight w:val="yellow"/>
              </w:rPr>
            </w:pPr>
            <w:r>
              <w:rPr>
                <w:rFonts w:cstheme="minorHAnsi"/>
                <w:b/>
              </w:rPr>
              <w:t>0</w:t>
            </w:r>
          </w:p>
        </w:tc>
      </w:tr>
      <w:tr w:rsidR="00BA2D96" w:rsidRPr="00C04A06" w14:paraId="5A6EA060" w14:textId="77777777" w:rsidTr="004E2382">
        <w:trPr>
          <w:trHeight w:val="119"/>
        </w:trPr>
        <w:tc>
          <w:tcPr>
            <w:tcW w:w="1448" w:type="dxa"/>
          </w:tcPr>
          <w:p w14:paraId="2EBBAB43" w14:textId="5C18DF41" w:rsidR="00BA2D96" w:rsidRPr="00C04A06" w:rsidRDefault="00BA2D96" w:rsidP="00BA2D96">
            <w:pPr>
              <w:rPr>
                <w:rFonts w:cstheme="minorHAnsi"/>
                <w:highlight w:val="yellow"/>
              </w:rPr>
            </w:pPr>
            <w:r>
              <w:rPr>
                <w:rFonts w:eastAsia="Times New Roman" w:cstheme="minorHAnsi"/>
                <w:color w:val="000000"/>
                <w:lang w:eastAsia="hr-HR"/>
              </w:rPr>
              <w:t xml:space="preserve">Broj prvostupnika sestrinstva sa završenim </w:t>
            </w:r>
            <w:r w:rsidRPr="00D83588">
              <w:rPr>
                <w:rFonts w:eastAsia="Times New Roman" w:cstheme="minorHAnsi"/>
                <w:color w:val="000000"/>
                <w:lang w:eastAsia="hr-HR"/>
              </w:rPr>
              <w:t>specijalistič</w:t>
            </w:r>
            <w:r>
              <w:rPr>
                <w:rFonts w:eastAsia="Times New Roman" w:cstheme="minorHAnsi"/>
                <w:color w:val="000000"/>
                <w:lang w:eastAsia="hr-HR"/>
              </w:rPr>
              <w:t>kim</w:t>
            </w:r>
            <w:r w:rsidRPr="00D83588">
              <w:rPr>
                <w:rFonts w:eastAsia="Times New Roman" w:cstheme="minorHAnsi"/>
                <w:color w:val="000000"/>
                <w:lang w:eastAsia="hr-HR"/>
              </w:rPr>
              <w:t xml:space="preserve"> usavršava</w:t>
            </w:r>
            <w:r>
              <w:rPr>
                <w:rFonts w:eastAsia="Times New Roman" w:cstheme="minorHAnsi"/>
                <w:color w:val="000000"/>
                <w:lang w:eastAsia="hr-HR"/>
              </w:rPr>
              <w:t>njem</w:t>
            </w:r>
            <w:r w:rsidRPr="00D83588">
              <w:rPr>
                <w:rFonts w:eastAsia="Times New Roman" w:cstheme="minorHAnsi"/>
                <w:color w:val="000000"/>
                <w:lang w:eastAsia="hr-HR"/>
              </w:rPr>
              <w:t xml:space="preserve"> u djelatnosti hitne medicine</w:t>
            </w:r>
          </w:p>
        </w:tc>
        <w:tc>
          <w:tcPr>
            <w:tcW w:w="2877" w:type="dxa"/>
          </w:tcPr>
          <w:p w14:paraId="70A60546" w14:textId="4139A850" w:rsidR="00BA2D96" w:rsidRPr="00C04A06" w:rsidRDefault="00BA2D96" w:rsidP="00BA2D96">
            <w:pPr>
              <w:rPr>
                <w:rFonts w:cstheme="minorHAnsi"/>
                <w:highlight w:val="yellow"/>
              </w:rPr>
            </w:pPr>
            <w:r w:rsidRPr="006E423C">
              <w:rPr>
                <w:rFonts w:cstheme="minorHAnsi"/>
              </w:rPr>
              <w:t>„Specijalističko usavršavanje medicinskih sestara i tehničara u djelatnosti hitne medicine“ ima za cilj osiguranje znanja i vještina, odnosno kompetencija za samostalan rad u hitnoj medicinskoj službi kroz specijalističko usavršavanje medicinskih sestara/tehničara u djelatnosti hitne medicine. Provedbom ove investicije, usluge hitne medicinske službe postat će dostupnije pacijentima i povećat će se učinkovitost postojećih timova i povećati kvaliteta hitne medicinske službe. Medicinske sestre/tehničari sa završenim specijalističkim usavršavanjem pružat će širi opseg zdravstvene usluge prema hitnim pacijentima te za veliki broj intervencija neće biti potreban liječnik.</w:t>
            </w:r>
          </w:p>
        </w:tc>
        <w:tc>
          <w:tcPr>
            <w:tcW w:w="1276" w:type="dxa"/>
          </w:tcPr>
          <w:p w14:paraId="2C2549C3" w14:textId="5BFAEDE3" w:rsidR="00BA2D96" w:rsidRPr="00C04A06" w:rsidRDefault="00BA2D96" w:rsidP="00BA2D96">
            <w:pPr>
              <w:jc w:val="center"/>
              <w:rPr>
                <w:rFonts w:cstheme="minorHAnsi"/>
                <w:b/>
                <w:highlight w:val="yellow"/>
              </w:rPr>
            </w:pPr>
            <w:r>
              <w:rPr>
                <w:rFonts w:cstheme="minorHAnsi"/>
                <w:b/>
              </w:rPr>
              <w:t xml:space="preserve">Broj </w:t>
            </w:r>
          </w:p>
        </w:tc>
        <w:tc>
          <w:tcPr>
            <w:tcW w:w="1502" w:type="dxa"/>
          </w:tcPr>
          <w:p w14:paraId="2D8B9715" w14:textId="45418B5F" w:rsidR="00BA2D96" w:rsidRPr="00C04A06" w:rsidRDefault="00607B09" w:rsidP="00BA2D96">
            <w:pPr>
              <w:jc w:val="right"/>
              <w:rPr>
                <w:rFonts w:cstheme="minorHAnsi"/>
                <w:b/>
                <w:highlight w:val="yellow"/>
              </w:rPr>
            </w:pPr>
            <w:r>
              <w:rPr>
                <w:rFonts w:cstheme="minorHAnsi"/>
                <w:b/>
              </w:rPr>
              <w:t>7</w:t>
            </w:r>
          </w:p>
        </w:tc>
        <w:tc>
          <w:tcPr>
            <w:tcW w:w="1502" w:type="dxa"/>
          </w:tcPr>
          <w:p w14:paraId="5F2FC0EA" w14:textId="7A2666A4" w:rsidR="00BA2D96" w:rsidRPr="00C04A06" w:rsidRDefault="00B72595" w:rsidP="00BA2D96">
            <w:pPr>
              <w:jc w:val="right"/>
              <w:rPr>
                <w:rFonts w:cstheme="minorHAnsi"/>
                <w:b/>
                <w:highlight w:val="yellow"/>
              </w:rPr>
            </w:pPr>
            <w:r>
              <w:rPr>
                <w:rFonts w:cstheme="minorHAnsi"/>
                <w:b/>
              </w:rPr>
              <w:t>20</w:t>
            </w:r>
          </w:p>
        </w:tc>
        <w:tc>
          <w:tcPr>
            <w:tcW w:w="1502" w:type="dxa"/>
            <w:tcBorders>
              <w:top w:val="single" w:sz="4" w:space="0" w:color="auto"/>
              <w:left w:val="single" w:sz="4" w:space="0" w:color="auto"/>
              <w:bottom w:val="single" w:sz="4" w:space="0" w:color="auto"/>
              <w:right w:val="single" w:sz="4" w:space="0" w:color="auto"/>
            </w:tcBorders>
          </w:tcPr>
          <w:p w14:paraId="4608CB5E" w14:textId="73658818" w:rsidR="00BA2D96" w:rsidRPr="00C04A06" w:rsidRDefault="00100D33" w:rsidP="00BA2D96">
            <w:pPr>
              <w:jc w:val="right"/>
              <w:rPr>
                <w:rFonts w:cstheme="minorHAnsi"/>
                <w:b/>
                <w:highlight w:val="yellow"/>
              </w:rPr>
            </w:pPr>
            <w:r>
              <w:rPr>
                <w:rFonts w:cstheme="minorHAnsi"/>
                <w:b/>
              </w:rPr>
              <w:t>20</w:t>
            </w:r>
          </w:p>
        </w:tc>
      </w:tr>
    </w:tbl>
    <w:p w14:paraId="45E2130A" w14:textId="77777777" w:rsidR="007A231C" w:rsidRPr="00C04A06" w:rsidRDefault="007A231C" w:rsidP="007A231C">
      <w:pPr>
        <w:spacing w:after="0" w:line="240" w:lineRule="auto"/>
        <w:rPr>
          <w:rFonts w:cstheme="minorHAnsi"/>
          <w:b/>
          <w:highlight w:val="yellow"/>
        </w:rPr>
      </w:pPr>
    </w:p>
    <w:p w14:paraId="523F9D56" w14:textId="77777777" w:rsidR="00D430C4" w:rsidRDefault="00D430C4" w:rsidP="00F26E28">
      <w:pPr>
        <w:spacing w:after="0" w:line="240" w:lineRule="auto"/>
        <w:rPr>
          <w:rFonts w:cstheme="minorHAnsi"/>
        </w:rPr>
      </w:pPr>
    </w:p>
    <w:p w14:paraId="0B4CE6D0" w14:textId="19825C53" w:rsidR="007A231C" w:rsidRPr="00426EF2" w:rsidRDefault="007A231C" w:rsidP="007A231C">
      <w:pPr>
        <w:pBdr>
          <w:bottom w:val="single" w:sz="4" w:space="1" w:color="auto"/>
        </w:pBdr>
        <w:spacing w:after="0" w:line="240" w:lineRule="auto"/>
        <w:rPr>
          <w:rFonts w:cstheme="minorHAnsi"/>
          <w:b/>
          <w:i/>
          <w:iCs/>
          <w:u w:val="single"/>
        </w:rPr>
      </w:pPr>
      <w:bookmarkStart w:id="6" w:name="_Hlk140082360"/>
      <w:r w:rsidRPr="00426EF2">
        <w:rPr>
          <w:rFonts w:cstheme="minorHAnsi"/>
          <w:b/>
          <w:i/>
          <w:iCs/>
          <w:u w:val="single"/>
        </w:rPr>
        <w:t>ŠIFRA I NAZIV PROGRAMA:</w:t>
      </w:r>
      <w:r w:rsidR="0006515F" w:rsidRPr="0006515F">
        <w:rPr>
          <w:rFonts w:cstheme="minorHAnsi"/>
          <w:b/>
        </w:rPr>
        <w:t xml:space="preserve"> </w:t>
      </w:r>
      <w:r w:rsidR="0006515F" w:rsidRPr="00A53D4F">
        <w:rPr>
          <w:rFonts w:cstheme="minorHAnsi"/>
          <w:b/>
        </w:rPr>
        <w:t>163 Prihodi od financijske imovine</w:t>
      </w:r>
      <w:r w:rsidRPr="00426EF2">
        <w:rPr>
          <w:rFonts w:cstheme="minorHAnsi"/>
          <w:b/>
          <w:i/>
          <w:iCs/>
          <w:u w:val="single"/>
        </w:rPr>
        <w:tab/>
      </w:r>
    </w:p>
    <w:p w14:paraId="203F6612" w14:textId="77777777" w:rsidR="007A231C" w:rsidRPr="00C04A06" w:rsidRDefault="007A231C" w:rsidP="007A231C">
      <w:pPr>
        <w:spacing w:after="0" w:line="240" w:lineRule="auto"/>
        <w:rPr>
          <w:rFonts w:cstheme="minorHAnsi"/>
          <w:b/>
          <w:highlight w:val="yellow"/>
        </w:rPr>
      </w:pPr>
    </w:p>
    <w:p w14:paraId="3B3B9655" w14:textId="77777777" w:rsidR="007A231C" w:rsidRDefault="007A231C" w:rsidP="007A231C">
      <w:pPr>
        <w:spacing w:after="0" w:line="240" w:lineRule="auto"/>
        <w:rPr>
          <w:rFonts w:cstheme="minorHAnsi"/>
          <w:b/>
        </w:rPr>
      </w:pPr>
      <w:r w:rsidRPr="00C04A06">
        <w:rPr>
          <w:rFonts w:cstheme="minorHAnsi"/>
          <w:b/>
        </w:rPr>
        <w:t xml:space="preserve">SVRHA PROGRAMA: </w:t>
      </w:r>
    </w:p>
    <w:p w14:paraId="2E2C8A82" w14:textId="77777777" w:rsidR="0006515F" w:rsidRDefault="0006515F" w:rsidP="0006515F">
      <w:pPr>
        <w:spacing w:after="0" w:line="240" w:lineRule="auto"/>
        <w:rPr>
          <w:rFonts w:cstheme="minorHAnsi"/>
          <w:bCs/>
        </w:rPr>
      </w:pPr>
      <w:r w:rsidRPr="00621D04">
        <w:rPr>
          <w:rFonts w:cstheme="minorHAnsi"/>
          <w:bCs/>
        </w:rPr>
        <w:t xml:space="preserve">Osiguranje </w:t>
      </w:r>
      <w:bookmarkStart w:id="7" w:name="_Hlk224208825"/>
      <w:r w:rsidRPr="00621D04">
        <w:rPr>
          <w:rFonts w:cstheme="minorHAnsi"/>
          <w:bCs/>
        </w:rPr>
        <w:t>energije za rad hitne medicinske službe</w:t>
      </w:r>
      <w:r>
        <w:rPr>
          <w:rFonts w:cstheme="minorHAnsi"/>
          <w:bCs/>
        </w:rPr>
        <w:t xml:space="preserve"> </w:t>
      </w:r>
      <w:bookmarkEnd w:id="7"/>
      <w:r>
        <w:rPr>
          <w:rFonts w:cstheme="minorHAnsi"/>
          <w:bCs/>
        </w:rPr>
        <w:t>i održavanje medicinske opreme i vozila.</w:t>
      </w:r>
    </w:p>
    <w:p w14:paraId="291F09F1" w14:textId="77777777" w:rsidR="007A231C" w:rsidRPr="00C04A06" w:rsidRDefault="007A231C" w:rsidP="007A231C">
      <w:pPr>
        <w:spacing w:after="0" w:line="240" w:lineRule="auto"/>
        <w:rPr>
          <w:rFonts w:cstheme="minorHAnsi"/>
          <w:b/>
          <w:sz w:val="10"/>
          <w:szCs w:val="10"/>
        </w:rPr>
      </w:pPr>
    </w:p>
    <w:p w14:paraId="26CD1C9F" w14:textId="77777777" w:rsidR="007A231C" w:rsidRPr="00C04A06" w:rsidRDefault="007A231C" w:rsidP="007A231C">
      <w:pPr>
        <w:spacing w:after="0" w:line="240" w:lineRule="auto"/>
        <w:rPr>
          <w:rFonts w:cstheme="minorHAnsi"/>
          <w:bCs/>
          <w:i/>
          <w:iCs/>
        </w:rPr>
      </w:pPr>
      <w:r w:rsidRPr="00C04A06">
        <w:rPr>
          <w:rFonts w:cstheme="minorHAnsi"/>
          <w:b/>
        </w:rPr>
        <w:t xml:space="preserve">POVEZANOST PROGRAMA SA STRATEŠKIM DOKUMENTIMA: </w:t>
      </w:r>
    </w:p>
    <w:p w14:paraId="2CD208F3" w14:textId="1EEA5B09" w:rsidR="0006515F" w:rsidRPr="003D5A17" w:rsidRDefault="0006515F" w:rsidP="0006515F">
      <w:pPr>
        <w:spacing w:after="0" w:line="240" w:lineRule="auto"/>
        <w:rPr>
          <w:rFonts w:cstheme="minorHAnsi"/>
          <w:bCs/>
        </w:rPr>
      </w:pPr>
      <w:r w:rsidRPr="00621D04">
        <w:rPr>
          <w:rFonts w:cstheme="minorHAnsi"/>
          <w:bCs/>
        </w:rPr>
        <w:t>Pružanje izvanbolničke hitne medicinske pomoći</w:t>
      </w:r>
      <w:r>
        <w:rPr>
          <w:rFonts w:cstheme="minorHAnsi"/>
          <w:bCs/>
        </w:rPr>
        <w:t>.</w:t>
      </w:r>
    </w:p>
    <w:p w14:paraId="308B69C0" w14:textId="77777777" w:rsidR="007A231C" w:rsidRPr="00C04A06" w:rsidRDefault="007A231C" w:rsidP="007A231C">
      <w:pPr>
        <w:spacing w:after="0" w:line="240" w:lineRule="auto"/>
        <w:rPr>
          <w:rFonts w:cstheme="minorHAnsi"/>
          <w:b/>
          <w:highlight w:val="yellow"/>
        </w:rPr>
      </w:pPr>
    </w:p>
    <w:p w14:paraId="6F64B394" w14:textId="77777777" w:rsidR="007A231C" w:rsidRDefault="007A231C" w:rsidP="007A231C">
      <w:pPr>
        <w:spacing w:after="0" w:line="240" w:lineRule="auto"/>
        <w:rPr>
          <w:rFonts w:cstheme="minorHAnsi"/>
          <w:b/>
        </w:rPr>
      </w:pPr>
      <w:r w:rsidRPr="00C04A06">
        <w:rPr>
          <w:rFonts w:cstheme="minorHAnsi"/>
          <w:b/>
        </w:rPr>
        <w:lastRenderedPageBreak/>
        <w:t xml:space="preserve">ZAKONSKE I DRUGE PODLOGE NA KOJIMA SE PROGRAM ZASNIVA: </w:t>
      </w:r>
    </w:p>
    <w:p w14:paraId="084F7D55" w14:textId="5AFFDC51" w:rsidR="007A231C" w:rsidRDefault="0006515F" w:rsidP="007A231C">
      <w:pPr>
        <w:spacing w:after="0" w:line="240" w:lineRule="auto"/>
        <w:rPr>
          <w:rFonts w:cstheme="minorHAnsi"/>
        </w:rPr>
      </w:pPr>
      <w:bookmarkStart w:id="8" w:name="_Hlk132363147"/>
      <w:r w:rsidRPr="00706853">
        <w:rPr>
          <w:rFonts w:cstheme="minorHAnsi"/>
        </w:rPr>
        <w:t>Zakon o zdravstvenoj zaštiti (NN br. 100/18, 125/19, 147/20, 119/22, 156/22, 33/23</w:t>
      </w:r>
      <w:r w:rsidR="00B9565F">
        <w:rPr>
          <w:rFonts w:cstheme="minorHAnsi"/>
        </w:rPr>
        <w:t>, 36/24</w:t>
      </w:r>
      <w:r w:rsidR="00100D33">
        <w:rPr>
          <w:rFonts w:cstheme="minorHAnsi"/>
        </w:rPr>
        <w:t>, 102/25</w:t>
      </w:r>
      <w:r w:rsidRPr="00706853">
        <w:rPr>
          <w:rFonts w:cstheme="minorHAnsi"/>
        </w:rPr>
        <w:t>), Zakon o obveznom zdravstvenom osiguranju (NN br. 80/13, 137/13, 98/19, 33/23</w:t>
      </w:r>
      <w:r w:rsidR="00100D33">
        <w:rPr>
          <w:rFonts w:cstheme="minorHAnsi"/>
        </w:rPr>
        <w:t>, 105/25</w:t>
      </w:r>
      <w:r w:rsidRPr="00706853">
        <w:rPr>
          <w:rFonts w:cstheme="minorHAnsi"/>
        </w:rPr>
        <w:t>).</w:t>
      </w:r>
      <w:bookmarkEnd w:id="8"/>
    </w:p>
    <w:p w14:paraId="6404A9CB" w14:textId="77777777" w:rsidR="00D430C4" w:rsidRPr="00E83BA4" w:rsidRDefault="00D430C4" w:rsidP="007A231C">
      <w:pPr>
        <w:spacing w:after="0" w:line="240" w:lineRule="auto"/>
        <w:rPr>
          <w:rFonts w:cstheme="minorHAnsi"/>
        </w:rPr>
      </w:pPr>
    </w:p>
    <w:p w14:paraId="6C87CC64" w14:textId="77777777" w:rsidR="007A231C" w:rsidRDefault="007A231C" w:rsidP="007A231C">
      <w:pPr>
        <w:spacing w:after="0" w:line="240" w:lineRule="auto"/>
        <w:rPr>
          <w:rFonts w:cstheme="minorHAnsi"/>
          <w:b/>
          <w:bCs/>
        </w:rPr>
      </w:pPr>
      <w:r w:rsidRPr="008C3520">
        <w:rPr>
          <w:rFonts w:cstheme="minorHAnsi"/>
          <w:b/>
          <w:bCs/>
        </w:rPr>
        <w:t xml:space="preserve">IZVRŠENJE </w:t>
      </w:r>
      <w:r w:rsidRPr="009F434F">
        <w:rPr>
          <w:rFonts w:cstheme="minorHAnsi"/>
          <w:b/>
          <w:bCs/>
          <w:u w:val="single"/>
        </w:rPr>
        <w:t>PROGRAMA</w:t>
      </w:r>
      <w:r w:rsidRPr="008C3520">
        <w:rPr>
          <w:rFonts w:cstheme="minorHAnsi"/>
          <w:b/>
          <w:bCs/>
        </w:rPr>
        <w:t xml:space="preserve"> S OSVRTOM NA CILJEVE KOJI SU OSTVARENI NJEGOVOM PROVEDBOM:</w:t>
      </w:r>
    </w:p>
    <w:p w14:paraId="0FC98E45" w14:textId="6F71ECA1" w:rsidR="0006515F" w:rsidRPr="0040230F" w:rsidRDefault="0040230F" w:rsidP="0006515F">
      <w:pPr>
        <w:spacing w:after="0" w:line="240" w:lineRule="auto"/>
        <w:rPr>
          <w:rFonts w:cstheme="minorHAnsi"/>
        </w:rPr>
      </w:pPr>
      <w:bookmarkStart w:id="9" w:name="_Hlk140085236"/>
      <w:r w:rsidRPr="0040230F">
        <w:rPr>
          <w:rFonts w:eastAsia="Calibri" w:cstheme="minorHAnsi"/>
          <w:lang w:eastAsia="ar-SA"/>
        </w:rPr>
        <w:t>U razdoblju od 01.01.202</w:t>
      </w:r>
      <w:r w:rsidR="00D430C4">
        <w:rPr>
          <w:rFonts w:eastAsia="Calibri" w:cstheme="minorHAnsi"/>
          <w:lang w:eastAsia="ar-SA"/>
        </w:rPr>
        <w:t>5</w:t>
      </w:r>
      <w:r w:rsidRPr="0040230F">
        <w:rPr>
          <w:rFonts w:eastAsia="Calibri" w:cstheme="minorHAnsi"/>
          <w:lang w:eastAsia="ar-SA"/>
        </w:rPr>
        <w:t>. do 3</w:t>
      </w:r>
      <w:r w:rsidR="00100D33">
        <w:rPr>
          <w:rFonts w:eastAsia="Calibri" w:cstheme="minorHAnsi"/>
          <w:lang w:eastAsia="ar-SA"/>
        </w:rPr>
        <w:t>1</w:t>
      </w:r>
      <w:r w:rsidRPr="0040230F">
        <w:rPr>
          <w:rFonts w:eastAsia="Calibri" w:cstheme="minorHAnsi"/>
          <w:lang w:eastAsia="ar-SA"/>
        </w:rPr>
        <w:t>.</w:t>
      </w:r>
      <w:r w:rsidR="00100D33">
        <w:rPr>
          <w:rFonts w:eastAsia="Calibri" w:cstheme="minorHAnsi"/>
          <w:lang w:eastAsia="ar-SA"/>
        </w:rPr>
        <w:t>12</w:t>
      </w:r>
      <w:r w:rsidRPr="0040230F">
        <w:rPr>
          <w:rFonts w:eastAsia="Calibri" w:cstheme="minorHAnsi"/>
          <w:lang w:eastAsia="ar-SA"/>
        </w:rPr>
        <w:t>.202</w:t>
      </w:r>
      <w:r w:rsidR="00D430C4">
        <w:rPr>
          <w:rFonts w:eastAsia="Calibri" w:cstheme="minorHAnsi"/>
          <w:lang w:eastAsia="ar-SA"/>
        </w:rPr>
        <w:t>5</w:t>
      </w:r>
      <w:r w:rsidRPr="0040230F">
        <w:rPr>
          <w:rFonts w:eastAsia="Calibri" w:cstheme="minorHAnsi"/>
          <w:lang w:eastAsia="ar-SA"/>
        </w:rPr>
        <w:t xml:space="preserve">. godine </w:t>
      </w:r>
      <w:bookmarkEnd w:id="9"/>
      <w:r w:rsidR="00100D33">
        <w:rPr>
          <w:rFonts w:eastAsia="Calibri" w:cstheme="minorHAnsi"/>
          <w:lang w:eastAsia="ar-SA"/>
        </w:rPr>
        <w:t xml:space="preserve">ostvareni su rashodi u iznosu od 6.226,00 EUR za </w:t>
      </w:r>
      <w:r w:rsidR="00100D33" w:rsidRPr="00100D33">
        <w:rPr>
          <w:rFonts w:eastAsia="Calibri" w:cstheme="minorHAnsi"/>
          <w:lang w:eastAsia="ar-SA"/>
        </w:rPr>
        <w:t>energij</w:t>
      </w:r>
      <w:r w:rsidR="00100D33">
        <w:rPr>
          <w:rFonts w:eastAsia="Calibri" w:cstheme="minorHAnsi"/>
          <w:lang w:eastAsia="ar-SA"/>
        </w:rPr>
        <w:t>u</w:t>
      </w:r>
      <w:r w:rsidR="00100D33" w:rsidRPr="00100D33">
        <w:rPr>
          <w:rFonts w:eastAsia="Calibri" w:cstheme="minorHAnsi"/>
          <w:lang w:eastAsia="ar-SA"/>
        </w:rPr>
        <w:t xml:space="preserve"> za rad hitne medicinske službe</w:t>
      </w:r>
      <w:r w:rsidR="00372984" w:rsidRPr="00372984">
        <w:t xml:space="preserve"> </w:t>
      </w:r>
      <w:r w:rsidR="00372984">
        <w:t xml:space="preserve">i </w:t>
      </w:r>
      <w:r w:rsidR="00372984" w:rsidRPr="00372984">
        <w:rPr>
          <w:rFonts w:eastAsia="Calibri" w:cstheme="minorHAnsi"/>
          <w:lang w:eastAsia="ar-SA"/>
        </w:rPr>
        <w:t>dodatna ulaganja na građevinskim objektima</w:t>
      </w:r>
      <w:r w:rsidR="00100D33">
        <w:rPr>
          <w:rFonts w:eastAsia="Calibri" w:cstheme="minorHAnsi"/>
          <w:lang w:eastAsia="ar-SA"/>
        </w:rPr>
        <w:t>.</w:t>
      </w:r>
    </w:p>
    <w:p w14:paraId="71B5308D" w14:textId="77777777" w:rsidR="00D430C4" w:rsidRDefault="00D430C4" w:rsidP="007A231C">
      <w:pPr>
        <w:spacing w:after="0" w:line="240" w:lineRule="auto"/>
        <w:rPr>
          <w:rFonts w:cstheme="minorHAnsi"/>
          <w:b/>
          <w:bCs/>
        </w:rPr>
      </w:pPr>
    </w:p>
    <w:p w14:paraId="46153F2B" w14:textId="2612E2A3" w:rsidR="007A231C" w:rsidRDefault="007A231C" w:rsidP="007A231C">
      <w:pPr>
        <w:spacing w:after="0" w:line="240" w:lineRule="auto"/>
        <w:rPr>
          <w:rFonts w:cstheme="minorHAnsi"/>
          <w:b/>
          <w:bCs/>
        </w:rPr>
      </w:pPr>
      <w:r>
        <w:rPr>
          <w:rFonts w:cstheme="minorHAnsi"/>
          <w:b/>
          <w:bCs/>
        </w:rPr>
        <w:t>IZVRŠENJE FINANCIJSKOG PLANA ZA SIJEČANJ-</w:t>
      </w:r>
      <w:r w:rsidR="00100D33">
        <w:rPr>
          <w:rFonts w:cstheme="minorHAnsi"/>
          <w:b/>
          <w:bCs/>
        </w:rPr>
        <w:t>PROSINAC</w:t>
      </w:r>
      <w:r>
        <w:rPr>
          <w:rFonts w:cstheme="minorHAnsi"/>
          <w:b/>
          <w:bCs/>
        </w:rPr>
        <w:t xml:space="preserve"> 202</w:t>
      </w:r>
      <w:r w:rsidR="003460A2">
        <w:rPr>
          <w:rFonts w:cstheme="minorHAnsi"/>
          <w:b/>
          <w:bCs/>
        </w:rPr>
        <w:t>5</w:t>
      </w:r>
      <w:r>
        <w:rPr>
          <w:rFonts w:cstheme="minorHAnsi"/>
          <w:b/>
          <w:bCs/>
        </w:rPr>
        <w:t>.</w:t>
      </w:r>
    </w:p>
    <w:p w14:paraId="38253E0C" w14:textId="77777777" w:rsidR="007A231C" w:rsidRDefault="007A231C" w:rsidP="007A231C">
      <w:pPr>
        <w:spacing w:after="0" w:line="240" w:lineRule="auto"/>
        <w:rPr>
          <w:rFonts w:cstheme="minorHAnsi"/>
          <w:b/>
          <w:bCs/>
        </w:rPr>
      </w:pPr>
    </w:p>
    <w:tbl>
      <w:tblPr>
        <w:tblStyle w:val="TableGrid"/>
        <w:tblW w:w="0" w:type="auto"/>
        <w:tblLook w:val="04A0" w:firstRow="1" w:lastRow="0" w:firstColumn="1" w:lastColumn="0" w:noHBand="0" w:noVBand="1"/>
      </w:tblPr>
      <w:tblGrid>
        <w:gridCol w:w="1079"/>
        <w:gridCol w:w="1986"/>
        <w:gridCol w:w="1286"/>
        <w:gridCol w:w="1001"/>
        <w:gridCol w:w="1180"/>
        <w:gridCol w:w="1297"/>
        <w:gridCol w:w="910"/>
        <w:gridCol w:w="890"/>
      </w:tblGrid>
      <w:tr w:rsidR="007A231C" w14:paraId="3693651C" w14:textId="77777777" w:rsidTr="00B9565F">
        <w:tc>
          <w:tcPr>
            <w:tcW w:w="1079" w:type="dxa"/>
          </w:tcPr>
          <w:p w14:paraId="07CA1BA5" w14:textId="77777777" w:rsidR="007A231C" w:rsidRDefault="007A231C" w:rsidP="009E1C09">
            <w:pPr>
              <w:rPr>
                <w:rFonts w:cstheme="minorHAnsi"/>
                <w:b/>
                <w:bCs/>
              </w:rPr>
            </w:pPr>
            <w:r>
              <w:rPr>
                <w:rFonts w:cstheme="minorHAnsi"/>
                <w:b/>
                <w:bCs/>
              </w:rPr>
              <w:t>R. br.</w:t>
            </w:r>
          </w:p>
        </w:tc>
        <w:tc>
          <w:tcPr>
            <w:tcW w:w="1986" w:type="dxa"/>
          </w:tcPr>
          <w:p w14:paraId="6F932EC7" w14:textId="77777777" w:rsidR="007A231C" w:rsidRDefault="007A231C" w:rsidP="009E1C09">
            <w:pPr>
              <w:rPr>
                <w:rFonts w:cstheme="minorHAnsi"/>
                <w:b/>
                <w:bCs/>
              </w:rPr>
            </w:pPr>
            <w:r>
              <w:rPr>
                <w:rFonts w:cstheme="minorHAnsi"/>
                <w:b/>
                <w:bCs/>
              </w:rPr>
              <w:t>Naziv aktivnosti/projekta</w:t>
            </w:r>
          </w:p>
        </w:tc>
        <w:tc>
          <w:tcPr>
            <w:tcW w:w="1286" w:type="dxa"/>
          </w:tcPr>
          <w:p w14:paraId="7C767E14" w14:textId="256D18CF" w:rsidR="007A231C" w:rsidRPr="006E7B89" w:rsidRDefault="007A231C" w:rsidP="009E1C09">
            <w:pPr>
              <w:rPr>
                <w:rFonts w:cstheme="minorHAnsi"/>
                <w:b/>
                <w:bCs/>
              </w:rPr>
            </w:pPr>
            <w:r w:rsidRPr="00E15078">
              <w:rPr>
                <w:rFonts w:cstheme="minorHAnsi"/>
                <w:b/>
                <w:bCs/>
              </w:rPr>
              <w:t>IZVRŠENJE 202</w:t>
            </w:r>
            <w:r w:rsidR="00B774C3">
              <w:rPr>
                <w:rFonts w:cstheme="minorHAnsi"/>
                <w:b/>
                <w:bCs/>
              </w:rPr>
              <w:t>4</w:t>
            </w:r>
            <w:r w:rsidRPr="00E15078">
              <w:rPr>
                <w:rFonts w:cstheme="minorHAnsi"/>
                <w:b/>
                <w:bCs/>
              </w:rPr>
              <w:t>.</w:t>
            </w:r>
          </w:p>
        </w:tc>
        <w:tc>
          <w:tcPr>
            <w:tcW w:w="1001" w:type="dxa"/>
          </w:tcPr>
          <w:p w14:paraId="68CFB3C8" w14:textId="77777777" w:rsidR="007A231C" w:rsidRPr="006E7B89" w:rsidRDefault="007A231C" w:rsidP="009E1C09">
            <w:pPr>
              <w:rPr>
                <w:rFonts w:cstheme="minorHAnsi"/>
                <w:b/>
                <w:bCs/>
              </w:rPr>
            </w:pPr>
            <w:r w:rsidRPr="006E7B89">
              <w:rPr>
                <w:rFonts w:cstheme="minorHAnsi"/>
                <w:b/>
                <w:bCs/>
              </w:rPr>
              <w:t xml:space="preserve">PLAN </w:t>
            </w:r>
          </w:p>
          <w:p w14:paraId="0330FCDE" w14:textId="1470719F" w:rsidR="007A231C" w:rsidRDefault="007A231C" w:rsidP="009E1C09">
            <w:pPr>
              <w:rPr>
                <w:rFonts w:cstheme="minorHAnsi"/>
                <w:b/>
                <w:bCs/>
              </w:rPr>
            </w:pPr>
            <w:r w:rsidRPr="006E7B89">
              <w:rPr>
                <w:rFonts w:cstheme="minorHAnsi"/>
                <w:b/>
                <w:bCs/>
              </w:rPr>
              <w:t>202</w:t>
            </w:r>
            <w:r w:rsidR="00B774C3">
              <w:rPr>
                <w:rFonts w:cstheme="minorHAnsi"/>
                <w:b/>
                <w:bCs/>
              </w:rPr>
              <w:t>5</w:t>
            </w:r>
            <w:r w:rsidRPr="006E7B89">
              <w:rPr>
                <w:rFonts w:cstheme="minorHAnsi"/>
                <w:b/>
                <w:bCs/>
              </w:rPr>
              <w:t>.</w:t>
            </w:r>
          </w:p>
        </w:tc>
        <w:tc>
          <w:tcPr>
            <w:tcW w:w="1180" w:type="dxa"/>
          </w:tcPr>
          <w:p w14:paraId="096171C5" w14:textId="5FACF578" w:rsidR="007A231C" w:rsidRPr="002B21B5" w:rsidRDefault="007A231C" w:rsidP="009E1C09">
            <w:pPr>
              <w:rPr>
                <w:rFonts w:cstheme="minorHAnsi"/>
                <w:b/>
                <w:bCs/>
              </w:rPr>
            </w:pPr>
            <w:r w:rsidRPr="002B21B5">
              <w:rPr>
                <w:rFonts w:cstheme="minorHAnsi"/>
                <w:b/>
                <w:bCs/>
              </w:rPr>
              <w:t>I</w:t>
            </w:r>
            <w:r w:rsidR="00100D33">
              <w:rPr>
                <w:rFonts w:cstheme="minorHAnsi"/>
                <w:b/>
                <w:bCs/>
              </w:rPr>
              <w:t>I</w:t>
            </w:r>
            <w:r w:rsidR="00B774C3">
              <w:rPr>
                <w:rFonts w:cstheme="minorHAnsi"/>
                <w:b/>
                <w:bCs/>
              </w:rPr>
              <w:t xml:space="preserve"> </w:t>
            </w:r>
            <w:r w:rsidRPr="002B21B5">
              <w:rPr>
                <w:rFonts w:cstheme="minorHAnsi"/>
                <w:b/>
                <w:bCs/>
              </w:rPr>
              <w:t xml:space="preserve">REBALANS </w:t>
            </w:r>
          </w:p>
          <w:p w14:paraId="7A5650FB" w14:textId="66DFC008" w:rsidR="007A231C" w:rsidRPr="006E7B89" w:rsidRDefault="007A231C" w:rsidP="009E1C09">
            <w:pPr>
              <w:rPr>
                <w:rFonts w:cstheme="minorHAnsi"/>
                <w:b/>
                <w:bCs/>
              </w:rPr>
            </w:pPr>
            <w:r w:rsidRPr="002B21B5">
              <w:rPr>
                <w:rFonts w:cstheme="minorHAnsi"/>
                <w:b/>
                <w:bCs/>
              </w:rPr>
              <w:t>202</w:t>
            </w:r>
            <w:r w:rsidR="00B774C3">
              <w:rPr>
                <w:rFonts w:cstheme="minorHAnsi"/>
                <w:b/>
                <w:bCs/>
              </w:rPr>
              <w:t>5</w:t>
            </w:r>
            <w:r w:rsidRPr="002B21B5">
              <w:rPr>
                <w:rFonts w:cstheme="minorHAnsi"/>
                <w:b/>
                <w:bCs/>
              </w:rPr>
              <w:t>.</w:t>
            </w:r>
          </w:p>
        </w:tc>
        <w:tc>
          <w:tcPr>
            <w:tcW w:w="1297" w:type="dxa"/>
          </w:tcPr>
          <w:p w14:paraId="5C6DA9C7" w14:textId="40EBB6E0" w:rsidR="007A231C" w:rsidRDefault="007A231C" w:rsidP="009E1C09">
            <w:pPr>
              <w:rPr>
                <w:rFonts w:cstheme="minorHAnsi"/>
                <w:b/>
                <w:bCs/>
              </w:rPr>
            </w:pPr>
            <w:r w:rsidRPr="006E7B89">
              <w:rPr>
                <w:rFonts w:cstheme="minorHAnsi"/>
                <w:b/>
                <w:bCs/>
              </w:rPr>
              <w:t>IZVRŠENJE 202</w:t>
            </w:r>
            <w:r w:rsidR="00B774C3">
              <w:rPr>
                <w:rFonts w:cstheme="minorHAnsi"/>
                <w:b/>
                <w:bCs/>
              </w:rPr>
              <w:t>5</w:t>
            </w:r>
            <w:r w:rsidRPr="006E7B89">
              <w:rPr>
                <w:rFonts w:cstheme="minorHAnsi"/>
                <w:b/>
                <w:bCs/>
              </w:rPr>
              <w:t>.</w:t>
            </w:r>
          </w:p>
        </w:tc>
        <w:tc>
          <w:tcPr>
            <w:tcW w:w="910" w:type="dxa"/>
          </w:tcPr>
          <w:p w14:paraId="76172AE8" w14:textId="71856610" w:rsidR="007A231C" w:rsidRDefault="007A231C" w:rsidP="009E1C09">
            <w:pPr>
              <w:rPr>
                <w:rFonts w:cstheme="minorHAnsi"/>
                <w:b/>
                <w:bCs/>
              </w:rPr>
            </w:pPr>
            <w:r>
              <w:rPr>
                <w:rFonts w:cstheme="minorHAnsi"/>
                <w:b/>
                <w:bCs/>
              </w:rPr>
              <w:t xml:space="preserve">INDEKS </w:t>
            </w:r>
            <w:r w:rsidR="003B391D">
              <w:rPr>
                <w:rFonts w:cstheme="minorHAnsi"/>
                <w:b/>
                <w:bCs/>
              </w:rPr>
              <w:t>6/3</w:t>
            </w:r>
          </w:p>
        </w:tc>
        <w:tc>
          <w:tcPr>
            <w:tcW w:w="890" w:type="dxa"/>
          </w:tcPr>
          <w:p w14:paraId="71D5EA88" w14:textId="4812CC14" w:rsidR="007A231C" w:rsidRDefault="007A231C" w:rsidP="009E1C09">
            <w:pPr>
              <w:rPr>
                <w:rFonts w:cstheme="minorHAnsi"/>
                <w:b/>
                <w:bCs/>
              </w:rPr>
            </w:pPr>
            <w:r>
              <w:rPr>
                <w:rFonts w:cstheme="minorHAnsi"/>
                <w:b/>
                <w:bCs/>
              </w:rPr>
              <w:t xml:space="preserve">INDEKS </w:t>
            </w:r>
            <w:r w:rsidR="003B391D">
              <w:rPr>
                <w:rFonts w:cstheme="minorHAnsi"/>
                <w:b/>
                <w:bCs/>
              </w:rPr>
              <w:t>6/5</w:t>
            </w:r>
          </w:p>
        </w:tc>
      </w:tr>
      <w:tr w:rsidR="007A231C" w14:paraId="3DDDBA23" w14:textId="77777777" w:rsidTr="00B9565F">
        <w:tc>
          <w:tcPr>
            <w:tcW w:w="1079" w:type="dxa"/>
          </w:tcPr>
          <w:p w14:paraId="4F9AA6D5" w14:textId="77777777" w:rsidR="007A231C" w:rsidRDefault="007A231C" w:rsidP="009E1C09">
            <w:pPr>
              <w:jc w:val="center"/>
              <w:rPr>
                <w:rFonts w:cstheme="minorHAnsi"/>
                <w:b/>
                <w:bCs/>
              </w:rPr>
            </w:pPr>
            <w:r>
              <w:rPr>
                <w:rFonts w:cstheme="minorHAnsi"/>
                <w:b/>
                <w:bCs/>
              </w:rPr>
              <w:t>1</w:t>
            </w:r>
          </w:p>
        </w:tc>
        <w:tc>
          <w:tcPr>
            <w:tcW w:w="1986" w:type="dxa"/>
          </w:tcPr>
          <w:p w14:paraId="7AFF140A" w14:textId="77777777" w:rsidR="007A231C" w:rsidRDefault="007A231C" w:rsidP="009E1C09">
            <w:pPr>
              <w:jc w:val="center"/>
              <w:rPr>
                <w:rFonts w:cstheme="minorHAnsi"/>
                <w:b/>
                <w:bCs/>
              </w:rPr>
            </w:pPr>
            <w:r>
              <w:rPr>
                <w:rFonts w:cstheme="minorHAnsi"/>
                <w:b/>
                <w:bCs/>
              </w:rPr>
              <w:t>2</w:t>
            </w:r>
          </w:p>
        </w:tc>
        <w:tc>
          <w:tcPr>
            <w:tcW w:w="1286" w:type="dxa"/>
          </w:tcPr>
          <w:p w14:paraId="26B0BB98" w14:textId="77777777" w:rsidR="007A231C" w:rsidRDefault="007A231C" w:rsidP="009E1C09">
            <w:pPr>
              <w:jc w:val="center"/>
              <w:rPr>
                <w:rFonts w:cstheme="minorHAnsi"/>
                <w:b/>
                <w:bCs/>
              </w:rPr>
            </w:pPr>
            <w:r>
              <w:rPr>
                <w:rFonts w:cstheme="minorHAnsi"/>
                <w:b/>
                <w:bCs/>
              </w:rPr>
              <w:t>3</w:t>
            </w:r>
          </w:p>
        </w:tc>
        <w:tc>
          <w:tcPr>
            <w:tcW w:w="1001" w:type="dxa"/>
          </w:tcPr>
          <w:p w14:paraId="651988B6" w14:textId="77777777" w:rsidR="007A231C" w:rsidRPr="006E7B89" w:rsidRDefault="007A231C" w:rsidP="009E1C09">
            <w:pPr>
              <w:jc w:val="center"/>
              <w:rPr>
                <w:rFonts w:cstheme="minorHAnsi"/>
                <w:b/>
                <w:bCs/>
              </w:rPr>
            </w:pPr>
            <w:r>
              <w:rPr>
                <w:rFonts w:cstheme="minorHAnsi"/>
                <w:b/>
                <w:bCs/>
              </w:rPr>
              <w:t>4</w:t>
            </w:r>
          </w:p>
        </w:tc>
        <w:tc>
          <w:tcPr>
            <w:tcW w:w="1180" w:type="dxa"/>
          </w:tcPr>
          <w:p w14:paraId="1F9EADCC" w14:textId="77777777" w:rsidR="007A231C" w:rsidRDefault="007A231C" w:rsidP="009E1C09">
            <w:pPr>
              <w:jc w:val="center"/>
              <w:rPr>
                <w:rFonts w:cstheme="minorHAnsi"/>
                <w:b/>
                <w:bCs/>
              </w:rPr>
            </w:pPr>
            <w:r>
              <w:rPr>
                <w:rFonts w:cstheme="minorHAnsi"/>
                <w:b/>
                <w:bCs/>
              </w:rPr>
              <w:t>5</w:t>
            </w:r>
          </w:p>
        </w:tc>
        <w:tc>
          <w:tcPr>
            <w:tcW w:w="1297" w:type="dxa"/>
          </w:tcPr>
          <w:p w14:paraId="257E325E" w14:textId="77777777" w:rsidR="007A231C" w:rsidRPr="006E7B89" w:rsidRDefault="007A231C" w:rsidP="009E1C09">
            <w:pPr>
              <w:jc w:val="center"/>
              <w:rPr>
                <w:rFonts w:cstheme="minorHAnsi"/>
                <w:b/>
                <w:bCs/>
              </w:rPr>
            </w:pPr>
            <w:r>
              <w:rPr>
                <w:rFonts w:cstheme="minorHAnsi"/>
                <w:b/>
                <w:bCs/>
              </w:rPr>
              <w:t>6</w:t>
            </w:r>
          </w:p>
        </w:tc>
        <w:tc>
          <w:tcPr>
            <w:tcW w:w="910" w:type="dxa"/>
          </w:tcPr>
          <w:p w14:paraId="755F1005" w14:textId="77777777" w:rsidR="007A231C" w:rsidRDefault="007A231C" w:rsidP="009E1C09">
            <w:pPr>
              <w:jc w:val="center"/>
              <w:rPr>
                <w:rFonts w:cstheme="minorHAnsi"/>
                <w:b/>
                <w:bCs/>
              </w:rPr>
            </w:pPr>
            <w:r>
              <w:rPr>
                <w:rFonts w:cstheme="minorHAnsi"/>
                <w:b/>
                <w:bCs/>
              </w:rPr>
              <w:t>7</w:t>
            </w:r>
          </w:p>
        </w:tc>
        <w:tc>
          <w:tcPr>
            <w:tcW w:w="890" w:type="dxa"/>
          </w:tcPr>
          <w:p w14:paraId="5AF681C8" w14:textId="77777777" w:rsidR="007A231C" w:rsidRDefault="007A231C" w:rsidP="009E1C09">
            <w:pPr>
              <w:jc w:val="center"/>
              <w:rPr>
                <w:rFonts w:cstheme="minorHAnsi"/>
                <w:b/>
                <w:bCs/>
              </w:rPr>
            </w:pPr>
            <w:r>
              <w:rPr>
                <w:rFonts w:cstheme="minorHAnsi"/>
                <w:b/>
                <w:bCs/>
              </w:rPr>
              <w:t>8</w:t>
            </w:r>
          </w:p>
        </w:tc>
      </w:tr>
      <w:tr w:rsidR="00100D33" w14:paraId="53487938" w14:textId="77777777" w:rsidTr="00100D33">
        <w:tc>
          <w:tcPr>
            <w:tcW w:w="1079" w:type="dxa"/>
          </w:tcPr>
          <w:p w14:paraId="7E3A9A71" w14:textId="77777777" w:rsidR="00100D33" w:rsidRDefault="00100D33" w:rsidP="00100D33">
            <w:pPr>
              <w:rPr>
                <w:rFonts w:cstheme="minorHAnsi"/>
                <w:b/>
                <w:bCs/>
              </w:rPr>
            </w:pPr>
            <w:r>
              <w:rPr>
                <w:rFonts w:cstheme="minorHAnsi"/>
                <w:b/>
                <w:bCs/>
              </w:rPr>
              <w:t>1.</w:t>
            </w:r>
          </w:p>
        </w:tc>
        <w:tc>
          <w:tcPr>
            <w:tcW w:w="1986" w:type="dxa"/>
            <w:tcBorders>
              <w:top w:val="single" w:sz="4" w:space="0" w:color="000000"/>
              <w:left w:val="nil"/>
              <w:bottom w:val="single" w:sz="4" w:space="0" w:color="000000"/>
              <w:right w:val="single" w:sz="4" w:space="0" w:color="000000"/>
            </w:tcBorders>
            <w:shd w:val="clear" w:color="auto" w:fill="auto"/>
            <w:vAlign w:val="bottom"/>
          </w:tcPr>
          <w:p w14:paraId="2943D711" w14:textId="5DCD3B43" w:rsidR="00100D33" w:rsidRDefault="00100D33" w:rsidP="00100D33">
            <w:pPr>
              <w:rPr>
                <w:rFonts w:cstheme="minorHAnsi"/>
                <w:b/>
                <w:bCs/>
              </w:rPr>
            </w:pPr>
            <w:r>
              <w:rPr>
                <w:rFonts w:ascii="Arial" w:hAnsi="Arial" w:cs="Arial"/>
                <w:color w:val="000000"/>
                <w:sz w:val="20"/>
                <w:szCs w:val="20"/>
              </w:rPr>
              <w:t>A100166B Prihod od financijske imovine - korisnici</w:t>
            </w:r>
          </w:p>
        </w:tc>
        <w:tc>
          <w:tcPr>
            <w:tcW w:w="1286" w:type="dxa"/>
            <w:tcBorders>
              <w:top w:val="single" w:sz="4" w:space="0" w:color="000000"/>
              <w:left w:val="nil"/>
              <w:bottom w:val="single" w:sz="4" w:space="0" w:color="000000"/>
              <w:right w:val="single" w:sz="4" w:space="0" w:color="000000"/>
            </w:tcBorders>
            <w:shd w:val="clear" w:color="auto" w:fill="auto"/>
            <w:vAlign w:val="bottom"/>
          </w:tcPr>
          <w:p w14:paraId="2A9E5DF3" w14:textId="7A0B546A" w:rsidR="00100D33" w:rsidRDefault="00100D33" w:rsidP="00100D33">
            <w:pPr>
              <w:pStyle w:val="NoSpacing"/>
              <w:jc w:val="center"/>
            </w:pPr>
            <w:r>
              <w:rPr>
                <w:rFonts w:ascii="Arial" w:hAnsi="Arial" w:cs="Arial"/>
                <w:color w:val="000000"/>
                <w:sz w:val="20"/>
                <w:szCs w:val="20"/>
              </w:rPr>
              <w:t> </w:t>
            </w:r>
          </w:p>
        </w:tc>
        <w:tc>
          <w:tcPr>
            <w:tcW w:w="1001" w:type="dxa"/>
            <w:tcBorders>
              <w:top w:val="single" w:sz="4" w:space="0" w:color="000000"/>
              <w:left w:val="nil"/>
              <w:bottom w:val="single" w:sz="4" w:space="0" w:color="000000"/>
              <w:right w:val="single" w:sz="4" w:space="0" w:color="000000"/>
            </w:tcBorders>
            <w:shd w:val="clear" w:color="auto" w:fill="auto"/>
            <w:vAlign w:val="bottom"/>
          </w:tcPr>
          <w:p w14:paraId="188704A7" w14:textId="1FB2625E" w:rsidR="00100D33" w:rsidRDefault="00100D33" w:rsidP="00100D33">
            <w:pPr>
              <w:pStyle w:val="NoSpacing"/>
              <w:jc w:val="center"/>
            </w:pPr>
            <w:r>
              <w:rPr>
                <w:rFonts w:ascii="Arial" w:hAnsi="Arial" w:cs="Arial"/>
                <w:color w:val="000000"/>
                <w:sz w:val="20"/>
                <w:szCs w:val="20"/>
              </w:rPr>
              <w:t>7.707,00</w:t>
            </w:r>
          </w:p>
        </w:tc>
        <w:tc>
          <w:tcPr>
            <w:tcW w:w="1180" w:type="dxa"/>
            <w:tcBorders>
              <w:top w:val="single" w:sz="4" w:space="0" w:color="000000"/>
              <w:left w:val="nil"/>
              <w:bottom w:val="single" w:sz="4" w:space="0" w:color="000000"/>
              <w:right w:val="single" w:sz="4" w:space="0" w:color="000000"/>
            </w:tcBorders>
            <w:shd w:val="clear" w:color="auto" w:fill="auto"/>
            <w:vAlign w:val="bottom"/>
          </w:tcPr>
          <w:p w14:paraId="0ECA3830" w14:textId="19746D5E" w:rsidR="00100D33" w:rsidRDefault="00100D33" w:rsidP="00100D33">
            <w:pPr>
              <w:pStyle w:val="NoSpacing"/>
              <w:jc w:val="center"/>
            </w:pPr>
            <w:r>
              <w:rPr>
                <w:rFonts w:ascii="Arial" w:hAnsi="Arial" w:cs="Arial"/>
                <w:color w:val="000000"/>
                <w:sz w:val="20"/>
                <w:szCs w:val="20"/>
              </w:rPr>
              <w:t>13.427,52</w:t>
            </w:r>
          </w:p>
        </w:tc>
        <w:tc>
          <w:tcPr>
            <w:tcW w:w="1297" w:type="dxa"/>
            <w:tcBorders>
              <w:top w:val="single" w:sz="4" w:space="0" w:color="000000"/>
              <w:left w:val="nil"/>
              <w:bottom w:val="single" w:sz="4" w:space="0" w:color="000000"/>
              <w:right w:val="single" w:sz="4" w:space="0" w:color="000000"/>
            </w:tcBorders>
            <w:shd w:val="clear" w:color="auto" w:fill="auto"/>
            <w:vAlign w:val="bottom"/>
          </w:tcPr>
          <w:p w14:paraId="7EDA41C8" w14:textId="229471FD" w:rsidR="00100D33" w:rsidRDefault="00100D33" w:rsidP="00100D33">
            <w:pPr>
              <w:pStyle w:val="NoSpacing"/>
              <w:jc w:val="center"/>
            </w:pPr>
            <w:r>
              <w:rPr>
                <w:rFonts w:ascii="Arial" w:hAnsi="Arial" w:cs="Arial"/>
                <w:color w:val="000000"/>
                <w:sz w:val="20"/>
                <w:szCs w:val="20"/>
              </w:rPr>
              <w:t>6.226,00</w:t>
            </w:r>
          </w:p>
        </w:tc>
        <w:tc>
          <w:tcPr>
            <w:tcW w:w="910" w:type="dxa"/>
            <w:tcBorders>
              <w:top w:val="single" w:sz="4" w:space="0" w:color="000000"/>
              <w:left w:val="nil"/>
              <w:bottom w:val="single" w:sz="4" w:space="0" w:color="000000"/>
              <w:right w:val="single" w:sz="4" w:space="0" w:color="000000"/>
            </w:tcBorders>
            <w:shd w:val="clear" w:color="auto" w:fill="auto"/>
            <w:vAlign w:val="bottom"/>
          </w:tcPr>
          <w:p w14:paraId="161A8647" w14:textId="33E5AB49" w:rsidR="00100D33" w:rsidRDefault="00100D33" w:rsidP="00100D33">
            <w:pPr>
              <w:pStyle w:val="NoSpacing"/>
              <w:jc w:val="center"/>
            </w:pPr>
            <w:r>
              <w:rPr>
                <w:rFonts w:ascii="Arial" w:hAnsi="Arial" w:cs="Arial"/>
                <w:color w:val="000000"/>
                <w:sz w:val="20"/>
                <w:szCs w:val="20"/>
              </w:rPr>
              <w:t> </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129E0592" w14:textId="0CE8E817" w:rsidR="00100D33" w:rsidRDefault="00100D33" w:rsidP="00100D33">
            <w:pPr>
              <w:pStyle w:val="NoSpacing"/>
              <w:jc w:val="center"/>
            </w:pPr>
            <w:r>
              <w:rPr>
                <w:rFonts w:ascii="Verdana" w:hAnsi="Verdana" w:cs="Calibri"/>
                <w:color w:val="000000"/>
                <w:sz w:val="18"/>
                <w:szCs w:val="18"/>
              </w:rPr>
              <w:t>46,37</w:t>
            </w:r>
          </w:p>
        </w:tc>
      </w:tr>
      <w:tr w:rsidR="00100D33" w14:paraId="2774E051" w14:textId="77777777" w:rsidTr="00100D33">
        <w:tc>
          <w:tcPr>
            <w:tcW w:w="1079" w:type="dxa"/>
          </w:tcPr>
          <w:p w14:paraId="72E84A8B" w14:textId="77777777" w:rsidR="00100D33" w:rsidRDefault="00100D33" w:rsidP="00100D33">
            <w:pPr>
              <w:rPr>
                <w:rFonts w:cstheme="minorHAnsi"/>
                <w:b/>
                <w:bCs/>
              </w:rPr>
            </w:pPr>
            <w:r>
              <w:rPr>
                <w:rFonts w:cstheme="minorHAnsi"/>
                <w:b/>
                <w:bCs/>
              </w:rPr>
              <w:t>Ukupno program:</w:t>
            </w:r>
          </w:p>
        </w:tc>
        <w:tc>
          <w:tcPr>
            <w:tcW w:w="1986" w:type="dxa"/>
          </w:tcPr>
          <w:p w14:paraId="5480A6E3" w14:textId="77777777" w:rsidR="00100D33" w:rsidRDefault="00100D33" w:rsidP="00100D33">
            <w:pPr>
              <w:rPr>
                <w:rFonts w:cstheme="minorHAnsi"/>
                <w:b/>
                <w:bCs/>
              </w:rPr>
            </w:pPr>
          </w:p>
        </w:tc>
        <w:tc>
          <w:tcPr>
            <w:tcW w:w="1286" w:type="dxa"/>
            <w:tcBorders>
              <w:top w:val="single" w:sz="4" w:space="0" w:color="000000"/>
              <w:left w:val="nil"/>
              <w:bottom w:val="single" w:sz="4" w:space="0" w:color="000000"/>
              <w:right w:val="single" w:sz="4" w:space="0" w:color="000000"/>
            </w:tcBorders>
            <w:shd w:val="clear" w:color="auto" w:fill="auto"/>
            <w:vAlign w:val="bottom"/>
          </w:tcPr>
          <w:p w14:paraId="668F3DFC" w14:textId="2F50600D" w:rsidR="00100D33" w:rsidRDefault="00100D33" w:rsidP="00100D33">
            <w:pPr>
              <w:pStyle w:val="NoSpacing"/>
              <w:jc w:val="center"/>
            </w:pPr>
            <w:r>
              <w:rPr>
                <w:rFonts w:ascii="Arial" w:hAnsi="Arial" w:cs="Arial"/>
                <w:color w:val="000000"/>
                <w:sz w:val="20"/>
                <w:szCs w:val="20"/>
              </w:rPr>
              <w:t> </w:t>
            </w:r>
          </w:p>
        </w:tc>
        <w:tc>
          <w:tcPr>
            <w:tcW w:w="1001" w:type="dxa"/>
            <w:tcBorders>
              <w:top w:val="single" w:sz="4" w:space="0" w:color="000000"/>
              <w:left w:val="nil"/>
              <w:bottom w:val="single" w:sz="4" w:space="0" w:color="000000"/>
              <w:right w:val="single" w:sz="4" w:space="0" w:color="000000"/>
            </w:tcBorders>
            <w:shd w:val="clear" w:color="auto" w:fill="auto"/>
            <w:vAlign w:val="bottom"/>
          </w:tcPr>
          <w:p w14:paraId="2049DF7D" w14:textId="3981981B" w:rsidR="00100D33" w:rsidRDefault="00100D33" w:rsidP="00100D33">
            <w:pPr>
              <w:pStyle w:val="NoSpacing"/>
              <w:jc w:val="center"/>
            </w:pPr>
            <w:r>
              <w:rPr>
                <w:rFonts w:ascii="Arial" w:hAnsi="Arial" w:cs="Arial"/>
                <w:color w:val="000000"/>
                <w:sz w:val="20"/>
                <w:szCs w:val="20"/>
              </w:rPr>
              <w:t>7.707,00</w:t>
            </w:r>
          </w:p>
        </w:tc>
        <w:tc>
          <w:tcPr>
            <w:tcW w:w="1180" w:type="dxa"/>
            <w:tcBorders>
              <w:top w:val="single" w:sz="4" w:space="0" w:color="000000"/>
              <w:left w:val="nil"/>
              <w:bottom w:val="single" w:sz="4" w:space="0" w:color="000000"/>
              <w:right w:val="single" w:sz="4" w:space="0" w:color="000000"/>
            </w:tcBorders>
            <w:shd w:val="clear" w:color="auto" w:fill="auto"/>
            <w:vAlign w:val="bottom"/>
          </w:tcPr>
          <w:p w14:paraId="4D0F8A50" w14:textId="3BB5254A" w:rsidR="00100D33" w:rsidRDefault="00100D33" w:rsidP="00100D33">
            <w:pPr>
              <w:pStyle w:val="NoSpacing"/>
              <w:jc w:val="center"/>
            </w:pPr>
            <w:r>
              <w:rPr>
                <w:rFonts w:ascii="Arial" w:hAnsi="Arial" w:cs="Arial"/>
                <w:color w:val="000000"/>
                <w:sz w:val="20"/>
                <w:szCs w:val="20"/>
              </w:rPr>
              <w:t>13.427,52</w:t>
            </w:r>
          </w:p>
        </w:tc>
        <w:tc>
          <w:tcPr>
            <w:tcW w:w="1297" w:type="dxa"/>
            <w:tcBorders>
              <w:top w:val="single" w:sz="4" w:space="0" w:color="000000"/>
              <w:left w:val="nil"/>
              <w:bottom w:val="single" w:sz="4" w:space="0" w:color="000000"/>
              <w:right w:val="single" w:sz="4" w:space="0" w:color="000000"/>
            </w:tcBorders>
            <w:shd w:val="clear" w:color="auto" w:fill="auto"/>
            <w:vAlign w:val="bottom"/>
          </w:tcPr>
          <w:p w14:paraId="6839F8F9" w14:textId="2F646DC9" w:rsidR="00100D33" w:rsidRPr="00F07F85" w:rsidRDefault="00100D33" w:rsidP="00100D33">
            <w:pPr>
              <w:pStyle w:val="NoSpacing"/>
              <w:jc w:val="center"/>
            </w:pPr>
            <w:r>
              <w:rPr>
                <w:rFonts w:ascii="Arial" w:hAnsi="Arial" w:cs="Arial"/>
                <w:color w:val="000000"/>
                <w:sz w:val="20"/>
                <w:szCs w:val="20"/>
              </w:rPr>
              <w:t>6.226,00</w:t>
            </w:r>
          </w:p>
        </w:tc>
        <w:tc>
          <w:tcPr>
            <w:tcW w:w="910" w:type="dxa"/>
            <w:tcBorders>
              <w:top w:val="single" w:sz="4" w:space="0" w:color="000000"/>
              <w:left w:val="nil"/>
              <w:bottom w:val="single" w:sz="4" w:space="0" w:color="000000"/>
              <w:right w:val="single" w:sz="4" w:space="0" w:color="000000"/>
            </w:tcBorders>
            <w:shd w:val="clear" w:color="auto" w:fill="auto"/>
            <w:vAlign w:val="bottom"/>
          </w:tcPr>
          <w:p w14:paraId="13116777" w14:textId="3AD4930F" w:rsidR="00100D33" w:rsidRDefault="00100D33" w:rsidP="00100D33">
            <w:pPr>
              <w:pStyle w:val="NoSpacing"/>
              <w:jc w:val="center"/>
            </w:pPr>
            <w:r>
              <w:rPr>
                <w:rFonts w:ascii="Arial" w:hAnsi="Arial" w:cs="Arial"/>
                <w:color w:val="000000"/>
                <w:sz w:val="20"/>
                <w:szCs w:val="20"/>
              </w:rPr>
              <w:t> </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1DBAEF23" w14:textId="081A7487" w:rsidR="00100D33" w:rsidRDefault="00100D33" w:rsidP="00100D33">
            <w:pPr>
              <w:pStyle w:val="NoSpacing"/>
              <w:jc w:val="center"/>
            </w:pPr>
            <w:r>
              <w:rPr>
                <w:rFonts w:ascii="Verdana" w:hAnsi="Verdana" w:cs="Calibri"/>
                <w:color w:val="000000"/>
                <w:sz w:val="18"/>
                <w:szCs w:val="18"/>
              </w:rPr>
              <w:t>46,37</w:t>
            </w:r>
          </w:p>
        </w:tc>
      </w:tr>
    </w:tbl>
    <w:p w14:paraId="0A3949C5" w14:textId="77777777" w:rsidR="007A231C" w:rsidRPr="00C04A06" w:rsidRDefault="007A231C" w:rsidP="007A231C">
      <w:pPr>
        <w:spacing w:after="0" w:line="240" w:lineRule="auto"/>
        <w:rPr>
          <w:rFonts w:cstheme="minorHAnsi"/>
          <w:b/>
          <w:highlight w:val="yellow"/>
        </w:rPr>
      </w:pPr>
    </w:p>
    <w:p w14:paraId="52CFC6F5" w14:textId="77777777" w:rsidR="007A231C" w:rsidRPr="007B0E36" w:rsidRDefault="007A231C" w:rsidP="007A231C">
      <w:pPr>
        <w:spacing w:after="0" w:line="240" w:lineRule="auto"/>
        <w:rPr>
          <w:rFonts w:cstheme="minorHAnsi"/>
          <w:b/>
        </w:rPr>
      </w:pPr>
      <w:r w:rsidRPr="007B0E36">
        <w:rPr>
          <w:rFonts w:cstheme="minorHAnsi"/>
          <w:b/>
        </w:rPr>
        <w:t xml:space="preserve">POKAZATELJI USPJEŠNOSTI PROGRAMA: </w:t>
      </w:r>
      <w:r w:rsidRPr="007B0E36">
        <w:rPr>
          <w:rFonts w:cstheme="minorHAnsi"/>
          <w:i/>
        </w:rPr>
        <w:t xml:space="preserve">(pokazatelji uspješnosti predstavljaju podlogu za mjerenje učinkovitosti provedbe </w:t>
      </w:r>
      <w:r w:rsidRPr="007B0E36">
        <w:rPr>
          <w:rFonts w:cstheme="minorHAnsi"/>
          <w:b/>
          <w:bCs/>
          <w:i/>
        </w:rPr>
        <w:t>programa</w:t>
      </w:r>
      <w:r w:rsidRPr="007B0E36">
        <w:rPr>
          <w:rFonts w:cstheme="minorHAnsi"/>
          <w:i/>
        </w:rPr>
        <w:t xml:space="preserve"> i trebaju biti: specifični, mjerljivi, dostupni, relevantni u odnosu na definirani cilj i vremenski određeni)</w:t>
      </w:r>
    </w:p>
    <w:p w14:paraId="08108E48" w14:textId="77777777" w:rsidR="007A231C" w:rsidRPr="00C04A06" w:rsidRDefault="007A231C" w:rsidP="007A231C">
      <w:pPr>
        <w:spacing w:after="0" w:line="240" w:lineRule="auto"/>
        <w:rPr>
          <w:rFonts w:cstheme="minorHAnsi"/>
          <w:b/>
          <w:highlight w:val="yellow"/>
        </w:rPr>
      </w:pPr>
    </w:p>
    <w:tbl>
      <w:tblPr>
        <w:tblStyle w:val="TableGrid"/>
        <w:tblW w:w="10107" w:type="dxa"/>
        <w:tblLayout w:type="fixed"/>
        <w:tblLook w:val="04A0" w:firstRow="1" w:lastRow="0" w:firstColumn="1" w:lastColumn="0" w:noHBand="0" w:noVBand="1"/>
      </w:tblPr>
      <w:tblGrid>
        <w:gridCol w:w="1448"/>
        <w:gridCol w:w="2877"/>
        <w:gridCol w:w="1276"/>
        <w:gridCol w:w="1502"/>
        <w:gridCol w:w="1502"/>
        <w:gridCol w:w="1502"/>
      </w:tblGrid>
      <w:tr w:rsidR="007A231C" w:rsidRPr="00C04A06" w14:paraId="0EF98ADC" w14:textId="77777777" w:rsidTr="009E1C09">
        <w:trPr>
          <w:trHeight w:val="366"/>
        </w:trPr>
        <w:tc>
          <w:tcPr>
            <w:tcW w:w="1448" w:type="dxa"/>
            <w:vAlign w:val="center"/>
          </w:tcPr>
          <w:p w14:paraId="7E2F1B7F" w14:textId="77777777" w:rsidR="007A231C" w:rsidRPr="00035F64" w:rsidRDefault="007A231C" w:rsidP="009E1C09">
            <w:pPr>
              <w:jc w:val="center"/>
              <w:rPr>
                <w:rFonts w:cstheme="minorHAnsi"/>
                <w:b/>
              </w:rPr>
            </w:pPr>
            <w:r w:rsidRPr="00035F64">
              <w:rPr>
                <w:rFonts w:cstheme="minorHAnsi"/>
                <w:b/>
              </w:rPr>
              <w:t>Pokazatelj uspješnosti</w:t>
            </w:r>
          </w:p>
        </w:tc>
        <w:tc>
          <w:tcPr>
            <w:tcW w:w="2877" w:type="dxa"/>
            <w:vAlign w:val="center"/>
          </w:tcPr>
          <w:p w14:paraId="703ED1F1" w14:textId="77777777" w:rsidR="007A231C" w:rsidRPr="00035F64" w:rsidRDefault="007A231C" w:rsidP="009E1C09">
            <w:pPr>
              <w:jc w:val="center"/>
              <w:rPr>
                <w:rFonts w:cstheme="minorHAnsi"/>
                <w:b/>
              </w:rPr>
            </w:pPr>
            <w:r w:rsidRPr="00035F64">
              <w:rPr>
                <w:rFonts w:cstheme="minorHAnsi"/>
                <w:b/>
              </w:rPr>
              <w:t>Definicija</w:t>
            </w:r>
          </w:p>
        </w:tc>
        <w:tc>
          <w:tcPr>
            <w:tcW w:w="1276" w:type="dxa"/>
            <w:vAlign w:val="center"/>
          </w:tcPr>
          <w:p w14:paraId="3508FFAA" w14:textId="77777777" w:rsidR="007A231C" w:rsidRPr="00035F64" w:rsidRDefault="007A231C" w:rsidP="009E1C09">
            <w:pPr>
              <w:jc w:val="center"/>
              <w:rPr>
                <w:rFonts w:cstheme="minorHAnsi"/>
                <w:b/>
              </w:rPr>
            </w:pPr>
            <w:r w:rsidRPr="00035F64">
              <w:rPr>
                <w:rFonts w:cstheme="minorHAnsi"/>
                <w:b/>
              </w:rPr>
              <w:t>Jedinica</w:t>
            </w:r>
          </w:p>
        </w:tc>
        <w:tc>
          <w:tcPr>
            <w:tcW w:w="1502" w:type="dxa"/>
            <w:tcBorders>
              <w:right w:val="single" w:sz="4" w:space="0" w:color="auto"/>
            </w:tcBorders>
            <w:vAlign w:val="center"/>
          </w:tcPr>
          <w:p w14:paraId="3544F300" w14:textId="77777777" w:rsidR="007A231C" w:rsidRPr="00035F64" w:rsidRDefault="007A231C" w:rsidP="009E1C09">
            <w:pPr>
              <w:jc w:val="center"/>
              <w:rPr>
                <w:rFonts w:cstheme="minorHAnsi"/>
                <w:b/>
              </w:rPr>
            </w:pPr>
            <w:r w:rsidRPr="00035F64">
              <w:rPr>
                <w:rFonts w:cstheme="minorHAnsi"/>
                <w:b/>
              </w:rPr>
              <w:t>Polazna vrijednost</w:t>
            </w:r>
          </w:p>
        </w:tc>
        <w:tc>
          <w:tcPr>
            <w:tcW w:w="1502" w:type="dxa"/>
            <w:tcBorders>
              <w:right w:val="single" w:sz="4" w:space="0" w:color="auto"/>
            </w:tcBorders>
          </w:tcPr>
          <w:p w14:paraId="312B2376" w14:textId="4C2246E2" w:rsidR="007A231C" w:rsidRPr="00035F64" w:rsidRDefault="007A231C" w:rsidP="009E1C09">
            <w:pPr>
              <w:jc w:val="center"/>
              <w:rPr>
                <w:rFonts w:cstheme="minorHAnsi"/>
                <w:b/>
              </w:rPr>
            </w:pPr>
            <w:r w:rsidRPr="00035F64">
              <w:rPr>
                <w:rFonts w:cstheme="minorHAnsi"/>
                <w:b/>
              </w:rPr>
              <w:t>Ciljana vrijednost 202</w:t>
            </w:r>
            <w:r w:rsidR="00D430C4">
              <w:rPr>
                <w:rFonts w:cstheme="minorHAnsi"/>
                <w:b/>
              </w:rPr>
              <w:t>5</w:t>
            </w:r>
            <w:r w:rsidRPr="00035F64">
              <w:rPr>
                <w:rFonts w:cstheme="minorHAnsi"/>
                <w:b/>
              </w:rPr>
              <w:t>.</w:t>
            </w:r>
          </w:p>
        </w:tc>
        <w:tc>
          <w:tcPr>
            <w:tcW w:w="1502" w:type="dxa"/>
            <w:tcBorders>
              <w:top w:val="single" w:sz="4" w:space="0" w:color="auto"/>
              <w:left w:val="single" w:sz="4" w:space="0" w:color="auto"/>
              <w:bottom w:val="single" w:sz="4" w:space="0" w:color="auto"/>
              <w:right w:val="single" w:sz="4" w:space="0" w:color="auto"/>
            </w:tcBorders>
            <w:vAlign w:val="center"/>
          </w:tcPr>
          <w:p w14:paraId="5EFC4540" w14:textId="47CD8424" w:rsidR="007A231C" w:rsidRPr="00035F64" w:rsidRDefault="007A231C" w:rsidP="009E1C09">
            <w:pPr>
              <w:jc w:val="center"/>
              <w:rPr>
                <w:rFonts w:cstheme="minorHAnsi"/>
                <w:b/>
              </w:rPr>
            </w:pPr>
            <w:r w:rsidRPr="00035F64">
              <w:rPr>
                <w:rFonts w:cstheme="minorHAnsi"/>
                <w:b/>
              </w:rPr>
              <w:t>Izvršenje 202</w:t>
            </w:r>
            <w:r w:rsidR="00D430C4">
              <w:rPr>
                <w:rFonts w:cstheme="minorHAnsi"/>
                <w:b/>
              </w:rPr>
              <w:t>5</w:t>
            </w:r>
            <w:r w:rsidRPr="00035F64">
              <w:rPr>
                <w:rFonts w:cstheme="minorHAnsi"/>
                <w:b/>
              </w:rPr>
              <w:t>.</w:t>
            </w:r>
          </w:p>
        </w:tc>
      </w:tr>
      <w:tr w:rsidR="0040230F" w:rsidRPr="00C04A06" w14:paraId="1C36FA4C" w14:textId="77777777" w:rsidTr="00F14833">
        <w:trPr>
          <w:trHeight w:val="119"/>
        </w:trPr>
        <w:tc>
          <w:tcPr>
            <w:tcW w:w="1448" w:type="dxa"/>
          </w:tcPr>
          <w:p w14:paraId="1650CEE6" w14:textId="1299B32A" w:rsidR="0040230F" w:rsidRPr="00C04A06" w:rsidRDefault="0040230F" w:rsidP="0040230F">
            <w:pPr>
              <w:rPr>
                <w:rFonts w:cstheme="minorHAnsi"/>
                <w:highlight w:val="yellow"/>
              </w:rPr>
            </w:pPr>
            <w:r w:rsidRPr="00C052B1">
              <w:rPr>
                <w:rFonts w:cstheme="minorHAnsi"/>
              </w:rPr>
              <w:t>Osiguranje energije za rad hitne medicinske službe</w:t>
            </w:r>
          </w:p>
        </w:tc>
        <w:tc>
          <w:tcPr>
            <w:tcW w:w="2877" w:type="dxa"/>
          </w:tcPr>
          <w:p w14:paraId="351E1124" w14:textId="2D7B04C3" w:rsidR="0040230F" w:rsidRPr="00C04A06" w:rsidRDefault="0040230F" w:rsidP="0040230F">
            <w:pPr>
              <w:rPr>
                <w:rFonts w:cstheme="minorHAnsi"/>
                <w:highlight w:val="yellow"/>
              </w:rPr>
            </w:pPr>
            <w:r>
              <w:rPr>
                <w:rFonts w:cstheme="minorHAnsi"/>
              </w:rPr>
              <w:t>Osiguranje energije za pružanje izvanbolničke hitne medicinske pomoći u sjedištu Karlovac</w:t>
            </w:r>
          </w:p>
        </w:tc>
        <w:tc>
          <w:tcPr>
            <w:tcW w:w="1276" w:type="dxa"/>
          </w:tcPr>
          <w:p w14:paraId="5D8465C6" w14:textId="637270A6" w:rsidR="0040230F" w:rsidRPr="00C04A06" w:rsidRDefault="0040230F" w:rsidP="0040230F">
            <w:pPr>
              <w:jc w:val="center"/>
              <w:rPr>
                <w:rFonts w:cstheme="minorHAnsi"/>
                <w:b/>
                <w:highlight w:val="yellow"/>
              </w:rPr>
            </w:pPr>
            <w:r>
              <w:rPr>
                <w:rFonts w:cstheme="minorHAnsi"/>
                <w:b/>
              </w:rPr>
              <w:t>mjeseci</w:t>
            </w:r>
          </w:p>
        </w:tc>
        <w:tc>
          <w:tcPr>
            <w:tcW w:w="1502" w:type="dxa"/>
          </w:tcPr>
          <w:p w14:paraId="3B4132A6" w14:textId="385878E8" w:rsidR="0040230F" w:rsidRPr="00C04A06" w:rsidRDefault="0040230F" w:rsidP="0040230F">
            <w:pPr>
              <w:jc w:val="right"/>
              <w:rPr>
                <w:rFonts w:cstheme="minorHAnsi"/>
                <w:b/>
                <w:highlight w:val="yellow"/>
              </w:rPr>
            </w:pPr>
            <w:r>
              <w:rPr>
                <w:rFonts w:cstheme="minorHAnsi"/>
                <w:b/>
              </w:rPr>
              <w:t>2</w:t>
            </w:r>
          </w:p>
        </w:tc>
        <w:tc>
          <w:tcPr>
            <w:tcW w:w="1502" w:type="dxa"/>
          </w:tcPr>
          <w:p w14:paraId="4F40DC5A" w14:textId="751E9916" w:rsidR="0040230F" w:rsidRPr="00C04A06" w:rsidRDefault="00D430C4" w:rsidP="0040230F">
            <w:pPr>
              <w:jc w:val="right"/>
              <w:rPr>
                <w:rFonts w:cstheme="minorHAnsi"/>
                <w:b/>
                <w:highlight w:val="yellow"/>
              </w:rPr>
            </w:pPr>
            <w:r>
              <w:rPr>
                <w:rFonts w:cstheme="minorHAnsi"/>
                <w:b/>
              </w:rPr>
              <w:t>2</w:t>
            </w:r>
          </w:p>
        </w:tc>
        <w:tc>
          <w:tcPr>
            <w:tcW w:w="1502" w:type="dxa"/>
            <w:tcBorders>
              <w:top w:val="single" w:sz="4" w:space="0" w:color="auto"/>
              <w:left w:val="single" w:sz="4" w:space="0" w:color="auto"/>
              <w:bottom w:val="single" w:sz="4" w:space="0" w:color="auto"/>
              <w:right w:val="single" w:sz="4" w:space="0" w:color="auto"/>
            </w:tcBorders>
          </w:tcPr>
          <w:p w14:paraId="06523E91" w14:textId="3FE5EFBD" w:rsidR="0040230F" w:rsidRPr="00C04A06" w:rsidRDefault="00100D33" w:rsidP="0040230F">
            <w:pPr>
              <w:jc w:val="right"/>
              <w:rPr>
                <w:rFonts w:cstheme="minorHAnsi"/>
                <w:b/>
                <w:highlight w:val="yellow"/>
              </w:rPr>
            </w:pPr>
            <w:r>
              <w:rPr>
                <w:rFonts w:cstheme="minorHAnsi"/>
                <w:b/>
              </w:rPr>
              <w:t>1</w:t>
            </w:r>
          </w:p>
        </w:tc>
      </w:tr>
      <w:tr w:rsidR="0040230F" w:rsidRPr="00C04A06" w14:paraId="6B960B30" w14:textId="77777777" w:rsidTr="00F14833">
        <w:trPr>
          <w:trHeight w:val="119"/>
        </w:trPr>
        <w:tc>
          <w:tcPr>
            <w:tcW w:w="1448" w:type="dxa"/>
          </w:tcPr>
          <w:p w14:paraId="042D033D" w14:textId="2067B163" w:rsidR="0040230F" w:rsidRPr="00C04A06" w:rsidRDefault="0040230F" w:rsidP="0040230F">
            <w:pPr>
              <w:rPr>
                <w:rFonts w:cstheme="minorHAnsi"/>
                <w:highlight w:val="yellow"/>
              </w:rPr>
            </w:pPr>
            <w:r>
              <w:rPr>
                <w:rFonts w:cstheme="minorHAnsi"/>
              </w:rPr>
              <w:t>Održavanje medicinske opreme i vozila</w:t>
            </w:r>
          </w:p>
        </w:tc>
        <w:tc>
          <w:tcPr>
            <w:tcW w:w="2877" w:type="dxa"/>
          </w:tcPr>
          <w:p w14:paraId="4DE1F587" w14:textId="1191814A" w:rsidR="0040230F" w:rsidRPr="00C04A06" w:rsidRDefault="0040230F" w:rsidP="0040230F">
            <w:pPr>
              <w:rPr>
                <w:rFonts w:cstheme="minorHAnsi"/>
                <w:highlight w:val="yellow"/>
              </w:rPr>
            </w:pPr>
            <w:r w:rsidRPr="00306A08">
              <w:rPr>
                <w:rFonts w:eastAsia="Times New Roman" w:cstheme="minorHAnsi"/>
                <w:color w:val="000000"/>
                <w:lang w:eastAsia="hr-HR"/>
              </w:rPr>
              <w:t>Kvalitetno i kontinuirano obavljanje djelatnosti hitne medicine podizanjem kvalitete pruženih zdravstvenih usluga kroz održavanje</w:t>
            </w:r>
            <w:r>
              <w:rPr>
                <w:rFonts w:eastAsia="Times New Roman" w:cstheme="minorHAnsi"/>
                <w:color w:val="000000"/>
                <w:lang w:eastAsia="hr-HR"/>
              </w:rPr>
              <w:t xml:space="preserve"> medicinske opreme i vozila</w:t>
            </w:r>
            <w:r w:rsidR="00D430C4">
              <w:t xml:space="preserve"> </w:t>
            </w:r>
            <w:r w:rsidR="00D430C4" w:rsidRPr="00D430C4">
              <w:rPr>
                <w:rFonts w:eastAsia="Times New Roman" w:cstheme="minorHAnsi"/>
                <w:color w:val="000000"/>
                <w:lang w:eastAsia="hr-HR"/>
              </w:rPr>
              <w:t>i dodatna ulaganja na građevinskim objektima</w:t>
            </w:r>
          </w:p>
        </w:tc>
        <w:tc>
          <w:tcPr>
            <w:tcW w:w="1276" w:type="dxa"/>
          </w:tcPr>
          <w:p w14:paraId="709528FC" w14:textId="1C1D9599" w:rsidR="0040230F" w:rsidRPr="00C04A06" w:rsidRDefault="0040230F" w:rsidP="0040230F">
            <w:pPr>
              <w:jc w:val="center"/>
              <w:rPr>
                <w:rFonts w:cstheme="minorHAnsi"/>
                <w:b/>
                <w:highlight w:val="yellow"/>
              </w:rPr>
            </w:pPr>
            <w:r>
              <w:rPr>
                <w:rFonts w:cstheme="minorHAnsi"/>
                <w:b/>
              </w:rPr>
              <w:t>Broj</w:t>
            </w:r>
          </w:p>
        </w:tc>
        <w:tc>
          <w:tcPr>
            <w:tcW w:w="1502" w:type="dxa"/>
          </w:tcPr>
          <w:p w14:paraId="25524FCC" w14:textId="3600E1D4" w:rsidR="0040230F" w:rsidRPr="00C04A06" w:rsidRDefault="0040230F" w:rsidP="0040230F">
            <w:pPr>
              <w:jc w:val="right"/>
              <w:rPr>
                <w:rFonts w:cstheme="minorHAnsi"/>
                <w:b/>
                <w:highlight w:val="yellow"/>
              </w:rPr>
            </w:pPr>
            <w:r>
              <w:rPr>
                <w:rFonts w:cstheme="minorHAnsi"/>
                <w:b/>
              </w:rPr>
              <w:t>0</w:t>
            </w:r>
          </w:p>
        </w:tc>
        <w:tc>
          <w:tcPr>
            <w:tcW w:w="1502" w:type="dxa"/>
          </w:tcPr>
          <w:p w14:paraId="61CC0F83" w14:textId="5AE45449" w:rsidR="0040230F" w:rsidRPr="00C04A06" w:rsidRDefault="0040230F" w:rsidP="0040230F">
            <w:pPr>
              <w:jc w:val="right"/>
              <w:rPr>
                <w:rFonts w:cstheme="minorHAnsi"/>
                <w:b/>
                <w:highlight w:val="yellow"/>
              </w:rPr>
            </w:pPr>
            <w:r>
              <w:rPr>
                <w:rFonts w:cstheme="minorHAnsi"/>
                <w:b/>
              </w:rPr>
              <w:t>1</w:t>
            </w:r>
          </w:p>
        </w:tc>
        <w:tc>
          <w:tcPr>
            <w:tcW w:w="1502" w:type="dxa"/>
            <w:tcBorders>
              <w:top w:val="single" w:sz="4" w:space="0" w:color="auto"/>
              <w:left w:val="single" w:sz="4" w:space="0" w:color="auto"/>
              <w:bottom w:val="single" w:sz="4" w:space="0" w:color="auto"/>
              <w:right w:val="single" w:sz="4" w:space="0" w:color="auto"/>
            </w:tcBorders>
          </w:tcPr>
          <w:p w14:paraId="6C7BFC97" w14:textId="26AE2B1B" w:rsidR="0040230F" w:rsidRPr="00C04A06" w:rsidRDefault="00372984" w:rsidP="0040230F">
            <w:pPr>
              <w:jc w:val="right"/>
              <w:rPr>
                <w:rFonts w:cstheme="minorHAnsi"/>
                <w:b/>
                <w:highlight w:val="yellow"/>
              </w:rPr>
            </w:pPr>
            <w:r>
              <w:rPr>
                <w:rFonts w:cstheme="minorHAnsi"/>
                <w:b/>
              </w:rPr>
              <w:t>1</w:t>
            </w:r>
          </w:p>
        </w:tc>
      </w:tr>
      <w:bookmarkEnd w:id="6"/>
    </w:tbl>
    <w:p w14:paraId="3D7CE5BC" w14:textId="77777777" w:rsidR="007A231C" w:rsidRDefault="007A231C" w:rsidP="007A231C">
      <w:pPr>
        <w:spacing w:after="0" w:line="240" w:lineRule="auto"/>
        <w:jc w:val="center"/>
        <w:rPr>
          <w:rFonts w:cstheme="minorHAnsi"/>
        </w:rPr>
      </w:pPr>
    </w:p>
    <w:p w14:paraId="37D40740" w14:textId="77777777" w:rsidR="00B9565F" w:rsidRDefault="00B9565F" w:rsidP="007A231C">
      <w:pPr>
        <w:spacing w:after="0" w:line="240" w:lineRule="auto"/>
        <w:jc w:val="center"/>
        <w:rPr>
          <w:rFonts w:cstheme="minorHAnsi"/>
        </w:rPr>
      </w:pPr>
    </w:p>
    <w:p w14:paraId="4CFA1015" w14:textId="5683894D" w:rsidR="0006515F" w:rsidRPr="00426EF2" w:rsidRDefault="0006515F" w:rsidP="0006515F">
      <w:pPr>
        <w:pBdr>
          <w:bottom w:val="single" w:sz="4" w:space="1" w:color="auto"/>
        </w:pBdr>
        <w:spacing w:after="0" w:line="240" w:lineRule="auto"/>
        <w:rPr>
          <w:rFonts w:cstheme="minorHAnsi"/>
          <w:b/>
          <w:i/>
          <w:iCs/>
          <w:u w:val="single"/>
        </w:rPr>
      </w:pPr>
      <w:r w:rsidRPr="00426EF2">
        <w:rPr>
          <w:rFonts w:cstheme="minorHAnsi"/>
          <w:b/>
          <w:i/>
          <w:iCs/>
          <w:u w:val="single"/>
        </w:rPr>
        <w:t>ŠIFRA I NAZIV PROGRAMA:</w:t>
      </w:r>
      <w:r w:rsidR="0040230F">
        <w:rPr>
          <w:rFonts w:cstheme="minorHAnsi"/>
          <w:b/>
          <w:i/>
          <w:iCs/>
          <w:u w:val="single"/>
        </w:rPr>
        <w:t xml:space="preserve"> </w:t>
      </w:r>
      <w:r w:rsidR="0040230F" w:rsidRPr="0040230F">
        <w:rPr>
          <w:rFonts w:cstheme="minorHAnsi"/>
          <w:b/>
          <w:i/>
          <w:iCs/>
          <w:u w:val="single"/>
        </w:rPr>
        <w:t>168 Prijenos sredstava iz nenadležnih proračuna</w:t>
      </w:r>
    </w:p>
    <w:p w14:paraId="3047C594" w14:textId="77777777" w:rsidR="0006515F" w:rsidRPr="00C04A06" w:rsidRDefault="0006515F" w:rsidP="0006515F">
      <w:pPr>
        <w:spacing w:after="0" w:line="240" w:lineRule="auto"/>
        <w:rPr>
          <w:rFonts w:cstheme="minorHAnsi"/>
          <w:b/>
          <w:highlight w:val="yellow"/>
        </w:rPr>
      </w:pPr>
    </w:p>
    <w:p w14:paraId="4C739156" w14:textId="77777777" w:rsidR="0006515F" w:rsidRDefault="0006515F" w:rsidP="0006515F">
      <w:pPr>
        <w:spacing w:after="0" w:line="240" w:lineRule="auto"/>
        <w:rPr>
          <w:rFonts w:cstheme="minorHAnsi"/>
          <w:b/>
        </w:rPr>
      </w:pPr>
      <w:r w:rsidRPr="00C04A06">
        <w:rPr>
          <w:rFonts w:cstheme="minorHAnsi"/>
          <w:b/>
        </w:rPr>
        <w:t xml:space="preserve">SVRHA PROGRAMA: </w:t>
      </w:r>
    </w:p>
    <w:p w14:paraId="150FCD56" w14:textId="77777777" w:rsidR="003B391D" w:rsidRDefault="003B391D" w:rsidP="003B391D">
      <w:pPr>
        <w:spacing w:after="0" w:line="240" w:lineRule="auto"/>
        <w:rPr>
          <w:rFonts w:cstheme="minorHAnsi"/>
          <w:bCs/>
        </w:rPr>
      </w:pPr>
      <w:r w:rsidRPr="00D549BC">
        <w:rPr>
          <w:rFonts w:cstheme="minorHAnsi"/>
          <w:bCs/>
        </w:rPr>
        <w:t>Isplata razlike uvećanja plaće za prekovremeni rad radnicima Zavoda za hitnu medicinu Karlovačke županije.</w:t>
      </w:r>
    </w:p>
    <w:p w14:paraId="1A452407" w14:textId="77777777" w:rsidR="003B391D" w:rsidRDefault="003B391D" w:rsidP="003B391D">
      <w:pPr>
        <w:spacing w:after="0" w:line="240" w:lineRule="auto"/>
        <w:rPr>
          <w:rFonts w:cstheme="minorHAnsi"/>
          <w:bCs/>
        </w:rPr>
      </w:pPr>
      <w:r w:rsidRPr="00D549BC">
        <w:rPr>
          <w:rFonts w:cstheme="minorHAnsi"/>
          <w:bCs/>
        </w:rPr>
        <w:t>Nabavka goriva za vozila hitne medicinske službe.</w:t>
      </w:r>
    </w:p>
    <w:p w14:paraId="6983D477" w14:textId="77777777" w:rsidR="003B391D" w:rsidRDefault="003B391D" w:rsidP="003B391D">
      <w:pPr>
        <w:spacing w:after="0" w:line="240" w:lineRule="auto"/>
        <w:jc w:val="both"/>
        <w:rPr>
          <w:rFonts w:cstheme="minorHAnsi"/>
          <w:bCs/>
        </w:rPr>
      </w:pPr>
      <w:bookmarkStart w:id="10" w:name="_Hlk143860993"/>
      <w:r>
        <w:rPr>
          <w:rFonts w:cstheme="minorHAnsi"/>
          <w:bCs/>
        </w:rPr>
        <w:t>P</w:t>
      </w:r>
      <w:r w:rsidRPr="002345DE">
        <w:rPr>
          <w:rFonts w:cstheme="minorHAnsi"/>
          <w:bCs/>
        </w:rPr>
        <w:t>rovedb</w:t>
      </w:r>
      <w:r>
        <w:rPr>
          <w:rFonts w:cstheme="minorHAnsi"/>
          <w:bCs/>
        </w:rPr>
        <w:t>a</w:t>
      </w:r>
      <w:r w:rsidRPr="002345DE">
        <w:rPr>
          <w:rFonts w:cstheme="minorHAnsi"/>
          <w:bCs/>
        </w:rPr>
        <w:t xml:space="preserve"> Odluke o isplati namjenske pomoći zdravstvenim ustanovama za pokriće troškova po isplaćenim pravomoćnim sudskim presudama koje se odnose na sporove za isplatu razlike plaće zbog </w:t>
      </w:r>
      <w:proofErr w:type="spellStart"/>
      <w:r w:rsidRPr="002345DE">
        <w:rPr>
          <w:rFonts w:cstheme="minorHAnsi"/>
          <w:bCs/>
        </w:rPr>
        <w:t>neuvećanja</w:t>
      </w:r>
      <w:proofErr w:type="spellEnd"/>
      <w:r w:rsidRPr="002345DE">
        <w:rPr>
          <w:rFonts w:cstheme="minorHAnsi"/>
          <w:bCs/>
        </w:rPr>
        <w:t xml:space="preserve"> osnovice za 6%.</w:t>
      </w:r>
    </w:p>
    <w:bookmarkEnd w:id="10"/>
    <w:p w14:paraId="089B7087" w14:textId="77777777" w:rsidR="0006515F" w:rsidRPr="00C04A06" w:rsidRDefault="0006515F" w:rsidP="0006515F">
      <w:pPr>
        <w:spacing w:after="0" w:line="240" w:lineRule="auto"/>
        <w:rPr>
          <w:rFonts w:cstheme="minorHAnsi"/>
          <w:b/>
          <w:highlight w:val="yellow"/>
        </w:rPr>
      </w:pPr>
    </w:p>
    <w:p w14:paraId="4E38AE2E" w14:textId="77777777" w:rsidR="0006515F" w:rsidRPr="00C04A06" w:rsidRDefault="0006515F" w:rsidP="0006515F">
      <w:pPr>
        <w:spacing w:after="0" w:line="240" w:lineRule="auto"/>
        <w:rPr>
          <w:rFonts w:cstheme="minorHAnsi"/>
          <w:b/>
          <w:sz w:val="10"/>
          <w:szCs w:val="10"/>
        </w:rPr>
      </w:pPr>
    </w:p>
    <w:p w14:paraId="6F7EEAF5" w14:textId="77777777" w:rsidR="0006515F" w:rsidRDefault="0006515F" w:rsidP="0006515F">
      <w:pPr>
        <w:spacing w:after="0" w:line="240" w:lineRule="auto"/>
        <w:rPr>
          <w:rFonts w:cstheme="minorHAnsi"/>
          <w:b/>
        </w:rPr>
      </w:pPr>
      <w:r w:rsidRPr="00C04A06">
        <w:rPr>
          <w:rFonts w:cstheme="minorHAnsi"/>
          <w:b/>
        </w:rPr>
        <w:t xml:space="preserve">POVEZANOST PROGRAMA SA STRATEŠKIM DOKUMENTIMA: </w:t>
      </w:r>
    </w:p>
    <w:p w14:paraId="42C46D26" w14:textId="77777777" w:rsidR="003B391D" w:rsidRPr="00621D04" w:rsidRDefault="003B391D" w:rsidP="003B391D">
      <w:pPr>
        <w:spacing w:after="0" w:line="240" w:lineRule="auto"/>
        <w:jc w:val="both"/>
        <w:rPr>
          <w:rFonts w:cstheme="minorHAnsi"/>
          <w:bCs/>
        </w:rPr>
      </w:pPr>
      <w:r w:rsidRPr="00621D04">
        <w:rPr>
          <w:rFonts w:cstheme="minorHAnsi"/>
          <w:bCs/>
        </w:rPr>
        <w:t>Isplata razlike uvećanja plaće za prekovremeni rad radnicima Zavoda za hitnu medicinu Karlovačke županije.</w:t>
      </w:r>
    </w:p>
    <w:p w14:paraId="049C1C7B" w14:textId="77777777" w:rsidR="003B391D" w:rsidRDefault="003B391D" w:rsidP="003B391D">
      <w:pPr>
        <w:spacing w:after="0" w:line="240" w:lineRule="auto"/>
        <w:jc w:val="both"/>
        <w:rPr>
          <w:rFonts w:cstheme="minorHAnsi"/>
          <w:bCs/>
        </w:rPr>
      </w:pPr>
      <w:r w:rsidRPr="00621D04">
        <w:rPr>
          <w:rFonts w:cstheme="minorHAnsi"/>
          <w:bCs/>
        </w:rPr>
        <w:t>Pružanje izvanbolničke hitne medicinske pomoći.</w:t>
      </w:r>
      <w:r>
        <w:rPr>
          <w:rFonts w:cstheme="minorHAnsi"/>
          <w:bCs/>
        </w:rPr>
        <w:t xml:space="preserve"> </w:t>
      </w:r>
      <w:r w:rsidRPr="002345DE">
        <w:rPr>
          <w:rFonts w:cstheme="minorHAnsi"/>
          <w:bCs/>
        </w:rPr>
        <w:t xml:space="preserve">Provedba Odluke o isplati namjenske pomoći zdravstvenim ustanovama za pokriće troškova po isplaćenim pravomoćnim sudskim presudama koje se odnose na sporove za isplatu razlike plaće zbog </w:t>
      </w:r>
      <w:proofErr w:type="spellStart"/>
      <w:r w:rsidRPr="002345DE">
        <w:rPr>
          <w:rFonts w:cstheme="minorHAnsi"/>
          <w:bCs/>
        </w:rPr>
        <w:t>neuvećanja</w:t>
      </w:r>
      <w:proofErr w:type="spellEnd"/>
      <w:r w:rsidRPr="002345DE">
        <w:rPr>
          <w:rFonts w:cstheme="minorHAnsi"/>
          <w:bCs/>
        </w:rPr>
        <w:t xml:space="preserve"> osnovice za 6%.</w:t>
      </w:r>
    </w:p>
    <w:p w14:paraId="2E0CB6BA" w14:textId="77777777" w:rsidR="0006515F" w:rsidRPr="00C04A06" w:rsidRDefault="0006515F" w:rsidP="0006515F">
      <w:pPr>
        <w:spacing w:after="0" w:line="240" w:lineRule="auto"/>
        <w:rPr>
          <w:rFonts w:cstheme="minorHAnsi"/>
          <w:b/>
          <w:highlight w:val="yellow"/>
        </w:rPr>
      </w:pPr>
    </w:p>
    <w:p w14:paraId="38CAD038" w14:textId="77777777" w:rsidR="0006515F" w:rsidRDefault="0006515F" w:rsidP="0006515F">
      <w:pPr>
        <w:spacing w:after="0" w:line="240" w:lineRule="auto"/>
        <w:rPr>
          <w:rFonts w:cstheme="minorHAnsi"/>
          <w:b/>
        </w:rPr>
      </w:pPr>
      <w:r w:rsidRPr="00C04A06">
        <w:rPr>
          <w:rFonts w:cstheme="minorHAnsi"/>
          <w:b/>
        </w:rPr>
        <w:t xml:space="preserve">ZAKONSKE I DRUGE PODLOGE NA KOJIMA SE PROGRAM ZASNIVA: </w:t>
      </w:r>
    </w:p>
    <w:p w14:paraId="67F49EA7" w14:textId="4882A8E6" w:rsidR="003B391D" w:rsidRPr="00766B49" w:rsidRDefault="003B391D" w:rsidP="003B391D">
      <w:pPr>
        <w:spacing w:after="0" w:line="240" w:lineRule="auto"/>
        <w:rPr>
          <w:rFonts w:cstheme="minorHAnsi"/>
        </w:rPr>
      </w:pPr>
      <w:r w:rsidRPr="00706853">
        <w:rPr>
          <w:rFonts w:cstheme="minorHAnsi"/>
        </w:rPr>
        <w:t>Zakon o zdravstvenoj zaštiti (NN br. 100/18, 125/19, 147/20, 119/22, 156/22, 33/23</w:t>
      </w:r>
      <w:r w:rsidR="00E13E7E">
        <w:rPr>
          <w:rFonts w:cstheme="minorHAnsi"/>
        </w:rPr>
        <w:t>, 36/24</w:t>
      </w:r>
      <w:r w:rsidR="00100D33">
        <w:rPr>
          <w:rFonts w:cstheme="minorHAnsi"/>
        </w:rPr>
        <w:t>, 102/25</w:t>
      </w:r>
      <w:r w:rsidRPr="00706853">
        <w:rPr>
          <w:rFonts w:cstheme="minorHAnsi"/>
        </w:rPr>
        <w:t>), Zakon o obveznom zdravstvenom osiguranju (NN br. 80/13, 137/13, 98/19, 33/23</w:t>
      </w:r>
      <w:r w:rsidR="00100D33">
        <w:rPr>
          <w:rFonts w:cstheme="minorHAnsi"/>
        </w:rPr>
        <w:t>, 105/25</w:t>
      </w:r>
      <w:r w:rsidRPr="00706853">
        <w:rPr>
          <w:rFonts w:cstheme="minorHAnsi"/>
        </w:rPr>
        <w:t>).</w:t>
      </w:r>
      <w:r w:rsidRPr="00706853">
        <w:rPr>
          <w:rFonts w:cstheme="minorHAnsi"/>
          <w:bCs/>
        </w:rPr>
        <w:t xml:space="preserve"> </w:t>
      </w:r>
      <w:r w:rsidRPr="00B71CD6">
        <w:rPr>
          <w:rFonts w:cstheme="minorHAnsi"/>
          <w:bCs/>
        </w:rPr>
        <w:t>Odluka Vlade Republike Hrvatske o isplati razlike uvećanja plaće za prekovremeni rad radnicima u djelatnosti zdravstva i zdravstvenog osiguranja.</w:t>
      </w:r>
      <w:r w:rsidRPr="006155F8">
        <w:t xml:space="preserve"> </w:t>
      </w:r>
      <w:bookmarkStart w:id="11" w:name="_Hlk143860854"/>
      <w:r w:rsidRPr="006155F8">
        <w:rPr>
          <w:rFonts w:cstheme="minorHAnsi"/>
          <w:bCs/>
        </w:rPr>
        <w:t>Odluk</w:t>
      </w:r>
      <w:r>
        <w:rPr>
          <w:rFonts w:cstheme="minorHAnsi"/>
          <w:bCs/>
        </w:rPr>
        <w:t>a</w:t>
      </w:r>
      <w:r w:rsidRPr="006155F8">
        <w:t xml:space="preserve"> </w:t>
      </w:r>
      <w:r w:rsidRPr="006155F8">
        <w:rPr>
          <w:rFonts w:cstheme="minorHAnsi"/>
          <w:bCs/>
        </w:rPr>
        <w:t>Vlade Republike Hrvatske o isplati namjenske pomoći zdravstvenim ustanovama čiji je osnivač Republika Hrvatska i jedinica lokalne i područne (regionalne) samouprave  („Narodne novine“, broj  87/23)</w:t>
      </w:r>
      <w:r>
        <w:rPr>
          <w:rFonts w:cstheme="minorHAnsi"/>
          <w:bCs/>
        </w:rPr>
        <w:t>.</w:t>
      </w:r>
    </w:p>
    <w:bookmarkEnd w:id="11"/>
    <w:p w14:paraId="180F7DD0" w14:textId="77777777" w:rsidR="0006515F" w:rsidRDefault="0006515F" w:rsidP="0006515F">
      <w:pPr>
        <w:spacing w:after="0" w:line="240" w:lineRule="auto"/>
        <w:rPr>
          <w:rFonts w:cstheme="minorHAnsi"/>
          <w:highlight w:val="yellow"/>
        </w:rPr>
      </w:pPr>
    </w:p>
    <w:p w14:paraId="255A6530" w14:textId="77777777" w:rsidR="0006515F" w:rsidRDefault="0006515F" w:rsidP="0006515F">
      <w:pPr>
        <w:spacing w:after="0" w:line="240" w:lineRule="auto"/>
        <w:rPr>
          <w:rFonts w:cstheme="minorHAnsi"/>
          <w:b/>
          <w:bCs/>
        </w:rPr>
      </w:pPr>
      <w:r w:rsidRPr="008C3520">
        <w:rPr>
          <w:rFonts w:cstheme="minorHAnsi"/>
          <w:b/>
          <w:bCs/>
        </w:rPr>
        <w:t xml:space="preserve">IZVRŠENJE </w:t>
      </w:r>
      <w:r w:rsidRPr="009F434F">
        <w:rPr>
          <w:rFonts w:cstheme="minorHAnsi"/>
          <w:b/>
          <w:bCs/>
          <w:u w:val="single"/>
        </w:rPr>
        <w:t>PROGRAMA</w:t>
      </w:r>
      <w:r w:rsidRPr="008C3520">
        <w:rPr>
          <w:rFonts w:cstheme="minorHAnsi"/>
          <w:b/>
          <w:bCs/>
        </w:rPr>
        <w:t xml:space="preserve"> S OSVRTOM NA CILJEVE KOJI SU OSTVARENI NJEGOVOM PROVEDBOM:</w:t>
      </w:r>
    </w:p>
    <w:p w14:paraId="2C902102" w14:textId="3FD61382" w:rsidR="0040230F" w:rsidRDefault="00F07F85" w:rsidP="0006515F">
      <w:pPr>
        <w:spacing w:after="0" w:line="240" w:lineRule="auto"/>
        <w:rPr>
          <w:rFonts w:cstheme="minorHAnsi"/>
          <w:b/>
          <w:bCs/>
        </w:rPr>
      </w:pPr>
      <w:r w:rsidRPr="0040230F">
        <w:rPr>
          <w:rFonts w:eastAsia="Calibri" w:cstheme="minorHAnsi"/>
          <w:lang w:eastAsia="ar-SA"/>
        </w:rPr>
        <w:t xml:space="preserve">U razdoblju od </w:t>
      </w:r>
      <w:bookmarkStart w:id="12" w:name="_Hlk140086913"/>
      <w:r w:rsidRPr="0040230F">
        <w:rPr>
          <w:rFonts w:eastAsia="Calibri" w:cstheme="minorHAnsi"/>
          <w:lang w:eastAsia="ar-SA"/>
        </w:rPr>
        <w:t>01.01.202</w:t>
      </w:r>
      <w:r w:rsidR="00E13E7E">
        <w:rPr>
          <w:rFonts w:eastAsia="Calibri" w:cstheme="minorHAnsi"/>
          <w:lang w:eastAsia="ar-SA"/>
        </w:rPr>
        <w:t>4</w:t>
      </w:r>
      <w:r w:rsidRPr="0040230F">
        <w:rPr>
          <w:rFonts w:eastAsia="Calibri" w:cstheme="minorHAnsi"/>
          <w:lang w:eastAsia="ar-SA"/>
        </w:rPr>
        <w:t>. do 3</w:t>
      </w:r>
      <w:r w:rsidR="00D11139">
        <w:rPr>
          <w:rFonts w:eastAsia="Calibri" w:cstheme="minorHAnsi"/>
          <w:lang w:eastAsia="ar-SA"/>
        </w:rPr>
        <w:t>1</w:t>
      </w:r>
      <w:r w:rsidRPr="0040230F">
        <w:rPr>
          <w:rFonts w:eastAsia="Calibri" w:cstheme="minorHAnsi"/>
          <w:lang w:eastAsia="ar-SA"/>
        </w:rPr>
        <w:t>.</w:t>
      </w:r>
      <w:r w:rsidR="00D11139">
        <w:rPr>
          <w:rFonts w:eastAsia="Calibri" w:cstheme="minorHAnsi"/>
          <w:lang w:eastAsia="ar-SA"/>
        </w:rPr>
        <w:t>12</w:t>
      </w:r>
      <w:r w:rsidRPr="0040230F">
        <w:rPr>
          <w:rFonts w:eastAsia="Calibri" w:cstheme="minorHAnsi"/>
          <w:lang w:eastAsia="ar-SA"/>
        </w:rPr>
        <w:t>.202</w:t>
      </w:r>
      <w:r w:rsidR="00100D33">
        <w:rPr>
          <w:rFonts w:eastAsia="Calibri" w:cstheme="minorHAnsi"/>
          <w:lang w:eastAsia="ar-SA"/>
        </w:rPr>
        <w:t>5</w:t>
      </w:r>
      <w:r w:rsidRPr="0040230F">
        <w:rPr>
          <w:rFonts w:eastAsia="Calibri" w:cstheme="minorHAnsi"/>
          <w:lang w:eastAsia="ar-SA"/>
        </w:rPr>
        <w:t>. godine</w:t>
      </w:r>
      <w:bookmarkEnd w:id="12"/>
      <w:r w:rsidRPr="00F07F85">
        <w:rPr>
          <w:rFonts w:eastAsia="Calibri" w:cstheme="minorHAnsi"/>
          <w:lang w:eastAsia="ar-SA"/>
        </w:rPr>
        <w:t xml:space="preserve"> </w:t>
      </w:r>
      <w:r w:rsidR="00D430C4">
        <w:rPr>
          <w:rFonts w:eastAsia="Calibri" w:cstheme="minorHAnsi"/>
          <w:lang w:eastAsia="ar-SA"/>
        </w:rPr>
        <w:t xml:space="preserve">nije bilo </w:t>
      </w:r>
      <w:r w:rsidR="00D430C4" w:rsidRPr="00D430C4">
        <w:rPr>
          <w:rFonts w:eastAsia="Calibri" w:cstheme="minorHAnsi"/>
          <w:lang w:eastAsia="ar-SA"/>
        </w:rPr>
        <w:t>namjenske pomoć</w:t>
      </w:r>
      <w:r w:rsidR="00D430C4">
        <w:rPr>
          <w:rFonts w:eastAsia="Calibri" w:cstheme="minorHAnsi"/>
          <w:lang w:eastAsia="ar-SA"/>
        </w:rPr>
        <w:t>i</w:t>
      </w:r>
      <w:r w:rsidR="00D430C4" w:rsidRPr="00D430C4">
        <w:rPr>
          <w:rFonts w:eastAsia="Calibri" w:cstheme="minorHAnsi"/>
          <w:lang w:eastAsia="ar-SA"/>
        </w:rPr>
        <w:t xml:space="preserve"> zdravstvenim ustanovama za pokriće troškova po isplaćenim pravomoćnim sudskim presudama</w:t>
      </w:r>
      <w:r w:rsidR="00D430C4">
        <w:rPr>
          <w:rFonts w:eastAsia="Calibri" w:cstheme="minorHAnsi"/>
          <w:lang w:eastAsia="ar-SA"/>
        </w:rPr>
        <w:t>.</w:t>
      </w:r>
    </w:p>
    <w:p w14:paraId="535B6631" w14:textId="77777777" w:rsidR="0006515F" w:rsidRDefault="0006515F" w:rsidP="0006515F">
      <w:pPr>
        <w:spacing w:after="0" w:line="240" w:lineRule="auto"/>
        <w:rPr>
          <w:rFonts w:cstheme="minorHAnsi"/>
          <w:b/>
          <w:bCs/>
        </w:rPr>
      </w:pPr>
    </w:p>
    <w:p w14:paraId="746C52AB" w14:textId="1A32FD3E" w:rsidR="0006515F" w:rsidRDefault="0006515F" w:rsidP="0006515F">
      <w:pPr>
        <w:spacing w:after="0" w:line="240" w:lineRule="auto"/>
        <w:rPr>
          <w:rFonts w:cstheme="minorHAnsi"/>
          <w:b/>
          <w:bCs/>
        </w:rPr>
      </w:pPr>
      <w:r>
        <w:rPr>
          <w:rFonts w:cstheme="minorHAnsi"/>
          <w:b/>
          <w:bCs/>
        </w:rPr>
        <w:t>IZVRŠENJE FINANCIJSKOG PLANA ZA SIJEČANJ-</w:t>
      </w:r>
      <w:r w:rsidR="003460A2">
        <w:rPr>
          <w:rFonts w:cstheme="minorHAnsi"/>
          <w:b/>
          <w:bCs/>
        </w:rPr>
        <w:t>LIPANJ</w:t>
      </w:r>
      <w:r>
        <w:rPr>
          <w:rFonts w:cstheme="minorHAnsi"/>
          <w:b/>
          <w:bCs/>
        </w:rPr>
        <w:t xml:space="preserve"> 202</w:t>
      </w:r>
      <w:r w:rsidR="003460A2">
        <w:rPr>
          <w:rFonts w:cstheme="minorHAnsi"/>
          <w:b/>
          <w:bCs/>
        </w:rPr>
        <w:t>5</w:t>
      </w:r>
      <w:r>
        <w:rPr>
          <w:rFonts w:cstheme="minorHAnsi"/>
          <w:b/>
          <w:bCs/>
        </w:rPr>
        <w:t>.</w:t>
      </w:r>
    </w:p>
    <w:p w14:paraId="7AAC6766" w14:textId="77777777" w:rsidR="0006515F" w:rsidRDefault="0006515F" w:rsidP="0006515F">
      <w:pPr>
        <w:spacing w:after="0" w:line="240" w:lineRule="auto"/>
        <w:rPr>
          <w:rFonts w:cstheme="minorHAnsi"/>
          <w:b/>
          <w:bCs/>
        </w:rPr>
      </w:pPr>
    </w:p>
    <w:tbl>
      <w:tblPr>
        <w:tblStyle w:val="TableGrid"/>
        <w:tblW w:w="9918" w:type="dxa"/>
        <w:tblLook w:val="04A0" w:firstRow="1" w:lastRow="0" w:firstColumn="1" w:lastColumn="0" w:noHBand="0" w:noVBand="1"/>
      </w:tblPr>
      <w:tblGrid>
        <w:gridCol w:w="1062"/>
        <w:gridCol w:w="1986"/>
        <w:gridCol w:w="1285"/>
        <w:gridCol w:w="1219"/>
        <w:gridCol w:w="1223"/>
        <w:gridCol w:w="1285"/>
        <w:gridCol w:w="890"/>
        <w:gridCol w:w="968"/>
      </w:tblGrid>
      <w:tr w:rsidR="0006515F" w14:paraId="388A939B" w14:textId="77777777" w:rsidTr="00D11139">
        <w:tc>
          <w:tcPr>
            <w:tcW w:w="1062" w:type="dxa"/>
          </w:tcPr>
          <w:p w14:paraId="4307A8DE" w14:textId="77777777" w:rsidR="0006515F" w:rsidRDefault="0006515F" w:rsidP="00C87661">
            <w:pPr>
              <w:rPr>
                <w:rFonts w:cstheme="minorHAnsi"/>
                <w:b/>
                <w:bCs/>
              </w:rPr>
            </w:pPr>
            <w:r>
              <w:rPr>
                <w:rFonts w:cstheme="minorHAnsi"/>
                <w:b/>
                <w:bCs/>
              </w:rPr>
              <w:t>R. br.</w:t>
            </w:r>
          </w:p>
        </w:tc>
        <w:tc>
          <w:tcPr>
            <w:tcW w:w="1986" w:type="dxa"/>
          </w:tcPr>
          <w:p w14:paraId="17E62D62" w14:textId="77777777" w:rsidR="0006515F" w:rsidRDefault="0006515F" w:rsidP="00C87661">
            <w:pPr>
              <w:rPr>
                <w:rFonts w:cstheme="minorHAnsi"/>
                <w:b/>
                <w:bCs/>
              </w:rPr>
            </w:pPr>
            <w:r>
              <w:rPr>
                <w:rFonts w:cstheme="minorHAnsi"/>
                <w:b/>
                <w:bCs/>
              </w:rPr>
              <w:t>Naziv aktivnosti/projekta</w:t>
            </w:r>
          </w:p>
        </w:tc>
        <w:tc>
          <w:tcPr>
            <w:tcW w:w="1285" w:type="dxa"/>
          </w:tcPr>
          <w:p w14:paraId="7467CF2E" w14:textId="056A80C7" w:rsidR="0006515F" w:rsidRPr="006E7B89" w:rsidRDefault="0006515F" w:rsidP="00C87661">
            <w:pPr>
              <w:rPr>
                <w:rFonts w:cstheme="minorHAnsi"/>
                <w:b/>
                <w:bCs/>
              </w:rPr>
            </w:pPr>
            <w:r w:rsidRPr="00E15078">
              <w:rPr>
                <w:rFonts w:cstheme="minorHAnsi"/>
                <w:b/>
                <w:bCs/>
              </w:rPr>
              <w:t xml:space="preserve">IZVRŠENJE </w:t>
            </w:r>
            <w:r w:rsidR="00E13E7E">
              <w:rPr>
                <w:rFonts w:cstheme="minorHAnsi"/>
                <w:b/>
                <w:bCs/>
              </w:rPr>
              <w:t>01.01.-3</w:t>
            </w:r>
            <w:r w:rsidR="00B774C3">
              <w:rPr>
                <w:rFonts w:cstheme="minorHAnsi"/>
                <w:b/>
                <w:bCs/>
              </w:rPr>
              <w:t>0</w:t>
            </w:r>
            <w:r w:rsidR="00E13E7E">
              <w:rPr>
                <w:rFonts w:cstheme="minorHAnsi"/>
                <w:b/>
                <w:bCs/>
              </w:rPr>
              <w:t>.</w:t>
            </w:r>
            <w:r w:rsidR="00B774C3">
              <w:rPr>
                <w:rFonts w:cstheme="minorHAnsi"/>
                <w:b/>
                <w:bCs/>
              </w:rPr>
              <w:t>06</w:t>
            </w:r>
            <w:r w:rsidR="00E13E7E">
              <w:rPr>
                <w:rFonts w:cstheme="minorHAnsi"/>
                <w:b/>
                <w:bCs/>
              </w:rPr>
              <w:t>.</w:t>
            </w:r>
            <w:r w:rsidRPr="00E15078">
              <w:rPr>
                <w:rFonts w:cstheme="minorHAnsi"/>
                <w:b/>
                <w:bCs/>
              </w:rPr>
              <w:t>202</w:t>
            </w:r>
            <w:r w:rsidR="00B774C3">
              <w:rPr>
                <w:rFonts w:cstheme="minorHAnsi"/>
                <w:b/>
                <w:bCs/>
              </w:rPr>
              <w:t>5</w:t>
            </w:r>
            <w:r w:rsidRPr="00E15078">
              <w:rPr>
                <w:rFonts w:cstheme="minorHAnsi"/>
                <w:b/>
                <w:bCs/>
              </w:rPr>
              <w:t>.</w:t>
            </w:r>
          </w:p>
        </w:tc>
        <w:tc>
          <w:tcPr>
            <w:tcW w:w="1219" w:type="dxa"/>
          </w:tcPr>
          <w:p w14:paraId="4D841BF5" w14:textId="77777777" w:rsidR="0006515F" w:rsidRPr="006E7B89" w:rsidRDefault="0006515F" w:rsidP="00C87661">
            <w:pPr>
              <w:rPr>
                <w:rFonts w:cstheme="minorHAnsi"/>
                <w:b/>
                <w:bCs/>
              </w:rPr>
            </w:pPr>
            <w:r w:rsidRPr="006E7B89">
              <w:rPr>
                <w:rFonts w:cstheme="minorHAnsi"/>
                <w:b/>
                <w:bCs/>
              </w:rPr>
              <w:t xml:space="preserve">PLAN </w:t>
            </w:r>
          </w:p>
          <w:p w14:paraId="603176C5" w14:textId="2AACE5E9" w:rsidR="0006515F" w:rsidRDefault="0006515F" w:rsidP="00C87661">
            <w:pPr>
              <w:rPr>
                <w:rFonts w:cstheme="minorHAnsi"/>
                <w:b/>
                <w:bCs/>
              </w:rPr>
            </w:pPr>
            <w:r w:rsidRPr="006E7B89">
              <w:rPr>
                <w:rFonts w:cstheme="minorHAnsi"/>
                <w:b/>
                <w:bCs/>
              </w:rPr>
              <w:t>202</w:t>
            </w:r>
            <w:r w:rsidR="00B774C3">
              <w:rPr>
                <w:rFonts w:cstheme="minorHAnsi"/>
                <w:b/>
                <w:bCs/>
              </w:rPr>
              <w:t>5</w:t>
            </w:r>
            <w:r w:rsidRPr="006E7B89">
              <w:rPr>
                <w:rFonts w:cstheme="minorHAnsi"/>
                <w:b/>
                <w:bCs/>
              </w:rPr>
              <w:t>.</w:t>
            </w:r>
          </w:p>
        </w:tc>
        <w:tc>
          <w:tcPr>
            <w:tcW w:w="1223" w:type="dxa"/>
          </w:tcPr>
          <w:p w14:paraId="64A64B91" w14:textId="12B735B3" w:rsidR="0006515F" w:rsidRPr="002B21B5" w:rsidRDefault="0006515F" w:rsidP="00C87661">
            <w:pPr>
              <w:rPr>
                <w:rFonts w:cstheme="minorHAnsi"/>
                <w:b/>
                <w:bCs/>
              </w:rPr>
            </w:pPr>
            <w:r w:rsidRPr="002B21B5">
              <w:rPr>
                <w:rFonts w:cstheme="minorHAnsi"/>
                <w:b/>
                <w:bCs/>
              </w:rPr>
              <w:t>I</w:t>
            </w:r>
            <w:r w:rsidR="00100D33">
              <w:rPr>
                <w:rFonts w:cstheme="minorHAnsi"/>
                <w:b/>
                <w:bCs/>
              </w:rPr>
              <w:t>I</w:t>
            </w:r>
            <w:r w:rsidR="00B774C3">
              <w:rPr>
                <w:rFonts w:cstheme="minorHAnsi"/>
                <w:b/>
                <w:bCs/>
              </w:rPr>
              <w:t xml:space="preserve"> </w:t>
            </w:r>
            <w:r w:rsidRPr="002B21B5">
              <w:rPr>
                <w:rFonts w:cstheme="minorHAnsi"/>
                <w:b/>
                <w:bCs/>
              </w:rPr>
              <w:t xml:space="preserve">REBALANS </w:t>
            </w:r>
          </w:p>
          <w:p w14:paraId="5AADD802" w14:textId="2E499A2F" w:rsidR="0006515F" w:rsidRPr="006E7B89" w:rsidRDefault="0006515F" w:rsidP="00C87661">
            <w:pPr>
              <w:rPr>
                <w:rFonts w:cstheme="minorHAnsi"/>
                <w:b/>
                <w:bCs/>
              </w:rPr>
            </w:pPr>
            <w:r w:rsidRPr="002B21B5">
              <w:rPr>
                <w:rFonts w:cstheme="minorHAnsi"/>
                <w:b/>
                <w:bCs/>
              </w:rPr>
              <w:t>202</w:t>
            </w:r>
            <w:r w:rsidR="00B774C3">
              <w:rPr>
                <w:rFonts w:cstheme="minorHAnsi"/>
                <w:b/>
                <w:bCs/>
              </w:rPr>
              <w:t>5</w:t>
            </w:r>
            <w:r w:rsidRPr="002B21B5">
              <w:rPr>
                <w:rFonts w:cstheme="minorHAnsi"/>
                <w:b/>
                <w:bCs/>
              </w:rPr>
              <w:t>.</w:t>
            </w:r>
          </w:p>
        </w:tc>
        <w:tc>
          <w:tcPr>
            <w:tcW w:w="1285" w:type="dxa"/>
          </w:tcPr>
          <w:p w14:paraId="5A44B8DD" w14:textId="79AC75AD" w:rsidR="0006515F" w:rsidRDefault="00D11139" w:rsidP="00C87661">
            <w:pPr>
              <w:rPr>
                <w:rFonts w:cstheme="minorHAnsi"/>
                <w:b/>
                <w:bCs/>
              </w:rPr>
            </w:pPr>
            <w:r w:rsidRPr="00D11139">
              <w:rPr>
                <w:rFonts w:cstheme="minorHAnsi"/>
                <w:b/>
                <w:bCs/>
              </w:rPr>
              <w:t>IZVRŠENJE 202</w:t>
            </w:r>
            <w:r w:rsidR="00B774C3">
              <w:rPr>
                <w:rFonts w:cstheme="minorHAnsi"/>
                <w:b/>
                <w:bCs/>
              </w:rPr>
              <w:t>5</w:t>
            </w:r>
            <w:r w:rsidRPr="00D11139">
              <w:rPr>
                <w:rFonts w:cstheme="minorHAnsi"/>
                <w:b/>
                <w:bCs/>
              </w:rPr>
              <w:t>.</w:t>
            </w:r>
          </w:p>
        </w:tc>
        <w:tc>
          <w:tcPr>
            <w:tcW w:w="890" w:type="dxa"/>
          </w:tcPr>
          <w:p w14:paraId="1974E4F5" w14:textId="15C90A17" w:rsidR="0006515F" w:rsidRDefault="0006515F" w:rsidP="00C87661">
            <w:pPr>
              <w:rPr>
                <w:rFonts w:cstheme="minorHAnsi"/>
                <w:b/>
                <w:bCs/>
              </w:rPr>
            </w:pPr>
            <w:r>
              <w:rPr>
                <w:rFonts w:cstheme="minorHAnsi"/>
                <w:b/>
                <w:bCs/>
              </w:rPr>
              <w:t xml:space="preserve">INDEKS </w:t>
            </w:r>
            <w:r w:rsidR="00220537">
              <w:rPr>
                <w:rFonts w:cstheme="minorHAnsi"/>
                <w:b/>
                <w:bCs/>
              </w:rPr>
              <w:t>6/3</w:t>
            </w:r>
          </w:p>
        </w:tc>
        <w:tc>
          <w:tcPr>
            <w:tcW w:w="968" w:type="dxa"/>
          </w:tcPr>
          <w:p w14:paraId="34804958" w14:textId="7E6DA8C9" w:rsidR="0006515F" w:rsidRDefault="0006515F" w:rsidP="00C87661">
            <w:pPr>
              <w:rPr>
                <w:rFonts w:cstheme="minorHAnsi"/>
                <w:b/>
                <w:bCs/>
              </w:rPr>
            </w:pPr>
            <w:r>
              <w:rPr>
                <w:rFonts w:cstheme="minorHAnsi"/>
                <w:b/>
                <w:bCs/>
              </w:rPr>
              <w:t xml:space="preserve">INDEKS </w:t>
            </w:r>
            <w:r w:rsidR="00220537">
              <w:rPr>
                <w:rFonts w:cstheme="minorHAnsi"/>
                <w:b/>
                <w:bCs/>
              </w:rPr>
              <w:t>6/5</w:t>
            </w:r>
          </w:p>
        </w:tc>
      </w:tr>
      <w:tr w:rsidR="0006515F" w14:paraId="6149ED8C" w14:textId="77777777" w:rsidTr="00D11139">
        <w:tc>
          <w:tcPr>
            <w:tcW w:w="1062" w:type="dxa"/>
          </w:tcPr>
          <w:p w14:paraId="374D6498" w14:textId="77777777" w:rsidR="0006515F" w:rsidRDefault="0006515F" w:rsidP="00C87661">
            <w:pPr>
              <w:jc w:val="center"/>
              <w:rPr>
                <w:rFonts w:cstheme="minorHAnsi"/>
                <w:b/>
                <w:bCs/>
              </w:rPr>
            </w:pPr>
            <w:r>
              <w:rPr>
                <w:rFonts w:cstheme="minorHAnsi"/>
                <w:b/>
                <w:bCs/>
              </w:rPr>
              <w:t>1</w:t>
            </w:r>
          </w:p>
        </w:tc>
        <w:tc>
          <w:tcPr>
            <w:tcW w:w="1986" w:type="dxa"/>
          </w:tcPr>
          <w:p w14:paraId="2F18F968" w14:textId="77777777" w:rsidR="0006515F" w:rsidRDefault="0006515F" w:rsidP="00C87661">
            <w:pPr>
              <w:jc w:val="center"/>
              <w:rPr>
                <w:rFonts w:cstheme="minorHAnsi"/>
                <w:b/>
                <w:bCs/>
              </w:rPr>
            </w:pPr>
            <w:r>
              <w:rPr>
                <w:rFonts w:cstheme="minorHAnsi"/>
                <w:b/>
                <w:bCs/>
              </w:rPr>
              <w:t>2</w:t>
            </w:r>
          </w:p>
        </w:tc>
        <w:tc>
          <w:tcPr>
            <w:tcW w:w="1285" w:type="dxa"/>
          </w:tcPr>
          <w:p w14:paraId="6C24CA9E" w14:textId="77777777" w:rsidR="0006515F" w:rsidRDefault="0006515F" w:rsidP="00C87661">
            <w:pPr>
              <w:jc w:val="center"/>
              <w:rPr>
                <w:rFonts w:cstheme="minorHAnsi"/>
                <w:b/>
                <w:bCs/>
              </w:rPr>
            </w:pPr>
            <w:r>
              <w:rPr>
                <w:rFonts w:cstheme="minorHAnsi"/>
                <w:b/>
                <w:bCs/>
              </w:rPr>
              <w:t>3</w:t>
            </w:r>
          </w:p>
        </w:tc>
        <w:tc>
          <w:tcPr>
            <w:tcW w:w="1219" w:type="dxa"/>
          </w:tcPr>
          <w:p w14:paraId="5A7E064F" w14:textId="77777777" w:rsidR="0006515F" w:rsidRPr="006E7B89" w:rsidRDefault="0006515F" w:rsidP="00C87661">
            <w:pPr>
              <w:jc w:val="center"/>
              <w:rPr>
                <w:rFonts w:cstheme="minorHAnsi"/>
                <w:b/>
                <w:bCs/>
              </w:rPr>
            </w:pPr>
            <w:r>
              <w:rPr>
                <w:rFonts w:cstheme="minorHAnsi"/>
                <w:b/>
                <w:bCs/>
              </w:rPr>
              <w:t>4</w:t>
            </w:r>
          </w:p>
        </w:tc>
        <w:tc>
          <w:tcPr>
            <w:tcW w:w="1223" w:type="dxa"/>
          </w:tcPr>
          <w:p w14:paraId="2FC4E8BB" w14:textId="77777777" w:rsidR="0006515F" w:rsidRDefault="0006515F" w:rsidP="00C87661">
            <w:pPr>
              <w:jc w:val="center"/>
              <w:rPr>
                <w:rFonts w:cstheme="minorHAnsi"/>
                <w:b/>
                <w:bCs/>
              </w:rPr>
            </w:pPr>
            <w:r>
              <w:rPr>
                <w:rFonts w:cstheme="minorHAnsi"/>
                <w:b/>
                <w:bCs/>
              </w:rPr>
              <w:t>5</w:t>
            </w:r>
          </w:p>
        </w:tc>
        <w:tc>
          <w:tcPr>
            <w:tcW w:w="1285" w:type="dxa"/>
          </w:tcPr>
          <w:p w14:paraId="30211438" w14:textId="77777777" w:rsidR="0006515F" w:rsidRPr="006E7B89" w:rsidRDefault="0006515F" w:rsidP="00C87661">
            <w:pPr>
              <w:jc w:val="center"/>
              <w:rPr>
                <w:rFonts w:cstheme="minorHAnsi"/>
                <w:b/>
                <w:bCs/>
              </w:rPr>
            </w:pPr>
            <w:r>
              <w:rPr>
                <w:rFonts w:cstheme="minorHAnsi"/>
                <w:b/>
                <w:bCs/>
              </w:rPr>
              <w:t>6</w:t>
            </w:r>
          </w:p>
        </w:tc>
        <w:tc>
          <w:tcPr>
            <w:tcW w:w="890" w:type="dxa"/>
          </w:tcPr>
          <w:p w14:paraId="00116A5C" w14:textId="77777777" w:rsidR="0006515F" w:rsidRDefault="0006515F" w:rsidP="00C87661">
            <w:pPr>
              <w:jc w:val="center"/>
              <w:rPr>
                <w:rFonts w:cstheme="minorHAnsi"/>
                <w:b/>
                <w:bCs/>
              </w:rPr>
            </w:pPr>
            <w:r>
              <w:rPr>
                <w:rFonts w:cstheme="minorHAnsi"/>
                <w:b/>
                <w:bCs/>
              </w:rPr>
              <w:t>7</w:t>
            </w:r>
          </w:p>
        </w:tc>
        <w:tc>
          <w:tcPr>
            <w:tcW w:w="968" w:type="dxa"/>
          </w:tcPr>
          <w:p w14:paraId="3729FFDF" w14:textId="77777777" w:rsidR="0006515F" w:rsidRDefault="0006515F" w:rsidP="00C87661">
            <w:pPr>
              <w:jc w:val="center"/>
              <w:rPr>
                <w:rFonts w:cstheme="minorHAnsi"/>
                <w:b/>
                <w:bCs/>
              </w:rPr>
            </w:pPr>
            <w:r>
              <w:rPr>
                <w:rFonts w:cstheme="minorHAnsi"/>
                <w:b/>
                <w:bCs/>
              </w:rPr>
              <w:t>8</w:t>
            </w:r>
          </w:p>
        </w:tc>
      </w:tr>
      <w:tr w:rsidR="00B774C3" w14:paraId="6A691DD0" w14:textId="77777777" w:rsidTr="00B774C3">
        <w:tc>
          <w:tcPr>
            <w:tcW w:w="1062" w:type="dxa"/>
          </w:tcPr>
          <w:p w14:paraId="6C2AEBAC" w14:textId="77777777" w:rsidR="00B774C3" w:rsidRDefault="00B774C3" w:rsidP="00B774C3">
            <w:pPr>
              <w:rPr>
                <w:rFonts w:cstheme="minorHAnsi"/>
                <w:b/>
                <w:bCs/>
              </w:rPr>
            </w:pPr>
            <w:r>
              <w:rPr>
                <w:rFonts w:cstheme="minorHAnsi"/>
                <w:b/>
                <w:bCs/>
              </w:rPr>
              <w:t>1.</w:t>
            </w:r>
          </w:p>
        </w:tc>
        <w:tc>
          <w:tcPr>
            <w:tcW w:w="1986" w:type="dxa"/>
            <w:tcBorders>
              <w:top w:val="single" w:sz="4" w:space="0" w:color="000000"/>
              <w:left w:val="nil"/>
              <w:bottom w:val="single" w:sz="4" w:space="0" w:color="000000"/>
              <w:right w:val="single" w:sz="4" w:space="0" w:color="000000"/>
            </w:tcBorders>
            <w:shd w:val="clear" w:color="auto" w:fill="auto"/>
            <w:vAlign w:val="bottom"/>
          </w:tcPr>
          <w:p w14:paraId="45A02131" w14:textId="6E91BB7B" w:rsidR="00B774C3" w:rsidRDefault="00B774C3" w:rsidP="00B774C3">
            <w:pPr>
              <w:rPr>
                <w:rFonts w:cstheme="minorHAnsi"/>
                <w:b/>
                <w:bCs/>
              </w:rPr>
            </w:pPr>
            <w:r>
              <w:rPr>
                <w:rFonts w:ascii="Arial" w:hAnsi="Arial" w:cs="Arial"/>
                <w:color w:val="000000"/>
                <w:sz w:val="20"/>
                <w:szCs w:val="20"/>
              </w:rPr>
              <w:t>A100162B Prijenos sredstava iz nenadležnih proračuna</w:t>
            </w:r>
          </w:p>
        </w:tc>
        <w:tc>
          <w:tcPr>
            <w:tcW w:w="1285" w:type="dxa"/>
            <w:tcBorders>
              <w:top w:val="single" w:sz="4" w:space="0" w:color="000000"/>
              <w:left w:val="nil"/>
              <w:bottom w:val="single" w:sz="4" w:space="0" w:color="000000"/>
              <w:right w:val="single" w:sz="4" w:space="0" w:color="000000"/>
            </w:tcBorders>
            <w:shd w:val="clear" w:color="auto" w:fill="auto"/>
            <w:vAlign w:val="bottom"/>
          </w:tcPr>
          <w:p w14:paraId="2B262A72" w14:textId="2CCEEFE0" w:rsidR="00B774C3" w:rsidRPr="00E13E7E" w:rsidRDefault="00B774C3" w:rsidP="00B774C3">
            <w:pPr>
              <w:rPr>
                <w:rFonts w:cstheme="minorHAnsi"/>
              </w:rPr>
            </w:pPr>
            <w:r>
              <w:rPr>
                <w:rFonts w:ascii="Arial" w:hAnsi="Arial" w:cs="Arial"/>
                <w:color w:val="000000"/>
                <w:sz w:val="20"/>
                <w:szCs w:val="20"/>
              </w:rPr>
              <w:t>36.595,80</w:t>
            </w:r>
          </w:p>
        </w:tc>
        <w:tc>
          <w:tcPr>
            <w:tcW w:w="1219" w:type="dxa"/>
            <w:tcBorders>
              <w:top w:val="single" w:sz="4" w:space="0" w:color="000000"/>
              <w:left w:val="nil"/>
              <w:bottom w:val="single" w:sz="4" w:space="0" w:color="000000"/>
              <w:right w:val="single" w:sz="4" w:space="0" w:color="000000"/>
            </w:tcBorders>
            <w:shd w:val="clear" w:color="auto" w:fill="auto"/>
            <w:vAlign w:val="bottom"/>
          </w:tcPr>
          <w:p w14:paraId="7237227D" w14:textId="19D54017" w:rsidR="00B774C3" w:rsidRPr="00E13E7E" w:rsidRDefault="00B774C3" w:rsidP="00B774C3">
            <w:pPr>
              <w:rPr>
                <w:rFonts w:cstheme="minorHAnsi"/>
              </w:rPr>
            </w:pPr>
            <w:r>
              <w:rPr>
                <w:rFonts w:ascii="Arial" w:hAnsi="Arial" w:cs="Arial"/>
                <w:color w:val="000000"/>
                <w:sz w:val="20"/>
                <w:szCs w:val="20"/>
              </w:rPr>
              <w:t>93.300,00</w:t>
            </w:r>
          </w:p>
        </w:tc>
        <w:tc>
          <w:tcPr>
            <w:tcW w:w="1223" w:type="dxa"/>
            <w:tcBorders>
              <w:top w:val="single" w:sz="4" w:space="0" w:color="000000"/>
              <w:left w:val="nil"/>
              <w:bottom w:val="single" w:sz="4" w:space="0" w:color="000000"/>
              <w:right w:val="single" w:sz="4" w:space="0" w:color="000000"/>
            </w:tcBorders>
            <w:shd w:val="clear" w:color="auto" w:fill="auto"/>
            <w:vAlign w:val="bottom"/>
          </w:tcPr>
          <w:p w14:paraId="483315C3" w14:textId="2508726C" w:rsidR="00B774C3" w:rsidRPr="00E13E7E" w:rsidRDefault="00B774C3" w:rsidP="00B774C3">
            <w:pPr>
              <w:rPr>
                <w:rFonts w:cstheme="minorHAnsi"/>
              </w:rPr>
            </w:pPr>
            <w:r>
              <w:rPr>
                <w:rFonts w:ascii="Arial" w:hAnsi="Arial" w:cs="Arial"/>
                <w:color w:val="000000"/>
                <w:sz w:val="20"/>
                <w:szCs w:val="20"/>
              </w:rPr>
              <w:t>93.300,00</w:t>
            </w:r>
          </w:p>
        </w:tc>
        <w:tc>
          <w:tcPr>
            <w:tcW w:w="1285" w:type="dxa"/>
            <w:tcBorders>
              <w:top w:val="single" w:sz="4" w:space="0" w:color="000000"/>
              <w:left w:val="nil"/>
              <w:bottom w:val="single" w:sz="4" w:space="0" w:color="000000"/>
              <w:right w:val="single" w:sz="4" w:space="0" w:color="000000"/>
            </w:tcBorders>
            <w:shd w:val="clear" w:color="auto" w:fill="auto"/>
            <w:vAlign w:val="bottom"/>
          </w:tcPr>
          <w:p w14:paraId="6AD6B985" w14:textId="1FD4D283" w:rsidR="00B774C3" w:rsidRPr="00E13E7E" w:rsidRDefault="00D430C4" w:rsidP="00B774C3">
            <w:pPr>
              <w:jc w:val="right"/>
              <w:rPr>
                <w:rFonts w:cstheme="minorHAnsi"/>
              </w:rPr>
            </w:pPr>
            <w:r>
              <w:rPr>
                <w:rFonts w:ascii="Arial" w:hAnsi="Arial" w:cs="Arial"/>
                <w:color w:val="000000"/>
                <w:sz w:val="20"/>
                <w:szCs w:val="20"/>
              </w:rPr>
              <w:t>0,00</w:t>
            </w:r>
            <w:r w:rsidR="00B774C3">
              <w:rPr>
                <w:rFonts w:ascii="Arial" w:hAnsi="Arial" w:cs="Arial"/>
                <w:color w:val="000000"/>
                <w:sz w:val="20"/>
                <w:szCs w:val="20"/>
              </w:rPr>
              <w:t> </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4A9821CC" w14:textId="1DBB3FBF" w:rsidR="00B774C3" w:rsidRPr="00E13E7E" w:rsidRDefault="00B774C3" w:rsidP="00B774C3">
            <w:pPr>
              <w:rPr>
                <w:rFonts w:cstheme="minorHAnsi"/>
              </w:rPr>
            </w:pPr>
            <w:r>
              <w:rPr>
                <w:rFonts w:ascii="Arial" w:hAnsi="Arial" w:cs="Arial"/>
                <w:color w:val="000000"/>
                <w:sz w:val="20"/>
                <w:szCs w:val="20"/>
              </w:rPr>
              <w:t> </w:t>
            </w:r>
          </w:p>
        </w:tc>
        <w:tc>
          <w:tcPr>
            <w:tcW w:w="968" w:type="dxa"/>
            <w:tcBorders>
              <w:top w:val="single" w:sz="4" w:space="0" w:color="000000"/>
              <w:left w:val="nil"/>
              <w:bottom w:val="single" w:sz="4" w:space="0" w:color="000000"/>
              <w:right w:val="single" w:sz="4" w:space="0" w:color="000000"/>
            </w:tcBorders>
            <w:shd w:val="clear" w:color="auto" w:fill="auto"/>
            <w:vAlign w:val="bottom"/>
          </w:tcPr>
          <w:p w14:paraId="495559F6" w14:textId="338942D3" w:rsidR="00B774C3" w:rsidRPr="00E13E7E" w:rsidRDefault="00B774C3" w:rsidP="00B774C3">
            <w:pPr>
              <w:rPr>
                <w:rFonts w:cstheme="minorHAnsi"/>
              </w:rPr>
            </w:pPr>
            <w:r>
              <w:rPr>
                <w:rFonts w:ascii="Verdana" w:hAnsi="Verdana" w:cs="Calibri"/>
                <w:color w:val="000000"/>
                <w:sz w:val="18"/>
                <w:szCs w:val="18"/>
              </w:rPr>
              <w:t> </w:t>
            </w:r>
          </w:p>
        </w:tc>
      </w:tr>
      <w:tr w:rsidR="00B774C3" w14:paraId="2332019B" w14:textId="77777777" w:rsidTr="00B774C3">
        <w:tc>
          <w:tcPr>
            <w:tcW w:w="1062" w:type="dxa"/>
          </w:tcPr>
          <w:p w14:paraId="1083AF5E" w14:textId="77777777" w:rsidR="00B774C3" w:rsidRDefault="00B774C3" w:rsidP="00B774C3">
            <w:pPr>
              <w:rPr>
                <w:rFonts w:cstheme="minorHAnsi"/>
                <w:b/>
                <w:bCs/>
              </w:rPr>
            </w:pPr>
            <w:r>
              <w:rPr>
                <w:rFonts w:cstheme="minorHAnsi"/>
                <w:b/>
                <w:bCs/>
              </w:rPr>
              <w:t>Ukupno program:</w:t>
            </w:r>
          </w:p>
        </w:tc>
        <w:tc>
          <w:tcPr>
            <w:tcW w:w="1986" w:type="dxa"/>
          </w:tcPr>
          <w:p w14:paraId="26EB55BC" w14:textId="77777777" w:rsidR="00B774C3" w:rsidRDefault="00B774C3" w:rsidP="00B774C3">
            <w:pPr>
              <w:rPr>
                <w:rFonts w:cstheme="minorHAnsi"/>
                <w:b/>
                <w:bCs/>
              </w:rPr>
            </w:pPr>
          </w:p>
        </w:tc>
        <w:tc>
          <w:tcPr>
            <w:tcW w:w="1285" w:type="dxa"/>
            <w:tcBorders>
              <w:top w:val="single" w:sz="4" w:space="0" w:color="000000"/>
              <w:left w:val="nil"/>
              <w:bottom w:val="single" w:sz="4" w:space="0" w:color="000000"/>
              <w:right w:val="single" w:sz="4" w:space="0" w:color="000000"/>
            </w:tcBorders>
            <w:shd w:val="clear" w:color="auto" w:fill="auto"/>
            <w:vAlign w:val="bottom"/>
          </w:tcPr>
          <w:p w14:paraId="2D44C3B2" w14:textId="572E84AD" w:rsidR="00B774C3" w:rsidRPr="00E13E7E" w:rsidRDefault="00B774C3" w:rsidP="00B774C3">
            <w:pPr>
              <w:rPr>
                <w:rFonts w:cstheme="minorHAnsi"/>
              </w:rPr>
            </w:pPr>
            <w:r>
              <w:rPr>
                <w:rFonts w:ascii="Arial" w:hAnsi="Arial" w:cs="Arial"/>
                <w:color w:val="000000"/>
                <w:sz w:val="20"/>
                <w:szCs w:val="20"/>
              </w:rPr>
              <w:t>36.595,80</w:t>
            </w:r>
          </w:p>
        </w:tc>
        <w:tc>
          <w:tcPr>
            <w:tcW w:w="1219" w:type="dxa"/>
            <w:tcBorders>
              <w:top w:val="single" w:sz="4" w:space="0" w:color="000000"/>
              <w:left w:val="nil"/>
              <w:bottom w:val="single" w:sz="4" w:space="0" w:color="000000"/>
              <w:right w:val="single" w:sz="4" w:space="0" w:color="000000"/>
            </w:tcBorders>
            <w:shd w:val="clear" w:color="auto" w:fill="auto"/>
            <w:vAlign w:val="bottom"/>
          </w:tcPr>
          <w:p w14:paraId="4214588F" w14:textId="2EA4B3F2" w:rsidR="00B774C3" w:rsidRPr="00E13E7E" w:rsidRDefault="00B774C3" w:rsidP="00B774C3">
            <w:pPr>
              <w:rPr>
                <w:rFonts w:cstheme="minorHAnsi"/>
              </w:rPr>
            </w:pPr>
            <w:r>
              <w:rPr>
                <w:rFonts w:ascii="Arial" w:hAnsi="Arial" w:cs="Arial"/>
                <w:color w:val="000000"/>
                <w:sz w:val="20"/>
                <w:szCs w:val="20"/>
              </w:rPr>
              <w:t>93.300,00</w:t>
            </w:r>
          </w:p>
        </w:tc>
        <w:tc>
          <w:tcPr>
            <w:tcW w:w="1223" w:type="dxa"/>
            <w:tcBorders>
              <w:top w:val="single" w:sz="4" w:space="0" w:color="000000"/>
              <w:left w:val="nil"/>
              <w:bottom w:val="single" w:sz="4" w:space="0" w:color="000000"/>
              <w:right w:val="single" w:sz="4" w:space="0" w:color="000000"/>
            </w:tcBorders>
            <w:shd w:val="clear" w:color="auto" w:fill="auto"/>
            <w:vAlign w:val="bottom"/>
          </w:tcPr>
          <w:p w14:paraId="21963813" w14:textId="7F980F3F" w:rsidR="00B774C3" w:rsidRPr="00E13E7E" w:rsidRDefault="00B774C3" w:rsidP="00B774C3">
            <w:pPr>
              <w:rPr>
                <w:rFonts w:cstheme="minorHAnsi"/>
              </w:rPr>
            </w:pPr>
            <w:r>
              <w:rPr>
                <w:rFonts w:ascii="Arial" w:hAnsi="Arial" w:cs="Arial"/>
                <w:color w:val="000000"/>
                <w:sz w:val="20"/>
                <w:szCs w:val="20"/>
              </w:rPr>
              <w:t>93.300,00</w:t>
            </w:r>
          </w:p>
        </w:tc>
        <w:tc>
          <w:tcPr>
            <w:tcW w:w="1285" w:type="dxa"/>
            <w:tcBorders>
              <w:top w:val="single" w:sz="4" w:space="0" w:color="000000"/>
              <w:left w:val="nil"/>
              <w:bottom w:val="single" w:sz="4" w:space="0" w:color="000000"/>
              <w:right w:val="single" w:sz="4" w:space="0" w:color="000000"/>
            </w:tcBorders>
            <w:shd w:val="clear" w:color="auto" w:fill="auto"/>
            <w:vAlign w:val="bottom"/>
          </w:tcPr>
          <w:p w14:paraId="1AF1E761" w14:textId="1FD66233" w:rsidR="00B774C3" w:rsidRPr="00E13E7E" w:rsidRDefault="00D430C4" w:rsidP="00B774C3">
            <w:pPr>
              <w:jc w:val="right"/>
              <w:rPr>
                <w:rFonts w:cstheme="minorHAnsi"/>
              </w:rPr>
            </w:pPr>
            <w:r>
              <w:rPr>
                <w:rFonts w:ascii="Arial" w:hAnsi="Arial" w:cs="Arial"/>
                <w:color w:val="000000"/>
                <w:sz w:val="20"/>
                <w:szCs w:val="20"/>
              </w:rPr>
              <w:t>0,00</w:t>
            </w:r>
            <w:r w:rsidR="00B774C3">
              <w:rPr>
                <w:rFonts w:ascii="Arial" w:hAnsi="Arial" w:cs="Arial"/>
                <w:color w:val="000000"/>
                <w:sz w:val="20"/>
                <w:szCs w:val="20"/>
              </w:rPr>
              <w:t> </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4D4629BD" w14:textId="677A2EDD" w:rsidR="00B774C3" w:rsidRPr="00E13E7E" w:rsidRDefault="00B774C3" w:rsidP="00B774C3">
            <w:pPr>
              <w:rPr>
                <w:rFonts w:cstheme="minorHAnsi"/>
              </w:rPr>
            </w:pPr>
            <w:r>
              <w:rPr>
                <w:rFonts w:ascii="Arial" w:hAnsi="Arial" w:cs="Arial"/>
                <w:color w:val="000000"/>
                <w:sz w:val="20"/>
                <w:szCs w:val="20"/>
              </w:rPr>
              <w:t> </w:t>
            </w:r>
          </w:p>
        </w:tc>
        <w:tc>
          <w:tcPr>
            <w:tcW w:w="968" w:type="dxa"/>
            <w:tcBorders>
              <w:top w:val="single" w:sz="4" w:space="0" w:color="000000"/>
              <w:left w:val="nil"/>
              <w:bottom w:val="single" w:sz="4" w:space="0" w:color="000000"/>
              <w:right w:val="single" w:sz="4" w:space="0" w:color="000000"/>
            </w:tcBorders>
            <w:shd w:val="clear" w:color="auto" w:fill="auto"/>
            <w:vAlign w:val="bottom"/>
          </w:tcPr>
          <w:p w14:paraId="17BC05AA" w14:textId="5564B10C" w:rsidR="00B774C3" w:rsidRPr="00E13E7E" w:rsidRDefault="00B774C3" w:rsidP="00B774C3">
            <w:pPr>
              <w:rPr>
                <w:rFonts w:cstheme="minorHAnsi"/>
              </w:rPr>
            </w:pPr>
            <w:r>
              <w:rPr>
                <w:rFonts w:ascii="Verdana" w:hAnsi="Verdana" w:cs="Calibri"/>
                <w:color w:val="000000"/>
                <w:sz w:val="18"/>
                <w:szCs w:val="18"/>
              </w:rPr>
              <w:t> </w:t>
            </w:r>
          </w:p>
        </w:tc>
      </w:tr>
    </w:tbl>
    <w:p w14:paraId="50746FA6" w14:textId="77777777" w:rsidR="0006515F" w:rsidRPr="008C3520" w:rsidRDefault="0006515F" w:rsidP="0006515F">
      <w:pPr>
        <w:spacing w:after="0" w:line="240" w:lineRule="auto"/>
        <w:rPr>
          <w:rFonts w:cstheme="minorHAnsi"/>
          <w:b/>
          <w:bCs/>
        </w:rPr>
      </w:pPr>
    </w:p>
    <w:p w14:paraId="1DEC1311" w14:textId="77777777" w:rsidR="0006515F" w:rsidRPr="00C04A06" w:rsidRDefault="0006515F" w:rsidP="0006515F">
      <w:pPr>
        <w:spacing w:after="0" w:line="240" w:lineRule="auto"/>
        <w:rPr>
          <w:rFonts w:cstheme="minorHAnsi"/>
          <w:b/>
          <w:highlight w:val="yellow"/>
        </w:rPr>
      </w:pPr>
    </w:p>
    <w:p w14:paraId="04A42BE7" w14:textId="77777777" w:rsidR="0006515F" w:rsidRPr="007B0E36" w:rsidRDefault="0006515F" w:rsidP="0006515F">
      <w:pPr>
        <w:spacing w:after="0" w:line="240" w:lineRule="auto"/>
        <w:rPr>
          <w:rFonts w:cstheme="minorHAnsi"/>
          <w:b/>
        </w:rPr>
      </w:pPr>
      <w:r w:rsidRPr="007B0E36">
        <w:rPr>
          <w:rFonts w:cstheme="minorHAnsi"/>
          <w:b/>
        </w:rPr>
        <w:t xml:space="preserve">POKAZATELJI USPJEŠNOSTI PROGRAMA: </w:t>
      </w:r>
      <w:r w:rsidRPr="007B0E36">
        <w:rPr>
          <w:rFonts w:cstheme="minorHAnsi"/>
          <w:i/>
        </w:rPr>
        <w:t xml:space="preserve">(pokazatelji uspješnosti predstavljaju podlogu za mjerenje učinkovitosti provedbe </w:t>
      </w:r>
      <w:r w:rsidRPr="007B0E36">
        <w:rPr>
          <w:rFonts w:cstheme="minorHAnsi"/>
          <w:b/>
          <w:bCs/>
          <w:i/>
        </w:rPr>
        <w:t>programa</w:t>
      </w:r>
      <w:r w:rsidRPr="007B0E36">
        <w:rPr>
          <w:rFonts w:cstheme="minorHAnsi"/>
          <w:i/>
        </w:rPr>
        <w:t xml:space="preserve"> i trebaju biti: specifični, mjerljivi, dostupni, relevantni u odnosu na definirani cilj i vremenski određeni)</w:t>
      </w:r>
    </w:p>
    <w:p w14:paraId="7B4FD61C" w14:textId="77777777" w:rsidR="00E13E7E" w:rsidRPr="00C04A06" w:rsidRDefault="00E13E7E" w:rsidP="0006515F">
      <w:pPr>
        <w:spacing w:after="0" w:line="240" w:lineRule="auto"/>
        <w:rPr>
          <w:rFonts w:cstheme="minorHAnsi"/>
          <w:b/>
          <w:highlight w:val="yellow"/>
        </w:rPr>
      </w:pPr>
    </w:p>
    <w:tbl>
      <w:tblPr>
        <w:tblStyle w:val="TableGrid"/>
        <w:tblW w:w="10107" w:type="dxa"/>
        <w:tblLayout w:type="fixed"/>
        <w:tblLook w:val="04A0" w:firstRow="1" w:lastRow="0" w:firstColumn="1" w:lastColumn="0" w:noHBand="0" w:noVBand="1"/>
      </w:tblPr>
      <w:tblGrid>
        <w:gridCol w:w="1448"/>
        <w:gridCol w:w="2877"/>
        <w:gridCol w:w="1276"/>
        <w:gridCol w:w="1502"/>
        <w:gridCol w:w="1502"/>
        <w:gridCol w:w="1502"/>
      </w:tblGrid>
      <w:tr w:rsidR="0006515F" w:rsidRPr="00C04A06" w14:paraId="399B800A" w14:textId="77777777" w:rsidTr="00C87661">
        <w:trPr>
          <w:trHeight w:val="366"/>
        </w:trPr>
        <w:tc>
          <w:tcPr>
            <w:tcW w:w="1448" w:type="dxa"/>
            <w:vAlign w:val="center"/>
          </w:tcPr>
          <w:p w14:paraId="6C1A2557" w14:textId="77777777" w:rsidR="0006515F" w:rsidRPr="00035F64" w:rsidRDefault="0006515F" w:rsidP="00C87661">
            <w:pPr>
              <w:jc w:val="center"/>
              <w:rPr>
                <w:rFonts w:cstheme="minorHAnsi"/>
                <w:b/>
              </w:rPr>
            </w:pPr>
            <w:r w:rsidRPr="00035F64">
              <w:rPr>
                <w:rFonts w:cstheme="minorHAnsi"/>
                <w:b/>
              </w:rPr>
              <w:t>Pokazatelj uspješnosti</w:t>
            </w:r>
          </w:p>
        </w:tc>
        <w:tc>
          <w:tcPr>
            <w:tcW w:w="2877" w:type="dxa"/>
            <w:vAlign w:val="center"/>
          </w:tcPr>
          <w:p w14:paraId="4217630E" w14:textId="77777777" w:rsidR="0006515F" w:rsidRPr="00035F64" w:rsidRDefault="0006515F" w:rsidP="00C87661">
            <w:pPr>
              <w:jc w:val="center"/>
              <w:rPr>
                <w:rFonts w:cstheme="minorHAnsi"/>
                <w:b/>
              </w:rPr>
            </w:pPr>
            <w:r w:rsidRPr="00035F64">
              <w:rPr>
                <w:rFonts w:cstheme="minorHAnsi"/>
                <w:b/>
              </w:rPr>
              <w:t>Definicija</w:t>
            </w:r>
          </w:p>
        </w:tc>
        <w:tc>
          <w:tcPr>
            <w:tcW w:w="1276" w:type="dxa"/>
            <w:vAlign w:val="center"/>
          </w:tcPr>
          <w:p w14:paraId="163FF205" w14:textId="77777777" w:rsidR="0006515F" w:rsidRPr="00035F64" w:rsidRDefault="0006515F" w:rsidP="00C87661">
            <w:pPr>
              <w:jc w:val="center"/>
              <w:rPr>
                <w:rFonts w:cstheme="minorHAnsi"/>
                <w:b/>
              </w:rPr>
            </w:pPr>
            <w:r w:rsidRPr="00035F64">
              <w:rPr>
                <w:rFonts w:cstheme="minorHAnsi"/>
                <w:b/>
              </w:rPr>
              <w:t>Jedinica</w:t>
            </w:r>
          </w:p>
        </w:tc>
        <w:tc>
          <w:tcPr>
            <w:tcW w:w="1502" w:type="dxa"/>
            <w:tcBorders>
              <w:right w:val="single" w:sz="4" w:space="0" w:color="auto"/>
            </w:tcBorders>
            <w:vAlign w:val="center"/>
          </w:tcPr>
          <w:p w14:paraId="2E346CCE" w14:textId="77777777" w:rsidR="0006515F" w:rsidRPr="00035F64" w:rsidRDefault="0006515F" w:rsidP="00C87661">
            <w:pPr>
              <w:jc w:val="center"/>
              <w:rPr>
                <w:rFonts w:cstheme="minorHAnsi"/>
                <w:b/>
              </w:rPr>
            </w:pPr>
            <w:r w:rsidRPr="00035F64">
              <w:rPr>
                <w:rFonts w:cstheme="minorHAnsi"/>
                <w:b/>
              </w:rPr>
              <w:t>Polazna vrijednost</w:t>
            </w:r>
          </w:p>
        </w:tc>
        <w:tc>
          <w:tcPr>
            <w:tcW w:w="1502" w:type="dxa"/>
            <w:tcBorders>
              <w:right w:val="single" w:sz="4" w:space="0" w:color="auto"/>
            </w:tcBorders>
          </w:tcPr>
          <w:p w14:paraId="2C3EDD26" w14:textId="4233845E" w:rsidR="0006515F" w:rsidRPr="00035F64" w:rsidRDefault="0006515F" w:rsidP="00C87661">
            <w:pPr>
              <w:jc w:val="center"/>
              <w:rPr>
                <w:rFonts w:cstheme="minorHAnsi"/>
                <w:b/>
              </w:rPr>
            </w:pPr>
            <w:r w:rsidRPr="00035F64">
              <w:rPr>
                <w:rFonts w:cstheme="minorHAnsi"/>
                <w:b/>
              </w:rPr>
              <w:t>Ciljana vrijednost 202</w:t>
            </w:r>
            <w:r w:rsidR="00D430C4">
              <w:rPr>
                <w:rFonts w:cstheme="minorHAnsi"/>
                <w:b/>
              </w:rPr>
              <w:t>5</w:t>
            </w:r>
            <w:r w:rsidRPr="00035F64">
              <w:rPr>
                <w:rFonts w:cstheme="minorHAnsi"/>
                <w:b/>
              </w:rPr>
              <w:t>.</w:t>
            </w:r>
          </w:p>
        </w:tc>
        <w:tc>
          <w:tcPr>
            <w:tcW w:w="1502" w:type="dxa"/>
            <w:tcBorders>
              <w:top w:val="single" w:sz="4" w:space="0" w:color="auto"/>
              <w:left w:val="single" w:sz="4" w:space="0" w:color="auto"/>
              <w:bottom w:val="single" w:sz="4" w:space="0" w:color="auto"/>
              <w:right w:val="single" w:sz="4" w:space="0" w:color="auto"/>
            </w:tcBorders>
            <w:vAlign w:val="center"/>
          </w:tcPr>
          <w:p w14:paraId="02B6CB22" w14:textId="4F5B906E" w:rsidR="0006515F" w:rsidRPr="00035F64" w:rsidRDefault="0006515F" w:rsidP="00C87661">
            <w:pPr>
              <w:jc w:val="center"/>
              <w:rPr>
                <w:rFonts w:cstheme="minorHAnsi"/>
                <w:b/>
              </w:rPr>
            </w:pPr>
            <w:r w:rsidRPr="00035F64">
              <w:rPr>
                <w:rFonts w:cstheme="minorHAnsi"/>
                <w:b/>
              </w:rPr>
              <w:t>Izvršenje 202</w:t>
            </w:r>
            <w:r w:rsidR="00D430C4">
              <w:rPr>
                <w:rFonts w:cstheme="minorHAnsi"/>
                <w:b/>
              </w:rPr>
              <w:t>5</w:t>
            </w:r>
            <w:r w:rsidRPr="00035F64">
              <w:rPr>
                <w:rFonts w:cstheme="minorHAnsi"/>
                <w:b/>
              </w:rPr>
              <w:t>.</w:t>
            </w:r>
          </w:p>
        </w:tc>
      </w:tr>
      <w:tr w:rsidR="0040230F" w:rsidRPr="00C04A06" w14:paraId="67E7C7ED" w14:textId="77777777" w:rsidTr="004C68C8">
        <w:trPr>
          <w:trHeight w:val="119"/>
        </w:trPr>
        <w:tc>
          <w:tcPr>
            <w:tcW w:w="1448" w:type="dxa"/>
          </w:tcPr>
          <w:p w14:paraId="1D8BCB51" w14:textId="0FCC3380" w:rsidR="0040230F" w:rsidRPr="00C04A06" w:rsidRDefault="0040230F" w:rsidP="0040230F">
            <w:pPr>
              <w:rPr>
                <w:rFonts w:cstheme="minorHAnsi"/>
                <w:highlight w:val="yellow"/>
              </w:rPr>
            </w:pPr>
            <w:r w:rsidRPr="00B7292B">
              <w:rPr>
                <w:rFonts w:cstheme="minorHAnsi"/>
              </w:rPr>
              <w:t>Ispla</w:t>
            </w:r>
            <w:r>
              <w:rPr>
                <w:rFonts w:cstheme="minorHAnsi"/>
              </w:rPr>
              <w:t>ta</w:t>
            </w:r>
            <w:r w:rsidRPr="00B7292B">
              <w:rPr>
                <w:rFonts w:cstheme="minorHAnsi"/>
              </w:rPr>
              <w:t xml:space="preserve">  sudsk</w:t>
            </w:r>
            <w:r>
              <w:rPr>
                <w:rFonts w:cstheme="minorHAnsi"/>
              </w:rPr>
              <w:t>ih</w:t>
            </w:r>
            <w:r w:rsidRPr="00B7292B">
              <w:rPr>
                <w:rFonts w:cstheme="minorHAnsi"/>
              </w:rPr>
              <w:t xml:space="preserve"> presud</w:t>
            </w:r>
            <w:r>
              <w:rPr>
                <w:rFonts w:cstheme="minorHAnsi"/>
              </w:rPr>
              <w:t>a za prekovremeni rad radnicima</w:t>
            </w:r>
          </w:p>
        </w:tc>
        <w:tc>
          <w:tcPr>
            <w:tcW w:w="2877" w:type="dxa"/>
          </w:tcPr>
          <w:p w14:paraId="17039814" w14:textId="4BD858DF" w:rsidR="0040230F" w:rsidRPr="00C04A06" w:rsidRDefault="00CB0CC1" w:rsidP="0040230F">
            <w:pPr>
              <w:rPr>
                <w:rFonts w:cstheme="minorHAnsi"/>
                <w:highlight w:val="yellow"/>
              </w:rPr>
            </w:pPr>
            <w:r>
              <w:rPr>
                <w:rFonts w:cstheme="minorHAnsi"/>
              </w:rPr>
              <w:t>Refundacija i</w:t>
            </w:r>
            <w:r w:rsidR="00E13E7E" w:rsidRPr="00E13E7E">
              <w:rPr>
                <w:rFonts w:cstheme="minorHAnsi"/>
              </w:rPr>
              <w:t>spla</w:t>
            </w:r>
            <w:r>
              <w:rPr>
                <w:rFonts w:cstheme="minorHAnsi"/>
              </w:rPr>
              <w:t>ćenih</w:t>
            </w:r>
            <w:r w:rsidR="00E13E7E" w:rsidRPr="00E13E7E">
              <w:rPr>
                <w:rFonts w:cstheme="minorHAnsi"/>
              </w:rPr>
              <w:t xml:space="preserve"> razlik</w:t>
            </w:r>
            <w:r>
              <w:rPr>
                <w:rFonts w:cstheme="minorHAnsi"/>
              </w:rPr>
              <w:t>a</w:t>
            </w:r>
            <w:r w:rsidR="00E13E7E" w:rsidRPr="00E13E7E">
              <w:rPr>
                <w:rFonts w:cstheme="minorHAnsi"/>
              </w:rPr>
              <w:t xml:space="preserve"> uvećanja plaće za prekovremeni rad radnicima Zavoda za hitnu medicinu Karlovačke županije.</w:t>
            </w:r>
          </w:p>
        </w:tc>
        <w:tc>
          <w:tcPr>
            <w:tcW w:w="1276" w:type="dxa"/>
          </w:tcPr>
          <w:p w14:paraId="7FEDECD6" w14:textId="72623980" w:rsidR="0040230F" w:rsidRPr="00C04A06" w:rsidRDefault="0040230F" w:rsidP="0040230F">
            <w:pPr>
              <w:jc w:val="center"/>
              <w:rPr>
                <w:rFonts w:cstheme="minorHAnsi"/>
                <w:b/>
                <w:highlight w:val="yellow"/>
              </w:rPr>
            </w:pPr>
            <w:r>
              <w:rPr>
                <w:rFonts w:cstheme="minorHAnsi"/>
                <w:b/>
              </w:rPr>
              <w:t>Broj radnika</w:t>
            </w:r>
          </w:p>
        </w:tc>
        <w:tc>
          <w:tcPr>
            <w:tcW w:w="1502" w:type="dxa"/>
          </w:tcPr>
          <w:p w14:paraId="65A3C912" w14:textId="3D44D325" w:rsidR="0040230F" w:rsidRPr="00C04A06" w:rsidRDefault="0040230F" w:rsidP="0040230F">
            <w:pPr>
              <w:jc w:val="right"/>
              <w:rPr>
                <w:rFonts w:cstheme="minorHAnsi"/>
                <w:b/>
                <w:highlight w:val="yellow"/>
              </w:rPr>
            </w:pPr>
            <w:r>
              <w:rPr>
                <w:rFonts w:cstheme="minorHAnsi"/>
                <w:b/>
              </w:rPr>
              <w:t>53</w:t>
            </w:r>
          </w:p>
        </w:tc>
        <w:tc>
          <w:tcPr>
            <w:tcW w:w="1502" w:type="dxa"/>
          </w:tcPr>
          <w:p w14:paraId="5765B724" w14:textId="3AEEB866" w:rsidR="0040230F" w:rsidRPr="00C04A06" w:rsidRDefault="00E13E7E" w:rsidP="0040230F">
            <w:pPr>
              <w:jc w:val="right"/>
              <w:rPr>
                <w:rFonts w:cstheme="minorHAnsi"/>
                <w:b/>
                <w:highlight w:val="yellow"/>
              </w:rPr>
            </w:pPr>
            <w:r>
              <w:rPr>
                <w:rFonts w:cstheme="minorHAnsi"/>
                <w:b/>
              </w:rPr>
              <w:t>7</w:t>
            </w:r>
          </w:p>
        </w:tc>
        <w:tc>
          <w:tcPr>
            <w:tcW w:w="1502" w:type="dxa"/>
            <w:tcBorders>
              <w:top w:val="single" w:sz="4" w:space="0" w:color="auto"/>
              <w:left w:val="single" w:sz="4" w:space="0" w:color="auto"/>
              <w:bottom w:val="single" w:sz="4" w:space="0" w:color="auto"/>
              <w:right w:val="single" w:sz="4" w:space="0" w:color="auto"/>
            </w:tcBorders>
          </w:tcPr>
          <w:p w14:paraId="742FC6BA" w14:textId="0C7999DA" w:rsidR="0040230F" w:rsidRPr="00C04A06" w:rsidRDefault="007D726D" w:rsidP="0040230F">
            <w:pPr>
              <w:jc w:val="right"/>
              <w:rPr>
                <w:rFonts w:cstheme="minorHAnsi"/>
                <w:b/>
                <w:highlight w:val="yellow"/>
              </w:rPr>
            </w:pPr>
            <w:r>
              <w:rPr>
                <w:rFonts w:cstheme="minorHAnsi"/>
                <w:b/>
              </w:rPr>
              <w:t>0</w:t>
            </w:r>
          </w:p>
        </w:tc>
      </w:tr>
      <w:tr w:rsidR="0040230F" w:rsidRPr="00C04A06" w14:paraId="1DC238CE" w14:textId="77777777" w:rsidTr="004C68C8">
        <w:trPr>
          <w:trHeight w:val="119"/>
        </w:trPr>
        <w:tc>
          <w:tcPr>
            <w:tcW w:w="1448" w:type="dxa"/>
          </w:tcPr>
          <w:p w14:paraId="41EDC0C4" w14:textId="018F8F1C" w:rsidR="0040230F" w:rsidRPr="00C04A06" w:rsidRDefault="0040230F" w:rsidP="0040230F">
            <w:pPr>
              <w:rPr>
                <w:rFonts w:cstheme="minorHAnsi"/>
                <w:highlight w:val="yellow"/>
              </w:rPr>
            </w:pPr>
            <w:r>
              <w:rPr>
                <w:rFonts w:cstheme="minorHAnsi"/>
              </w:rPr>
              <w:t>Isplata sudskih presuda vezanih za osnovicu</w:t>
            </w:r>
          </w:p>
        </w:tc>
        <w:tc>
          <w:tcPr>
            <w:tcW w:w="2877" w:type="dxa"/>
          </w:tcPr>
          <w:p w14:paraId="5908E7BC" w14:textId="51A345F1" w:rsidR="0040230F" w:rsidRPr="00C04A06" w:rsidRDefault="00CB0CC1" w:rsidP="0040230F">
            <w:pPr>
              <w:rPr>
                <w:rFonts w:cstheme="minorHAnsi"/>
                <w:highlight w:val="yellow"/>
              </w:rPr>
            </w:pPr>
            <w:r>
              <w:rPr>
                <w:rFonts w:cstheme="minorHAnsi"/>
              </w:rPr>
              <w:t>Refundacija i</w:t>
            </w:r>
            <w:r w:rsidR="00E13E7E" w:rsidRPr="00E13E7E">
              <w:rPr>
                <w:rFonts w:cstheme="minorHAnsi"/>
              </w:rPr>
              <w:t>spla</w:t>
            </w:r>
            <w:r>
              <w:rPr>
                <w:rFonts w:cstheme="minorHAnsi"/>
              </w:rPr>
              <w:t>ćenih</w:t>
            </w:r>
            <w:r w:rsidR="00E13E7E" w:rsidRPr="00E13E7E">
              <w:rPr>
                <w:rFonts w:cstheme="minorHAnsi"/>
              </w:rPr>
              <w:t xml:space="preserve"> sudskih presuda po osnovi podignutih tužbi radnika za rast osnovice od 6%.</w:t>
            </w:r>
          </w:p>
        </w:tc>
        <w:tc>
          <w:tcPr>
            <w:tcW w:w="1276" w:type="dxa"/>
          </w:tcPr>
          <w:p w14:paraId="45AEEA8B" w14:textId="5B6E5482" w:rsidR="0040230F" w:rsidRPr="00C04A06" w:rsidRDefault="0040230F" w:rsidP="0040230F">
            <w:pPr>
              <w:jc w:val="center"/>
              <w:rPr>
                <w:rFonts w:cstheme="minorHAnsi"/>
                <w:b/>
                <w:highlight w:val="yellow"/>
              </w:rPr>
            </w:pPr>
            <w:r>
              <w:rPr>
                <w:rFonts w:cstheme="minorHAnsi"/>
                <w:b/>
              </w:rPr>
              <w:t>Broj radnika</w:t>
            </w:r>
          </w:p>
        </w:tc>
        <w:tc>
          <w:tcPr>
            <w:tcW w:w="1502" w:type="dxa"/>
          </w:tcPr>
          <w:p w14:paraId="6268A8C4" w14:textId="6536110A" w:rsidR="0040230F" w:rsidRPr="00C04A06" w:rsidRDefault="00E13E7E" w:rsidP="0040230F">
            <w:pPr>
              <w:jc w:val="right"/>
              <w:rPr>
                <w:rFonts w:cstheme="minorHAnsi"/>
                <w:b/>
                <w:highlight w:val="yellow"/>
              </w:rPr>
            </w:pPr>
            <w:r>
              <w:rPr>
                <w:rFonts w:cstheme="minorHAnsi"/>
                <w:b/>
              </w:rPr>
              <w:t>56</w:t>
            </w:r>
          </w:p>
        </w:tc>
        <w:tc>
          <w:tcPr>
            <w:tcW w:w="1502" w:type="dxa"/>
          </w:tcPr>
          <w:p w14:paraId="641F51F9" w14:textId="4CC80BB1" w:rsidR="0040230F" w:rsidRPr="00C04A06" w:rsidRDefault="00E13E7E" w:rsidP="0040230F">
            <w:pPr>
              <w:jc w:val="right"/>
              <w:rPr>
                <w:rFonts w:cstheme="minorHAnsi"/>
                <w:b/>
                <w:highlight w:val="yellow"/>
              </w:rPr>
            </w:pPr>
            <w:r>
              <w:rPr>
                <w:rFonts w:cstheme="minorHAnsi"/>
                <w:b/>
              </w:rPr>
              <w:t>1</w:t>
            </w:r>
            <w:r w:rsidR="00D430C4">
              <w:rPr>
                <w:rFonts w:cstheme="minorHAnsi"/>
                <w:b/>
              </w:rPr>
              <w:t>3</w:t>
            </w:r>
          </w:p>
        </w:tc>
        <w:tc>
          <w:tcPr>
            <w:tcW w:w="1502" w:type="dxa"/>
            <w:tcBorders>
              <w:top w:val="single" w:sz="4" w:space="0" w:color="auto"/>
              <w:left w:val="single" w:sz="4" w:space="0" w:color="auto"/>
              <w:bottom w:val="single" w:sz="4" w:space="0" w:color="auto"/>
              <w:right w:val="single" w:sz="4" w:space="0" w:color="auto"/>
            </w:tcBorders>
          </w:tcPr>
          <w:p w14:paraId="2098B771" w14:textId="0167BBE1" w:rsidR="0040230F" w:rsidRPr="00C04A06" w:rsidRDefault="00D430C4" w:rsidP="0040230F">
            <w:pPr>
              <w:jc w:val="right"/>
              <w:rPr>
                <w:rFonts w:cstheme="minorHAnsi"/>
                <w:b/>
                <w:highlight w:val="yellow"/>
              </w:rPr>
            </w:pPr>
            <w:r>
              <w:rPr>
                <w:rFonts w:cstheme="minorHAnsi"/>
                <w:b/>
              </w:rPr>
              <w:t>0</w:t>
            </w:r>
          </w:p>
        </w:tc>
      </w:tr>
    </w:tbl>
    <w:p w14:paraId="4A26DB9B" w14:textId="77777777" w:rsidR="00B72595" w:rsidRDefault="00B72595" w:rsidP="0006515F">
      <w:pPr>
        <w:pBdr>
          <w:bottom w:val="single" w:sz="4" w:space="1" w:color="auto"/>
        </w:pBdr>
        <w:spacing w:after="0" w:line="240" w:lineRule="auto"/>
        <w:rPr>
          <w:rFonts w:cstheme="minorHAnsi"/>
          <w:b/>
          <w:i/>
          <w:iCs/>
          <w:u w:val="single"/>
        </w:rPr>
      </w:pPr>
    </w:p>
    <w:p w14:paraId="6C619436" w14:textId="347A1290" w:rsidR="0006515F" w:rsidRPr="00426EF2" w:rsidRDefault="0006515F" w:rsidP="0006515F">
      <w:pPr>
        <w:pBdr>
          <w:bottom w:val="single" w:sz="4" w:space="1" w:color="auto"/>
        </w:pBdr>
        <w:spacing w:after="0" w:line="240" w:lineRule="auto"/>
        <w:rPr>
          <w:rFonts w:cstheme="minorHAnsi"/>
          <w:b/>
          <w:i/>
          <w:iCs/>
          <w:u w:val="single"/>
        </w:rPr>
      </w:pPr>
      <w:r w:rsidRPr="00426EF2">
        <w:rPr>
          <w:rFonts w:cstheme="minorHAnsi"/>
          <w:b/>
          <w:i/>
          <w:iCs/>
          <w:u w:val="single"/>
        </w:rPr>
        <w:lastRenderedPageBreak/>
        <w:t>ŠIFRA I NAZIV PROGRAMA:</w:t>
      </w:r>
      <w:r w:rsidR="00AA0C0B" w:rsidRPr="00AA0C0B">
        <w:t xml:space="preserve"> </w:t>
      </w:r>
      <w:r w:rsidR="00AA0C0B" w:rsidRPr="00AA0C0B">
        <w:rPr>
          <w:rFonts w:cstheme="minorHAnsi"/>
          <w:b/>
          <w:i/>
          <w:iCs/>
          <w:u w:val="single"/>
        </w:rPr>
        <w:t>129 Zakonski standardi u zdravstvu</w:t>
      </w:r>
      <w:r w:rsidRPr="00426EF2">
        <w:rPr>
          <w:rFonts w:cstheme="minorHAnsi"/>
          <w:b/>
          <w:i/>
          <w:iCs/>
          <w:u w:val="single"/>
        </w:rPr>
        <w:tab/>
      </w:r>
    </w:p>
    <w:p w14:paraId="767FCBA2" w14:textId="77777777" w:rsidR="0006515F" w:rsidRPr="00C04A06" w:rsidRDefault="0006515F" w:rsidP="0006515F">
      <w:pPr>
        <w:spacing w:after="0" w:line="240" w:lineRule="auto"/>
        <w:rPr>
          <w:rFonts w:cstheme="minorHAnsi"/>
          <w:b/>
          <w:highlight w:val="yellow"/>
        </w:rPr>
      </w:pPr>
    </w:p>
    <w:p w14:paraId="1FB3F4F9" w14:textId="77777777" w:rsidR="0006515F" w:rsidRPr="00C04A06" w:rsidRDefault="0006515F" w:rsidP="0006515F">
      <w:pPr>
        <w:spacing w:after="0" w:line="240" w:lineRule="auto"/>
        <w:rPr>
          <w:rFonts w:cstheme="minorHAnsi"/>
          <w:b/>
        </w:rPr>
      </w:pPr>
      <w:r w:rsidRPr="00C04A06">
        <w:rPr>
          <w:rFonts w:cstheme="minorHAnsi"/>
          <w:b/>
        </w:rPr>
        <w:t xml:space="preserve">SVRHA PROGRAMA: </w:t>
      </w:r>
    </w:p>
    <w:p w14:paraId="55C9B651" w14:textId="56F06C2F" w:rsidR="0006515F" w:rsidRPr="00AA0C0B" w:rsidRDefault="00AA0C0B" w:rsidP="0006515F">
      <w:pPr>
        <w:spacing w:after="0" w:line="240" w:lineRule="auto"/>
        <w:rPr>
          <w:rFonts w:cstheme="minorHAnsi"/>
          <w:b/>
          <w:highlight w:val="yellow"/>
        </w:rPr>
      </w:pPr>
      <w:r w:rsidRPr="00AA0C0B">
        <w:rPr>
          <w:rFonts w:eastAsia="Times New Roman" w:cstheme="minorHAnsi"/>
          <w:lang w:eastAsia="ar-SA"/>
        </w:rPr>
        <w:t>Kvalitetno i kontinuirano obavljanje djelatnosti hitne medicine</w:t>
      </w:r>
      <w:r w:rsidR="002931CD">
        <w:rPr>
          <w:rFonts w:eastAsia="Times New Roman" w:cstheme="minorHAnsi"/>
          <w:lang w:eastAsia="ar-SA"/>
        </w:rPr>
        <w:t xml:space="preserve"> i sanitetskog prijevoza</w:t>
      </w:r>
      <w:r w:rsidRPr="00AA0C0B">
        <w:rPr>
          <w:rFonts w:eastAsia="Times New Roman" w:cstheme="minorHAnsi"/>
          <w:lang w:eastAsia="ar-SA"/>
        </w:rPr>
        <w:t xml:space="preserve"> podizanjem kvalitete pruženih zdravstvenih usluga kroz, ulaganje u osnovna sredstva i medicinsku opremu.</w:t>
      </w:r>
    </w:p>
    <w:p w14:paraId="366434AB" w14:textId="77777777" w:rsidR="0006515F" w:rsidRPr="00C04A06" w:rsidRDefault="0006515F" w:rsidP="0006515F">
      <w:pPr>
        <w:spacing w:after="0" w:line="240" w:lineRule="auto"/>
        <w:rPr>
          <w:rFonts w:cstheme="minorHAnsi"/>
          <w:b/>
          <w:sz w:val="10"/>
          <w:szCs w:val="10"/>
        </w:rPr>
      </w:pPr>
    </w:p>
    <w:p w14:paraId="3D454589" w14:textId="77777777" w:rsidR="0006515F" w:rsidRPr="00C04A06" w:rsidRDefault="0006515F" w:rsidP="0006515F">
      <w:pPr>
        <w:spacing w:after="0" w:line="240" w:lineRule="auto"/>
        <w:rPr>
          <w:rFonts w:cstheme="minorHAnsi"/>
          <w:bCs/>
          <w:i/>
          <w:iCs/>
        </w:rPr>
      </w:pPr>
      <w:r w:rsidRPr="00C04A06">
        <w:rPr>
          <w:rFonts w:cstheme="minorHAnsi"/>
          <w:b/>
        </w:rPr>
        <w:t xml:space="preserve">POVEZANOST PROGRAMA SA STRATEŠKIM DOKUMENTIMA: </w:t>
      </w:r>
    </w:p>
    <w:p w14:paraId="25896234" w14:textId="18DA1B14" w:rsidR="0006515F" w:rsidRPr="00AA0C0B" w:rsidRDefault="00AA0C0B" w:rsidP="0006515F">
      <w:pPr>
        <w:spacing w:after="0" w:line="240" w:lineRule="auto"/>
        <w:rPr>
          <w:rFonts w:cstheme="minorHAnsi"/>
          <w:b/>
          <w:color w:val="FF0000"/>
        </w:rPr>
      </w:pPr>
      <w:r w:rsidRPr="00AA0C0B">
        <w:rPr>
          <w:rFonts w:eastAsia="Times New Roman" w:cstheme="minorHAnsi"/>
          <w:lang w:eastAsia="ar-SA"/>
        </w:rPr>
        <w:t>Pružanje izvanbolničke hitne medicinske pomoći</w:t>
      </w:r>
      <w:r w:rsidR="002931CD">
        <w:rPr>
          <w:rFonts w:eastAsia="Times New Roman" w:cstheme="minorHAnsi"/>
          <w:lang w:eastAsia="ar-SA"/>
        </w:rPr>
        <w:t xml:space="preserve"> i sanitetskog prijevoza</w:t>
      </w:r>
      <w:r>
        <w:rPr>
          <w:rFonts w:eastAsia="Times New Roman" w:cstheme="minorHAnsi"/>
          <w:lang w:eastAsia="ar-SA"/>
        </w:rPr>
        <w:t>.</w:t>
      </w:r>
    </w:p>
    <w:p w14:paraId="228918AB" w14:textId="77777777" w:rsidR="0006515F" w:rsidRPr="00C04A06" w:rsidRDefault="0006515F" w:rsidP="0006515F">
      <w:pPr>
        <w:spacing w:after="0" w:line="240" w:lineRule="auto"/>
        <w:rPr>
          <w:rFonts w:cstheme="minorHAnsi"/>
          <w:b/>
          <w:highlight w:val="yellow"/>
        </w:rPr>
      </w:pPr>
    </w:p>
    <w:p w14:paraId="00841F4F" w14:textId="77777777" w:rsidR="0006515F" w:rsidRDefault="0006515F" w:rsidP="0006515F">
      <w:pPr>
        <w:spacing w:after="0" w:line="240" w:lineRule="auto"/>
        <w:rPr>
          <w:rFonts w:cstheme="minorHAnsi"/>
          <w:b/>
        </w:rPr>
      </w:pPr>
      <w:r w:rsidRPr="00C04A06">
        <w:rPr>
          <w:rFonts w:cstheme="minorHAnsi"/>
          <w:b/>
        </w:rPr>
        <w:t xml:space="preserve">ZAKONSKE I DRUGE PODLOGE NA KOJIMA SE PROGRAM ZASNIVA: </w:t>
      </w:r>
    </w:p>
    <w:p w14:paraId="31EE3E1D" w14:textId="7A3B986A" w:rsidR="00AA0C0B" w:rsidRPr="00AA0C0B" w:rsidRDefault="00AA0C0B" w:rsidP="00AA0C0B">
      <w:pPr>
        <w:spacing w:after="0" w:line="240" w:lineRule="auto"/>
        <w:jc w:val="both"/>
        <w:rPr>
          <w:rFonts w:cstheme="minorHAnsi"/>
          <w:i/>
        </w:rPr>
      </w:pPr>
      <w:r w:rsidRPr="00AA0C0B">
        <w:rPr>
          <w:rFonts w:eastAsia="Calibri" w:cstheme="minorHAnsi"/>
          <w:bCs/>
          <w:lang w:eastAsia="ar-SA"/>
        </w:rPr>
        <w:t>Zakon o zdravstvenoj zaštiti (NN br. 100/18, 125/19, 147/20, 119/22, 156/22, 33/23</w:t>
      </w:r>
      <w:r w:rsidR="002931CD">
        <w:rPr>
          <w:rFonts w:eastAsia="Calibri" w:cstheme="minorHAnsi"/>
          <w:bCs/>
          <w:lang w:eastAsia="ar-SA"/>
        </w:rPr>
        <w:t>, 36/24</w:t>
      </w:r>
      <w:r w:rsidR="00192F55">
        <w:rPr>
          <w:rFonts w:eastAsia="Calibri" w:cstheme="minorHAnsi"/>
          <w:bCs/>
          <w:lang w:eastAsia="ar-SA"/>
        </w:rPr>
        <w:t>, 102/25</w:t>
      </w:r>
      <w:r w:rsidRPr="00AA0C0B">
        <w:rPr>
          <w:rFonts w:eastAsia="Calibri" w:cstheme="minorHAnsi"/>
          <w:bCs/>
          <w:lang w:eastAsia="ar-SA"/>
        </w:rPr>
        <w:t>), Odluka o kriterijima i mjerilima te načinu financiranja decentraliziranih funkcija u zdravstvu, Odluka o minimalnim financijskim standardima za decentralizirane funkcije za zdravstvene ustanove, Uredba o načinu izračuna iznosa pomoći izravnanja za decentralizirane funkcije jedinica lokalne i područne (regionalne) samouprave</w:t>
      </w:r>
      <w:r>
        <w:rPr>
          <w:rFonts w:eastAsia="Calibri" w:cstheme="minorHAnsi"/>
          <w:bCs/>
          <w:lang w:eastAsia="ar-SA"/>
        </w:rPr>
        <w:t>.</w:t>
      </w:r>
    </w:p>
    <w:p w14:paraId="288F6640" w14:textId="77777777" w:rsidR="0006515F" w:rsidRDefault="0006515F" w:rsidP="0006515F">
      <w:pPr>
        <w:spacing w:after="0" w:line="240" w:lineRule="auto"/>
        <w:rPr>
          <w:rFonts w:cstheme="minorHAnsi"/>
          <w:highlight w:val="yellow"/>
        </w:rPr>
      </w:pPr>
    </w:p>
    <w:p w14:paraId="20526E62" w14:textId="77777777" w:rsidR="0006515F" w:rsidRDefault="0006515F" w:rsidP="0006515F">
      <w:pPr>
        <w:spacing w:after="0" w:line="240" w:lineRule="auto"/>
        <w:rPr>
          <w:rFonts w:cstheme="minorHAnsi"/>
          <w:b/>
          <w:bCs/>
        </w:rPr>
      </w:pPr>
      <w:r w:rsidRPr="008C3520">
        <w:rPr>
          <w:rFonts w:cstheme="minorHAnsi"/>
          <w:b/>
          <w:bCs/>
        </w:rPr>
        <w:t xml:space="preserve">IZVRŠENJE </w:t>
      </w:r>
      <w:r w:rsidRPr="009F434F">
        <w:rPr>
          <w:rFonts w:cstheme="minorHAnsi"/>
          <w:b/>
          <w:bCs/>
          <w:u w:val="single"/>
        </w:rPr>
        <w:t>PROGRAMA</w:t>
      </w:r>
      <w:r w:rsidRPr="008C3520">
        <w:rPr>
          <w:rFonts w:cstheme="minorHAnsi"/>
          <w:b/>
          <w:bCs/>
        </w:rPr>
        <w:t xml:space="preserve"> S OSVRTOM NA CILJEVE KOJI SU OSTVARENI NJEGOVOM PROVEDBOM:</w:t>
      </w:r>
    </w:p>
    <w:p w14:paraId="156163DF" w14:textId="2D4817ED" w:rsidR="0006515F" w:rsidRDefault="00597BE5" w:rsidP="00185158">
      <w:pPr>
        <w:spacing w:after="0" w:line="240" w:lineRule="auto"/>
        <w:jc w:val="both"/>
        <w:rPr>
          <w:rFonts w:eastAsia="Calibri" w:cstheme="minorHAnsi"/>
          <w:lang w:eastAsia="ar-SA"/>
        </w:rPr>
      </w:pPr>
      <w:r w:rsidRPr="00597BE5">
        <w:rPr>
          <w:rFonts w:cstheme="minorHAnsi"/>
        </w:rPr>
        <w:t>Sukladno</w:t>
      </w:r>
      <w:r w:rsidR="002931CD">
        <w:rPr>
          <w:rFonts w:cstheme="minorHAnsi"/>
        </w:rPr>
        <w:t xml:space="preserve"> </w:t>
      </w:r>
      <w:r w:rsidR="002931CD" w:rsidRPr="002931CD">
        <w:rPr>
          <w:rFonts w:cstheme="minorHAnsi"/>
        </w:rPr>
        <w:t>Pravilnik</w:t>
      </w:r>
      <w:r w:rsidR="002931CD">
        <w:rPr>
          <w:rFonts w:cstheme="minorHAnsi"/>
        </w:rPr>
        <w:t>u</w:t>
      </w:r>
      <w:r w:rsidR="002931CD" w:rsidRPr="002931CD">
        <w:rPr>
          <w:rFonts w:cstheme="minorHAnsi"/>
        </w:rPr>
        <w:t xml:space="preserve"> o standardima i normativima u pogledu prostora, radnika i medicinsko-tehničke opreme za obavljanje djelatnosti hitne medicine i djelatnosti sanitetskog prijevoza (NN 64/24)</w:t>
      </w:r>
      <w:r>
        <w:rPr>
          <w:rFonts w:cstheme="minorHAnsi"/>
        </w:rPr>
        <w:t xml:space="preserve"> u razdoblju od </w:t>
      </w:r>
      <w:r w:rsidRPr="0040230F">
        <w:rPr>
          <w:rFonts w:eastAsia="Calibri" w:cstheme="minorHAnsi"/>
          <w:lang w:eastAsia="ar-SA"/>
        </w:rPr>
        <w:t>01.01.202</w:t>
      </w:r>
      <w:r w:rsidR="00F26E28">
        <w:rPr>
          <w:rFonts w:eastAsia="Calibri" w:cstheme="minorHAnsi"/>
          <w:lang w:eastAsia="ar-SA"/>
        </w:rPr>
        <w:t>5</w:t>
      </w:r>
      <w:r w:rsidRPr="0040230F">
        <w:rPr>
          <w:rFonts w:eastAsia="Calibri" w:cstheme="minorHAnsi"/>
          <w:lang w:eastAsia="ar-SA"/>
        </w:rPr>
        <w:t xml:space="preserve">. do </w:t>
      </w:r>
      <w:r w:rsidR="00192F55">
        <w:rPr>
          <w:rFonts w:eastAsia="Calibri" w:cstheme="minorHAnsi"/>
          <w:lang w:eastAsia="ar-SA"/>
        </w:rPr>
        <w:t>31</w:t>
      </w:r>
      <w:r w:rsidRPr="0040230F">
        <w:rPr>
          <w:rFonts w:eastAsia="Calibri" w:cstheme="minorHAnsi"/>
          <w:lang w:eastAsia="ar-SA"/>
        </w:rPr>
        <w:t>.</w:t>
      </w:r>
      <w:r w:rsidR="00192F55">
        <w:rPr>
          <w:rFonts w:eastAsia="Calibri" w:cstheme="minorHAnsi"/>
          <w:lang w:eastAsia="ar-SA"/>
        </w:rPr>
        <w:t>12</w:t>
      </w:r>
      <w:r w:rsidRPr="0040230F">
        <w:rPr>
          <w:rFonts w:eastAsia="Calibri" w:cstheme="minorHAnsi"/>
          <w:lang w:eastAsia="ar-SA"/>
        </w:rPr>
        <w:t>.202</w:t>
      </w:r>
      <w:r w:rsidR="00F26E28">
        <w:rPr>
          <w:rFonts w:eastAsia="Calibri" w:cstheme="minorHAnsi"/>
          <w:lang w:eastAsia="ar-SA"/>
        </w:rPr>
        <w:t>5</w:t>
      </w:r>
      <w:r w:rsidRPr="0040230F">
        <w:rPr>
          <w:rFonts w:eastAsia="Calibri" w:cstheme="minorHAnsi"/>
          <w:lang w:eastAsia="ar-SA"/>
        </w:rPr>
        <w:t>. godine</w:t>
      </w:r>
      <w:r>
        <w:rPr>
          <w:rFonts w:eastAsia="Calibri" w:cstheme="minorHAnsi"/>
          <w:lang w:eastAsia="ar-SA"/>
        </w:rPr>
        <w:t xml:space="preserve"> izvršeno je i</w:t>
      </w:r>
      <w:r w:rsidRPr="00597BE5">
        <w:rPr>
          <w:rFonts w:eastAsia="Calibri" w:cstheme="minorHAnsi"/>
          <w:lang w:eastAsia="ar-SA"/>
        </w:rPr>
        <w:t>nvesticijsko i tekuće održavanje, medicinske i nemedicinske opreme</w:t>
      </w:r>
      <w:r w:rsidR="002931CD">
        <w:rPr>
          <w:rFonts w:eastAsia="Calibri" w:cstheme="minorHAnsi"/>
          <w:lang w:eastAsia="ar-SA"/>
        </w:rPr>
        <w:t>,</w:t>
      </w:r>
      <w:r w:rsidRPr="00597BE5">
        <w:rPr>
          <w:rFonts w:eastAsia="Calibri" w:cstheme="minorHAnsi"/>
          <w:lang w:eastAsia="ar-SA"/>
        </w:rPr>
        <w:t xml:space="preserve"> prijevoznih sredstava</w:t>
      </w:r>
      <w:r w:rsidR="006C7E3F">
        <w:rPr>
          <w:rFonts w:eastAsia="Calibri" w:cstheme="minorHAnsi"/>
          <w:lang w:eastAsia="ar-SA"/>
        </w:rPr>
        <w:t xml:space="preserve"> i nabava auto guma za vozila hitne medicinske pomoći</w:t>
      </w:r>
      <w:r w:rsidR="002931CD">
        <w:rPr>
          <w:rFonts w:eastAsia="Calibri" w:cstheme="minorHAnsi"/>
          <w:lang w:eastAsia="ar-SA"/>
        </w:rPr>
        <w:t xml:space="preserve"> i sanitetskog prijevoza</w:t>
      </w:r>
      <w:r w:rsidR="006C7E3F">
        <w:rPr>
          <w:rFonts w:eastAsia="Calibri" w:cstheme="minorHAnsi"/>
          <w:lang w:eastAsia="ar-SA"/>
        </w:rPr>
        <w:t xml:space="preserve">. Radnicima je nabavljena zaštitna radna </w:t>
      </w:r>
      <w:r w:rsidR="002931CD">
        <w:rPr>
          <w:rFonts w:eastAsia="Calibri" w:cstheme="minorHAnsi"/>
          <w:lang w:eastAsia="ar-SA"/>
        </w:rPr>
        <w:t>odjeća.</w:t>
      </w:r>
      <w:r w:rsidR="00192F55">
        <w:rPr>
          <w:rFonts w:eastAsia="Calibri" w:cstheme="minorHAnsi"/>
          <w:lang w:eastAsia="ar-SA"/>
        </w:rPr>
        <w:t xml:space="preserve"> </w:t>
      </w:r>
      <w:r w:rsidR="00192F55" w:rsidRPr="00192F55">
        <w:rPr>
          <w:rFonts w:eastAsia="Calibri" w:cstheme="minorHAnsi"/>
          <w:lang w:eastAsia="ar-SA"/>
        </w:rPr>
        <w:t>Ostvareno je povećanje kvalitete pružene zdravstvene zaštite nabavom</w:t>
      </w:r>
      <w:r w:rsidR="00192F55">
        <w:rPr>
          <w:rFonts w:eastAsia="Calibri" w:cstheme="minorHAnsi"/>
          <w:lang w:eastAsia="ar-SA"/>
        </w:rPr>
        <w:t xml:space="preserve"> jednog vozila hitne pomoći i ulaganjem u </w:t>
      </w:r>
      <w:r w:rsidR="00834CC8">
        <w:rPr>
          <w:rFonts w:eastAsia="Calibri" w:cstheme="minorHAnsi"/>
          <w:lang w:eastAsia="ar-SA"/>
        </w:rPr>
        <w:t>r</w:t>
      </w:r>
      <w:r w:rsidR="00834CC8" w:rsidRPr="00834CC8">
        <w:rPr>
          <w:rFonts w:eastAsia="Calibri" w:cstheme="minorHAnsi"/>
          <w:lang w:eastAsia="ar-SA"/>
        </w:rPr>
        <w:t>ekonstrukcij</w:t>
      </w:r>
      <w:r w:rsidR="00834CC8">
        <w:rPr>
          <w:rFonts w:eastAsia="Calibri" w:cstheme="minorHAnsi"/>
          <w:lang w:eastAsia="ar-SA"/>
        </w:rPr>
        <w:t>u</w:t>
      </w:r>
      <w:r w:rsidR="00834CC8" w:rsidRPr="00834CC8">
        <w:rPr>
          <w:rFonts w:eastAsia="Calibri" w:cstheme="minorHAnsi"/>
          <w:lang w:eastAsia="ar-SA"/>
        </w:rPr>
        <w:t xml:space="preserve"> zgrade Zavoda za hitnu medicinu, sjedište Karlovac</w:t>
      </w:r>
      <w:r w:rsidR="00834CC8">
        <w:rPr>
          <w:rFonts w:eastAsia="Calibri" w:cstheme="minorHAnsi"/>
          <w:lang w:eastAsia="ar-SA"/>
        </w:rPr>
        <w:t>.</w:t>
      </w:r>
    </w:p>
    <w:p w14:paraId="54411350" w14:textId="77777777" w:rsidR="0006515F" w:rsidRDefault="0006515F" w:rsidP="0006515F">
      <w:pPr>
        <w:spacing w:after="0" w:line="240" w:lineRule="auto"/>
        <w:rPr>
          <w:rFonts w:cstheme="minorHAnsi"/>
          <w:b/>
          <w:bCs/>
        </w:rPr>
      </w:pPr>
    </w:p>
    <w:p w14:paraId="5F8ED1D5" w14:textId="2938F0EA" w:rsidR="0006515F" w:rsidRDefault="0006515F" w:rsidP="0006515F">
      <w:pPr>
        <w:spacing w:after="0" w:line="240" w:lineRule="auto"/>
        <w:rPr>
          <w:rFonts w:cstheme="minorHAnsi"/>
          <w:b/>
          <w:bCs/>
        </w:rPr>
      </w:pPr>
      <w:r>
        <w:rPr>
          <w:rFonts w:cstheme="minorHAnsi"/>
          <w:b/>
          <w:bCs/>
        </w:rPr>
        <w:t>IZVRŠENJE FINANCIJSKOG PLANA ZA SIJEČANJ-</w:t>
      </w:r>
      <w:r w:rsidR="00192F55">
        <w:rPr>
          <w:rFonts w:cstheme="minorHAnsi"/>
          <w:b/>
          <w:bCs/>
        </w:rPr>
        <w:t>PROSINAC</w:t>
      </w:r>
      <w:r>
        <w:rPr>
          <w:rFonts w:cstheme="minorHAnsi"/>
          <w:b/>
          <w:bCs/>
        </w:rPr>
        <w:t xml:space="preserve"> 202</w:t>
      </w:r>
      <w:r w:rsidR="003460A2">
        <w:rPr>
          <w:rFonts w:cstheme="minorHAnsi"/>
          <w:b/>
          <w:bCs/>
        </w:rPr>
        <w:t>5</w:t>
      </w:r>
      <w:r>
        <w:rPr>
          <w:rFonts w:cstheme="minorHAnsi"/>
          <w:b/>
          <w:bCs/>
        </w:rPr>
        <w:t>.</w:t>
      </w:r>
    </w:p>
    <w:p w14:paraId="0514B631" w14:textId="77777777" w:rsidR="0006515F" w:rsidRDefault="0006515F" w:rsidP="0006515F">
      <w:pPr>
        <w:spacing w:after="0" w:line="240" w:lineRule="auto"/>
        <w:rPr>
          <w:rFonts w:cstheme="minorHAnsi"/>
          <w:b/>
          <w:bCs/>
        </w:rPr>
      </w:pPr>
    </w:p>
    <w:tbl>
      <w:tblPr>
        <w:tblStyle w:val="TableGrid"/>
        <w:tblW w:w="10030" w:type="dxa"/>
        <w:tblLook w:val="04A0" w:firstRow="1" w:lastRow="0" w:firstColumn="1" w:lastColumn="0" w:noHBand="0" w:noVBand="1"/>
      </w:tblPr>
      <w:tblGrid>
        <w:gridCol w:w="1062"/>
        <w:gridCol w:w="1986"/>
        <w:gridCol w:w="1217"/>
        <w:gridCol w:w="1217"/>
        <w:gridCol w:w="1384"/>
        <w:gridCol w:w="1384"/>
        <w:gridCol w:w="890"/>
        <w:gridCol w:w="890"/>
      </w:tblGrid>
      <w:tr w:rsidR="0006515F" w14:paraId="396E0042" w14:textId="77777777" w:rsidTr="00192F55">
        <w:tc>
          <w:tcPr>
            <w:tcW w:w="1062" w:type="dxa"/>
          </w:tcPr>
          <w:p w14:paraId="069E392A" w14:textId="77777777" w:rsidR="0006515F" w:rsidRDefault="0006515F" w:rsidP="00C87661">
            <w:pPr>
              <w:rPr>
                <w:rFonts w:cstheme="minorHAnsi"/>
                <w:b/>
                <w:bCs/>
              </w:rPr>
            </w:pPr>
            <w:r>
              <w:rPr>
                <w:rFonts w:cstheme="minorHAnsi"/>
                <w:b/>
                <w:bCs/>
              </w:rPr>
              <w:t>R. br.</w:t>
            </w:r>
          </w:p>
        </w:tc>
        <w:tc>
          <w:tcPr>
            <w:tcW w:w="1986" w:type="dxa"/>
          </w:tcPr>
          <w:p w14:paraId="7F03BF0B" w14:textId="77777777" w:rsidR="0006515F" w:rsidRDefault="0006515F" w:rsidP="00C87661">
            <w:pPr>
              <w:rPr>
                <w:rFonts w:cstheme="minorHAnsi"/>
                <w:b/>
                <w:bCs/>
              </w:rPr>
            </w:pPr>
            <w:r>
              <w:rPr>
                <w:rFonts w:cstheme="minorHAnsi"/>
                <w:b/>
                <w:bCs/>
              </w:rPr>
              <w:t>Naziv aktivnosti/projekta</w:t>
            </w:r>
          </w:p>
        </w:tc>
        <w:tc>
          <w:tcPr>
            <w:tcW w:w="1217" w:type="dxa"/>
          </w:tcPr>
          <w:p w14:paraId="4DC51171" w14:textId="335A7116" w:rsidR="0006515F" w:rsidRPr="006E7B89" w:rsidRDefault="0006515F" w:rsidP="00C87661">
            <w:pPr>
              <w:rPr>
                <w:rFonts w:cstheme="minorHAnsi"/>
                <w:b/>
                <w:bCs/>
              </w:rPr>
            </w:pPr>
            <w:r w:rsidRPr="00E15078">
              <w:rPr>
                <w:rFonts w:cstheme="minorHAnsi"/>
                <w:b/>
                <w:bCs/>
              </w:rPr>
              <w:t>IZVRŠENJE 202</w:t>
            </w:r>
            <w:r w:rsidR="00B774C3">
              <w:rPr>
                <w:rFonts w:cstheme="minorHAnsi"/>
                <w:b/>
                <w:bCs/>
              </w:rPr>
              <w:t>4</w:t>
            </w:r>
            <w:r w:rsidRPr="00E15078">
              <w:rPr>
                <w:rFonts w:cstheme="minorHAnsi"/>
                <w:b/>
                <w:bCs/>
              </w:rPr>
              <w:t>.</w:t>
            </w:r>
          </w:p>
        </w:tc>
        <w:tc>
          <w:tcPr>
            <w:tcW w:w="1217" w:type="dxa"/>
          </w:tcPr>
          <w:p w14:paraId="1C3AED0D" w14:textId="77777777" w:rsidR="0006515F" w:rsidRPr="006E7B89" w:rsidRDefault="0006515F" w:rsidP="00C87661">
            <w:pPr>
              <w:rPr>
                <w:rFonts w:cstheme="minorHAnsi"/>
                <w:b/>
                <w:bCs/>
              </w:rPr>
            </w:pPr>
            <w:r w:rsidRPr="006E7B89">
              <w:rPr>
                <w:rFonts w:cstheme="minorHAnsi"/>
                <w:b/>
                <w:bCs/>
              </w:rPr>
              <w:t xml:space="preserve">PLAN </w:t>
            </w:r>
          </w:p>
          <w:p w14:paraId="1BA4CCC3" w14:textId="3009A534" w:rsidR="0006515F" w:rsidRDefault="0006515F" w:rsidP="00C87661">
            <w:pPr>
              <w:rPr>
                <w:rFonts w:cstheme="minorHAnsi"/>
                <w:b/>
                <w:bCs/>
              </w:rPr>
            </w:pPr>
            <w:r w:rsidRPr="006E7B89">
              <w:rPr>
                <w:rFonts w:cstheme="minorHAnsi"/>
                <w:b/>
                <w:bCs/>
              </w:rPr>
              <w:t>202</w:t>
            </w:r>
            <w:r w:rsidR="00B774C3">
              <w:rPr>
                <w:rFonts w:cstheme="minorHAnsi"/>
                <w:b/>
                <w:bCs/>
              </w:rPr>
              <w:t>5</w:t>
            </w:r>
            <w:r w:rsidRPr="006E7B89">
              <w:rPr>
                <w:rFonts w:cstheme="minorHAnsi"/>
                <w:b/>
                <w:bCs/>
              </w:rPr>
              <w:t>.</w:t>
            </w:r>
          </w:p>
        </w:tc>
        <w:tc>
          <w:tcPr>
            <w:tcW w:w="1384" w:type="dxa"/>
          </w:tcPr>
          <w:p w14:paraId="1C5021CB" w14:textId="2FB11A1B" w:rsidR="0006515F" w:rsidRPr="002B21B5" w:rsidRDefault="0006515F" w:rsidP="00C87661">
            <w:pPr>
              <w:rPr>
                <w:rFonts w:cstheme="minorHAnsi"/>
                <w:b/>
                <w:bCs/>
              </w:rPr>
            </w:pPr>
            <w:r w:rsidRPr="002B21B5">
              <w:rPr>
                <w:rFonts w:cstheme="minorHAnsi"/>
                <w:b/>
                <w:bCs/>
              </w:rPr>
              <w:t>I</w:t>
            </w:r>
            <w:r w:rsidR="00192F55">
              <w:rPr>
                <w:rFonts w:cstheme="minorHAnsi"/>
                <w:b/>
                <w:bCs/>
              </w:rPr>
              <w:t>I</w:t>
            </w:r>
            <w:r w:rsidR="00B774C3">
              <w:rPr>
                <w:rFonts w:cstheme="minorHAnsi"/>
                <w:b/>
                <w:bCs/>
              </w:rPr>
              <w:t xml:space="preserve"> </w:t>
            </w:r>
            <w:r w:rsidRPr="002B21B5">
              <w:rPr>
                <w:rFonts w:cstheme="minorHAnsi"/>
                <w:b/>
                <w:bCs/>
              </w:rPr>
              <w:t xml:space="preserve">REBALANS </w:t>
            </w:r>
          </w:p>
          <w:p w14:paraId="492D3120" w14:textId="4F05CCD8" w:rsidR="0006515F" w:rsidRPr="006E7B89" w:rsidRDefault="0006515F" w:rsidP="00C87661">
            <w:pPr>
              <w:rPr>
                <w:rFonts w:cstheme="minorHAnsi"/>
                <w:b/>
                <w:bCs/>
              </w:rPr>
            </w:pPr>
            <w:r w:rsidRPr="002B21B5">
              <w:rPr>
                <w:rFonts w:cstheme="minorHAnsi"/>
                <w:b/>
                <w:bCs/>
              </w:rPr>
              <w:t>202</w:t>
            </w:r>
            <w:r w:rsidR="00B774C3">
              <w:rPr>
                <w:rFonts w:cstheme="minorHAnsi"/>
                <w:b/>
                <w:bCs/>
              </w:rPr>
              <w:t>5</w:t>
            </w:r>
            <w:r w:rsidRPr="002B21B5">
              <w:rPr>
                <w:rFonts w:cstheme="minorHAnsi"/>
                <w:b/>
                <w:bCs/>
              </w:rPr>
              <w:t>.</w:t>
            </w:r>
          </w:p>
        </w:tc>
        <w:tc>
          <w:tcPr>
            <w:tcW w:w="1384" w:type="dxa"/>
          </w:tcPr>
          <w:p w14:paraId="65C2844C" w14:textId="0EF64514" w:rsidR="0006515F" w:rsidRDefault="0006515F" w:rsidP="00C87661">
            <w:pPr>
              <w:rPr>
                <w:rFonts w:cstheme="minorHAnsi"/>
                <w:b/>
                <w:bCs/>
              </w:rPr>
            </w:pPr>
            <w:r w:rsidRPr="006E7B89">
              <w:rPr>
                <w:rFonts w:cstheme="minorHAnsi"/>
                <w:b/>
                <w:bCs/>
              </w:rPr>
              <w:t>IZVRŠENJE 202</w:t>
            </w:r>
            <w:r w:rsidR="00B774C3">
              <w:rPr>
                <w:rFonts w:cstheme="minorHAnsi"/>
                <w:b/>
                <w:bCs/>
              </w:rPr>
              <w:t>5</w:t>
            </w:r>
            <w:r w:rsidRPr="006E7B89">
              <w:rPr>
                <w:rFonts w:cstheme="minorHAnsi"/>
                <w:b/>
                <w:bCs/>
              </w:rPr>
              <w:t>.</w:t>
            </w:r>
          </w:p>
        </w:tc>
        <w:tc>
          <w:tcPr>
            <w:tcW w:w="890" w:type="dxa"/>
          </w:tcPr>
          <w:p w14:paraId="725A321F" w14:textId="7119323A" w:rsidR="0006515F" w:rsidRDefault="0006515F" w:rsidP="00C87661">
            <w:pPr>
              <w:rPr>
                <w:rFonts w:cstheme="minorHAnsi"/>
                <w:b/>
                <w:bCs/>
              </w:rPr>
            </w:pPr>
            <w:r>
              <w:rPr>
                <w:rFonts w:cstheme="minorHAnsi"/>
                <w:b/>
                <w:bCs/>
              </w:rPr>
              <w:t xml:space="preserve">INDEKS </w:t>
            </w:r>
            <w:r w:rsidR="00637516">
              <w:rPr>
                <w:rFonts w:cstheme="minorHAnsi"/>
                <w:b/>
                <w:bCs/>
              </w:rPr>
              <w:t>6/3</w:t>
            </w:r>
          </w:p>
        </w:tc>
        <w:tc>
          <w:tcPr>
            <w:tcW w:w="890" w:type="dxa"/>
          </w:tcPr>
          <w:p w14:paraId="0941B94A" w14:textId="25E4D89D" w:rsidR="0006515F" w:rsidRDefault="0006515F" w:rsidP="00C87661">
            <w:pPr>
              <w:rPr>
                <w:rFonts w:cstheme="minorHAnsi"/>
                <w:b/>
                <w:bCs/>
              </w:rPr>
            </w:pPr>
            <w:r>
              <w:rPr>
                <w:rFonts w:cstheme="minorHAnsi"/>
                <w:b/>
                <w:bCs/>
              </w:rPr>
              <w:t xml:space="preserve">INDEKS </w:t>
            </w:r>
            <w:r w:rsidR="00637516">
              <w:rPr>
                <w:rFonts w:cstheme="minorHAnsi"/>
                <w:b/>
                <w:bCs/>
              </w:rPr>
              <w:t>6/5</w:t>
            </w:r>
          </w:p>
        </w:tc>
      </w:tr>
      <w:tr w:rsidR="0006515F" w14:paraId="30B43A61" w14:textId="77777777" w:rsidTr="00192F55">
        <w:tc>
          <w:tcPr>
            <w:tcW w:w="1062" w:type="dxa"/>
          </w:tcPr>
          <w:p w14:paraId="4C0CBC8B" w14:textId="77777777" w:rsidR="0006515F" w:rsidRDefault="0006515F" w:rsidP="00C87661">
            <w:pPr>
              <w:jc w:val="center"/>
              <w:rPr>
                <w:rFonts w:cstheme="minorHAnsi"/>
                <w:b/>
                <w:bCs/>
              </w:rPr>
            </w:pPr>
            <w:r>
              <w:rPr>
                <w:rFonts w:cstheme="minorHAnsi"/>
                <w:b/>
                <w:bCs/>
              </w:rPr>
              <w:t>1</w:t>
            </w:r>
          </w:p>
        </w:tc>
        <w:tc>
          <w:tcPr>
            <w:tcW w:w="1986" w:type="dxa"/>
          </w:tcPr>
          <w:p w14:paraId="1FA9EECC" w14:textId="77777777" w:rsidR="0006515F" w:rsidRDefault="0006515F" w:rsidP="00C87661">
            <w:pPr>
              <w:jc w:val="center"/>
              <w:rPr>
                <w:rFonts w:cstheme="minorHAnsi"/>
                <w:b/>
                <w:bCs/>
              </w:rPr>
            </w:pPr>
            <w:r>
              <w:rPr>
                <w:rFonts w:cstheme="minorHAnsi"/>
                <w:b/>
                <w:bCs/>
              </w:rPr>
              <w:t>2</w:t>
            </w:r>
          </w:p>
        </w:tc>
        <w:tc>
          <w:tcPr>
            <w:tcW w:w="1217" w:type="dxa"/>
          </w:tcPr>
          <w:p w14:paraId="553ADAD4" w14:textId="77777777" w:rsidR="0006515F" w:rsidRDefault="0006515F" w:rsidP="00C87661">
            <w:pPr>
              <w:jc w:val="center"/>
              <w:rPr>
                <w:rFonts w:cstheme="minorHAnsi"/>
                <w:b/>
                <w:bCs/>
              </w:rPr>
            </w:pPr>
            <w:r>
              <w:rPr>
                <w:rFonts w:cstheme="minorHAnsi"/>
                <w:b/>
                <w:bCs/>
              </w:rPr>
              <w:t>3</w:t>
            </w:r>
          </w:p>
        </w:tc>
        <w:tc>
          <w:tcPr>
            <w:tcW w:w="1217" w:type="dxa"/>
          </w:tcPr>
          <w:p w14:paraId="4DE9E53C" w14:textId="77777777" w:rsidR="0006515F" w:rsidRPr="006E7B89" w:rsidRDefault="0006515F" w:rsidP="00C87661">
            <w:pPr>
              <w:jc w:val="center"/>
              <w:rPr>
                <w:rFonts w:cstheme="minorHAnsi"/>
                <w:b/>
                <w:bCs/>
              </w:rPr>
            </w:pPr>
            <w:r>
              <w:rPr>
                <w:rFonts w:cstheme="minorHAnsi"/>
                <w:b/>
                <w:bCs/>
              </w:rPr>
              <w:t>4</w:t>
            </w:r>
          </w:p>
        </w:tc>
        <w:tc>
          <w:tcPr>
            <w:tcW w:w="1384" w:type="dxa"/>
          </w:tcPr>
          <w:p w14:paraId="210C100E" w14:textId="77777777" w:rsidR="0006515F" w:rsidRDefault="0006515F" w:rsidP="00C87661">
            <w:pPr>
              <w:jc w:val="center"/>
              <w:rPr>
                <w:rFonts w:cstheme="minorHAnsi"/>
                <w:b/>
                <w:bCs/>
              </w:rPr>
            </w:pPr>
            <w:r>
              <w:rPr>
                <w:rFonts w:cstheme="minorHAnsi"/>
                <w:b/>
                <w:bCs/>
              </w:rPr>
              <w:t>5</w:t>
            </w:r>
          </w:p>
        </w:tc>
        <w:tc>
          <w:tcPr>
            <w:tcW w:w="1384" w:type="dxa"/>
          </w:tcPr>
          <w:p w14:paraId="66D0BA15" w14:textId="77777777" w:rsidR="0006515F" w:rsidRPr="006E7B89" w:rsidRDefault="0006515F" w:rsidP="00C87661">
            <w:pPr>
              <w:jc w:val="center"/>
              <w:rPr>
                <w:rFonts w:cstheme="minorHAnsi"/>
                <w:b/>
                <w:bCs/>
              </w:rPr>
            </w:pPr>
            <w:r>
              <w:rPr>
                <w:rFonts w:cstheme="minorHAnsi"/>
                <w:b/>
                <w:bCs/>
              </w:rPr>
              <w:t>6</w:t>
            </w:r>
          </w:p>
        </w:tc>
        <w:tc>
          <w:tcPr>
            <w:tcW w:w="890" w:type="dxa"/>
          </w:tcPr>
          <w:p w14:paraId="707F9F07" w14:textId="77777777" w:rsidR="0006515F" w:rsidRDefault="0006515F" w:rsidP="00C87661">
            <w:pPr>
              <w:jc w:val="center"/>
              <w:rPr>
                <w:rFonts w:cstheme="minorHAnsi"/>
                <w:b/>
                <w:bCs/>
              </w:rPr>
            </w:pPr>
            <w:r>
              <w:rPr>
                <w:rFonts w:cstheme="minorHAnsi"/>
                <w:b/>
                <w:bCs/>
              </w:rPr>
              <w:t>7</w:t>
            </w:r>
          </w:p>
        </w:tc>
        <w:tc>
          <w:tcPr>
            <w:tcW w:w="890" w:type="dxa"/>
          </w:tcPr>
          <w:p w14:paraId="6B04C2DB" w14:textId="77777777" w:rsidR="0006515F" w:rsidRDefault="0006515F" w:rsidP="00C87661">
            <w:pPr>
              <w:jc w:val="center"/>
              <w:rPr>
                <w:rFonts w:cstheme="minorHAnsi"/>
                <w:b/>
                <w:bCs/>
              </w:rPr>
            </w:pPr>
            <w:r>
              <w:rPr>
                <w:rFonts w:cstheme="minorHAnsi"/>
                <w:b/>
                <w:bCs/>
              </w:rPr>
              <w:t>8</w:t>
            </w:r>
          </w:p>
        </w:tc>
      </w:tr>
      <w:tr w:rsidR="00192F55" w14:paraId="1AEFB265" w14:textId="77777777" w:rsidTr="00192F55">
        <w:tc>
          <w:tcPr>
            <w:tcW w:w="1062" w:type="dxa"/>
          </w:tcPr>
          <w:p w14:paraId="0D306798" w14:textId="77777777" w:rsidR="00192F55" w:rsidRDefault="00192F55" w:rsidP="00192F55">
            <w:pPr>
              <w:rPr>
                <w:rFonts w:cstheme="minorHAnsi"/>
                <w:b/>
                <w:bCs/>
              </w:rPr>
            </w:pPr>
            <w:r>
              <w:rPr>
                <w:rFonts w:cstheme="minorHAnsi"/>
                <w:b/>
                <w:bCs/>
              </w:rPr>
              <w:t>1.</w:t>
            </w:r>
          </w:p>
        </w:tc>
        <w:tc>
          <w:tcPr>
            <w:tcW w:w="1986" w:type="dxa"/>
            <w:tcBorders>
              <w:top w:val="single" w:sz="4" w:space="0" w:color="000000"/>
              <w:left w:val="nil"/>
              <w:bottom w:val="single" w:sz="4" w:space="0" w:color="000000"/>
              <w:right w:val="single" w:sz="4" w:space="0" w:color="000000"/>
            </w:tcBorders>
            <w:shd w:val="clear" w:color="auto" w:fill="auto"/>
            <w:vAlign w:val="bottom"/>
          </w:tcPr>
          <w:p w14:paraId="1502E938" w14:textId="794B2036" w:rsidR="00192F55" w:rsidRDefault="00192F55" w:rsidP="00192F55">
            <w:pPr>
              <w:rPr>
                <w:rFonts w:cstheme="minorHAnsi"/>
                <w:b/>
                <w:bCs/>
              </w:rPr>
            </w:pPr>
            <w:r>
              <w:rPr>
                <w:rFonts w:ascii="Arial" w:hAnsi="Arial" w:cs="Arial"/>
                <w:color w:val="000000"/>
                <w:sz w:val="20"/>
                <w:szCs w:val="20"/>
              </w:rPr>
              <w:t>K100005 Uređenje i dogradnja prostora i nabavka opreme i održavanje</w:t>
            </w:r>
          </w:p>
        </w:tc>
        <w:tc>
          <w:tcPr>
            <w:tcW w:w="1217" w:type="dxa"/>
            <w:tcBorders>
              <w:top w:val="single" w:sz="4" w:space="0" w:color="000000"/>
              <w:left w:val="nil"/>
              <w:bottom w:val="single" w:sz="4" w:space="0" w:color="000000"/>
              <w:right w:val="single" w:sz="4" w:space="0" w:color="000000"/>
            </w:tcBorders>
            <w:shd w:val="clear" w:color="auto" w:fill="auto"/>
            <w:vAlign w:val="bottom"/>
          </w:tcPr>
          <w:p w14:paraId="2BB9C942" w14:textId="4F7BFEB6" w:rsidR="00192F55" w:rsidRPr="00F26E28" w:rsidRDefault="00192F55" w:rsidP="00192F55">
            <w:pPr>
              <w:rPr>
                <w:rFonts w:cstheme="minorHAnsi"/>
              </w:rPr>
            </w:pPr>
            <w:r>
              <w:rPr>
                <w:rFonts w:ascii="Arial" w:hAnsi="Arial" w:cs="Arial"/>
                <w:color w:val="000000"/>
                <w:sz w:val="20"/>
                <w:szCs w:val="20"/>
              </w:rPr>
              <w:t>666.864,00</w:t>
            </w:r>
          </w:p>
        </w:tc>
        <w:tc>
          <w:tcPr>
            <w:tcW w:w="1217" w:type="dxa"/>
            <w:tcBorders>
              <w:top w:val="single" w:sz="4" w:space="0" w:color="000000"/>
              <w:left w:val="nil"/>
              <w:bottom w:val="single" w:sz="4" w:space="0" w:color="000000"/>
              <w:right w:val="single" w:sz="4" w:space="0" w:color="000000"/>
            </w:tcBorders>
            <w:shd w:val="clear" w:color="auto" w:fill="auto"/>
            <w:vAlign w:val="bottom"/>
          </w:tcPr>
          <w:p w14:paraId="116AC07F" w14:textId="62E75985" w:rsidR="00192F55" w:rsidRPr="00F26E28" w:rsidRDefault="00192F55" w:rsidP="00192F55">
            <w:pPr>
              <w:rPr>
                <w:rFonts w:cstheme="minorHAnsi"/>
              </w:rPr>
            </w:pPr>
            <w:r>
              <w:rPr>
                <w:rFonts w:ascii="Arial" w:hAnsi="Arial" w:cs="Arial"/>
                <w:color w:val="000000"/>
                <w:sz w:val="20"/>
                <w:szCs w:val="20"/>
              </w:rPr>
              <w:t>932.399,00</w:t>
            </w:r>
          </w:p>
        </w:tc>
        <w:tc>
          <w:tcPr>
            <w:tcW w:w="1384" w:type="dxa"/>
            <w:tcBorders>
              <w:top w:val="single" w:sz="4" w:space="0" w:color="000000"/>
              <w:left w:val="nil"/>
              <w:bottom w:val="single" w:sz="4" w:space="0" w:color="000000"/>
              <w:right w:val="single" w:sz="4" w:space="0" w:color="000000"/>
            </w:tcBorders>
            <w:shd w:val="clear" w:color="auto" w:fill="auto"/>
            <w:vAlign w:val="bottom"/>
          </w:tcPr>
          <w:p w14:paraId="4767819B" w14:textId="60622625" w:rsidR="00192F55" w:rsidRPr="00F26E28" w:rsidRDefault="00192F55" w:rsidP="00192F55">
            <w:pPr>
              <w:rPr>
                <w:rFonts w:cstheme="minorHAnsi"/>
              </w:rPr>
            </w:pPr>
            <w:r>
              <w:rPr>
                <w:rFonts w:ascii="Arial" w:hAnsi="Arial" w:cs="Arial"/>
                <w:color w:val="000000"/>
                <w:sz w:val="20"/>
                <w:szCs w:val="20"/>
              </w:rPr>
              <w:t>1.006.569,00</w:t>
            </w:r>
          </w:p>
        </w:tc>
        <w:tc>
          <w:tcPr>
            <w:tcW w:w="1384" w:type="dxa"/>
            <w:tcBorders>
              <w:top w:val="single" w:sz="4" w:space="0" w:color="000000"/>
              <w:left w:val="nil"/>
              <w:bottom w:val="single" w:sz="4" w:space="0" w:color="000000"/>
              <w:right w:val="single" w:sz="4" w:space="0" w:color="000000"/>
            </w:tcBorders>
            <w:shd w:val="clear" w:color="auto" w:fill="auto"/>
            <w:vAlign w:val="bottom"/>
          </w:tcPr>
          <w:p w14:paraId="68E3FD5C" w14:textId="305E49AF" w:rsidR="00192F55" w:rsidRPr="00F26E28" w:rsidRDefault="00192F55" w:rsidP="00192F55">
            <w:pPr>
              <w:rPr>
                <w:rFonts w:cstheme="minorHAnsi"/>
              </w:rPr>
            </w:pPr>
            <w:r>
              <w:rPr>
                <w:rFonts w:ascii="Arial" w:hAnsi="Arial" w:cs="Arial"/>
                <w:color w:val="000000"/>
                <w:sz w:val="20"/>
                <w:szCs w:val="20"/>
              </w:rPr>
              <w:t>1.006.569,00</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0D7B9B66" w14:textId="2C3D9C29" w:rsidR="00192F55" w:rsidRPr="00F26E28" w:rsidRDefault="00192F55" w:rsidP="00192F55">
            <w:pPr>
              <w:rPr>
                <w:rFonts w:cstheme="minorHAnsi"/>
              </w:rPr>
            </w:pPr>
            <w:r>
              <w:rPr>
                <w:rFonts w:ascii="Arial" w:hAnsi="Arial" w:cs="Arial"/>
                <w:color w:val="000000"/>
                <w:sz w:val="20"/>
                <w:szCs w:val="20"/>
              </w:rPr>
              <w:t>150,94</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5A055DE3" w14:textId="60319697" w:rsidR="00192F55" w:rsidRPr="00F26E28" w:rsidRDefault="00192F55" w:rsidP="00192F55">
            <w:pPr>
              <w:rPr>
                <w:rFonts w:cstheme="minorHAnsi"/>
              </w:rPr>
            </w:pPr>
            <w:r>
              <w:rPr>
                <w:rFonts w:ascii="Verdana" w:hAnsi="Verdana" w:cs="Calibri"/>
                <w:color w:val="000000"/>
                <w:sz w:val="18"/>
                <w:szCs w:val="18"/>
              </w:rPr>
              <w:t>100,00</w:t>
            </w:r>
          </w:p>
        </w:tc>
      </w:tr>
      <w:tr w:rsidR="00192F55" w14:paraId="4355B72D" w14:textId="77777777" w:rsidTr="00192F55">
        <w:tc>
          <w:tcPr>
            <w:tcW w:w="1062" w:type="dxa"/>
          </w:tcPr>
          <w:p w14:paraId="38C6CA65" w14:textId="77777777" w:rsidR="00192F55" w:rsidRDefault="00192F55" w:rsidP="00192F55">
            <w:pPr>
              <w:rPr>
                <w:rFonts w:cstheme="minorHAnsi"/>
                <w:b/>
                <w:bCs/>
              </w:rPr>
            </w:pPr>
            <w:r>
              <w:rPr>
                <w:rFonts w:cstheme="minorHAnsi"/>
                <w:b/>
                <w:bCs/>
              </w:rPr>
              <w:t>Ukupno program:</w:t>
            </w:r>
          </w:p>
        </w:tc>
        <w:tc>
          <w:tcPr>
            <w:tcW w:w="1986" w:type="dxa"/>
          </w:tcPr>
          <w:p w14:paraId="3D4F5CF5" w14:textId="77777777" w:rsidR="00192F55" w:rsidRDefault="00192F55" w:rsidP="00192F55">
            <w:pPr>
              <w:rPr>
                <w:rFonts w:cstheme="minorHAnsi"/>
                <w:b/>
                <w:bCs/>
              </w:rPr>
            </w:pPr>
          </w:p>
        </w:tc>
        <w:tc>
          <w:tcPr>
            <w:tcW w:w="1217" w:type="dxa"/>
            <w:tcBorders>
              <w:top w:val="single" w:sz="4" w:space="0" w:color="000000"/>
              <w:left w:val="nil"/>
              <w:bottom w:val="single" w:sz="4" w:space="0" w:color="000000"/>
              <w:right w:val="single" w:sz="4" w:space="0" w:color="000000"/>
            </w:tcBorders>
            <w:shd w:val="clear" w:color="auto" w:fill="auto"/>
            <w:vAlign w:val="bottom"/>
          </w:tcPr>
          <w:p w14:paraId="28ADFBCC" w14:textId="639E063F" w:rsidR="00192F55" w:rsidRPr="00F26E28" w:rsidRDefault="00192F55" w:rsidP="00192F55">
            <w:pPr>
              <w:rPr>
                <w:rFonts w:cstheme="minorHAnsi"/>
              </w:rPr>
            </w:pPr>
            <w:r>
              <w:rPr>
                <w:rFonts w:ascii="Arial" w:hAnsi="Arial" w:cs="Arial"/>
                <w:color w:val="000000"/>
                <w:sz w:val="20"/>
                <w:szCs w:val="20"/>
              </w:rPr>
              <w:t>666.864,00</w:t>
            </w:r>
          </w:p>
        </w:tc>
        <w:tc>
          <w:tcPr>
            <w:tcW w:w="1217" w:type="dxa"/>
            <w:tcBorders>
              <w:top w:val="single" w:sz="4" w:space="0" w:color="000000"/>
              <w:left w:val="nil"/>
              <w:bottom w:val="single" w:sz="4" w:space="0" w:color="000000"/>
              <w:right w:val="single" w:sz="4" w:space="0" w:color="000000"/>
            </w:tcBorders>
            <w:shd w:val="clear" w:color="auto" w:fill="auto"/>
            <w:vAlign w:val="bottom"/>
          </w:tcPr>
          <w:p w14:paraId="35A17DF4" w14:textId="40629AE5" w:rsidR="00192F55" w:rsidRPr="00F26E28" w:rsidRDefault="00192F55" w:rsidP="00192F55">
            <w:pPr>
              <w:rPr>
                <w:rFonts w:cstheme="minorHAnsi"/>
              </w:rPr>
            </w:pPr>
            <w:r>
              <w:rPr>
                <w:rFonts w:ascii="Arial" w:hAnsi="Arial" w:cs="Arial"/>
                <w:color w:val="000000"/>
                <w:sz w:val="20"/>
                <w:szCs w:val="20"/>
              </w:rPr>
              <w:t>932.399,00</w:t>
            </w:r>
          </w:p>
        </w:tc>
        <w:tc>
          <w:tcPr>
            <w:tcW w:w="1384" w:type="dxa"/>
            <w:tcBorders>
              <w:top w:val="single" w:sz="4" w:space="0" w:color="000000"/>
              <w:left w:val="nil"/>
              <w:bottom w:val="single" w:sz="4" w:space="0" w:color="000000"/>
              <w:right w:val="single" w:sz="4" w:space="0" w:color="000000"/>
            </w:tcBorders>
            <w:shd w:val="clear" w:color="auto" w:fill="auto"/>
            <w:vAlign w:val="bottom"/>
          </w:tcPr>
          <w:p w14:paraId="0F69C000" w14:textId="21DD0E46" w:rsidR="00192F55" w:rsidRPr="00F26E28" w:rsidRDefault="00192F55" w:rsidP="00192F55">
            <w:pPr>
              <w:rPr>
                <w:rFonts w:cstheme="minorHAnsi"/>
              </w:rPr>
            </w:pPr>
            <w:r>
              <w:rPr>
                <w:rFonts w:ascii="Arial" w:hAnsi="Arial" w:cs="Arial"/>
                <w:color w:val="000000"/>
                <w:sz w:val="20"/>
                <w:szCs w:val="20"/>
              </w:rPr>
              <w:t>1.006.569,00</w:t>
            </w:r>
          </w:p>
        </w:tc>
        <w:tc>
          <w:tcPr>
            <w:tcW w:w="1384" w:type="dxa"/>
            <w:tcBorders>
              <w:top w:val="single" w:sz="4" w:space="0" w:color="000000"/>
              <w:left w:val="nil"/>
              <w:bottom w:val="single" w:sz="4" w:space="0" w:color="000000"/>
              <w:right w:val="single" w:sz="4" w:space="0" w:color="000000"/>
            </w:tcBorders>
            <w:shd w:val="clear" w:color="auto" w:fill="auto"/>
            <w:vAlign w:val="bottom"/>
          </w:tcPr>
          <w:p w14:paraId="66F788FA" w14:textId="3879470E" w:rsidR="00192F55" w:rsidRPr="00F26E28" w:rsidRDefault="00192F55" w:rsidP="00192F55">
            <w:pPr>
              <w:rPr>
                <w:rFonts w:cstheme="minorHAnsi"/>
              </w:rPr>
            </w:pPr>
            <w:r>
              <w:rPr>
                <w:rFonts w:ascii="Arial" w:hAnsi="Arial" w:cs="Arial"/>
                <w:color w:val="000000"/>
                <w:sz w:val="20"/>
                <w:szCs w:val="20"/>
              </w:rPr>
              <w:t>1.006.569,00</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414EDBE0" w14:textId="1FA7C3B2" w:rsidR="00192F55" w:rsidRPr="00F26E28" w:rsidRDefault="00192F55" w:rsidP="00192F55">
            <w:pPr>
              <w:rPr>
                <w:rFonts w:cstheme="minorHAnsi"/>
              </w:rPr>
            </w:pPr>
            <w:r>
              <w:rPr>
                <w:rFonts w:ascii="Arial" w:hAnsi="Arial" w:cs="Arial"/>
                <w:color w:val="000000"/>
                <w:sz w:val="20"/>
                <w:szCs w:val="20"/>
              </w:rPr>
              <w:t>150,94</w:t>
            </w:r>
          </w:p>
        </w:tc>
        <w:tc>
          <w:tcPr>
            <w:tcW w:w="890" w:type="dxa"/>
            <w:tcBorders>
              <w:top w:val="single" w:sz="4" w:space="0" w:color="000000"/>
              <w:left w:val="nil"/>
              <w:bottom w:val="single" w:sz="4" w:space="0" w:color="000000"/>
              <w:right w:val="single" w:sz="4" w:space="0" w:color="000000"/>
            </w:tcBorders>
            <w:shd w:val="clear" w:color="auto" w:fill="auto"/>
            <w:vAlign w:val="bottom"/>
          </w:tcPr>
          <w:p w14:paraId="09560049" w14:textId="676AC952" w:rsidR="00192F55" w:rsidRPr="00F26E28" w:rsidRDefault="00192F55" w:rsidP="00192F55">
            <w:pPr>
              <w:rPr>
                <w:rFonts w:cstheme="minorHAnsi"/>
              </w:rPr>
            </w:pPr>
            <w:r>
              <w:rPr>
                <w:rFonts w:ascii="Verdana" w:hAnsi="Verdana" w:cs="Calibri"/>
                <w:color w:val="000000"/>
                <w:sz w:val="18"/>
                <w:szCs w:val="18"/>
              </w:rPr>
              <w:t>100,00</w:t>
            </w:r>
          </w:p>
        </w:tc>
      </w:tr>
    </w:tbl>
    <w:p w14:paraId="31536BD7" w14:textId="77777777" w:rsidR="00AA0C0B" w:rsidRPr="00C04A06" w:rsidRDefault="00AA0C0B" w:rsidP="0006515F">
      <w:pPr>
        <w:spacing w:after="0" w:line="240" w:lineRule="auto"/>
        <w:rPr>
          <w:rFonts w:cstheme="minorHAnsi"/>
          <w:b/>
          <w:highlight w:val="yellow"/>
        </w:rPr>
      </w:pPr>
    </w:p>
    <w:p w14:paraId="56858778" w14:textId="2E602F1C" w:rsidR="00E83BA4" w:rsidRPr="00B72595" w:rsidRDefault="0006515F" w:rsidP="0006515F">
      <w:pPr>
        <w:spacing w:after="0" w:line="240" w:lineRule="auto"/>
        <w:rPr>
          <w:rFonts w:cstheme="minorHAnsi"/>
          <w:i/>
        </w:rPr>
      </w:pPr>
      <w:r w:rsidRPr="007B0E36">
        <w:rPr>
          <w:rFonts w:cstheme="minorHAnsi"/>
          <w:b/>
        </w:rPr>
        <w:t xml:space="preserve">POKAZATELJI USPJEŠNOSTI PROGRAMA: </w:t>
      </w:r>
      <w:r w:rsidRPr="007B0E36">
        <w:rPr>
          <w:rFonts w:cstheme="minorHAnsi"/>
          <w:i/>
        </w:rPr>
        <w:t xml:space="preserve">(pokazatelji uspješnosti predstavljaju podlogu za mjerenje učinkovitosti provedbe </w:t>
      </w:r>
      <w:r w:rsidRPr="007B0E36">
        <w:rPr>
          <w:rFonts w:cstheme="minorHAnsi"/>
          <w:b/>
          <w:bCs/>
          <w:i/>
        </w:rPr>
        <w:t>programa</w:t>
      </w:r>
      <w:r w:rsidRPr="007B0E36">
        <w:rPr>
          <w:rFonts w:cstheme="minorHAnsi"/>
          <w:i/>
        </w:rPr>
        <w:t xml:space="preserve"> i trebaju biti: specifični, mjerljivi, dostupni, relevantni u odnosu na definirani cilj i vremenski određeni)</w:t>
      </w:r>
    </w:p>
    <w:tbl>
      <w:tblPr>
        <w:tblStyle w:val="TableGrid"/>
        <w:tblW w:w="10107" w:type="dxa"/>
        <w:tblLayout w:type="fixed"/>
        <w:tblLook w:val="04A0" w:firstRow="1" w:lastRow="0" w:firstColumn="1" w:lastColumn="0" w:noHBand="0" w:noVBand="1"/>
      </w:tblPr>
      <w:tblGrid>
        <w:gridCol w:w="2689"/>
        <w:gridCol w:w="2551"/>
        <w:gridCol w:w="992"/>
        <w:gridCol w:w="1276"/>
        <w:gridCol w:w="1276"/>
        <w:gridCol w:w="1323"/>
      </w:tblGrid>
      <w:tr w:rsidR="0006515F" w:rsidRPr="00C04A06" w14:paraId="35BB9595" w14:textId="77777777" w:rsidTr="00E83BA4">
        <w:trPr>
          <w:trHeight w:val="366"/>
        </w:trPr>
        <w:tc>
          <w:tcPr>
            <w:tcW w:w="2689" w:type="dxa"/>
            <w:vAlign w:val="center"/>
          </w:tcPr>
          <w:p w14:paraId="34A8F434" w14:textId="77777777" w:rsidR="0006515F" w:rsidRPr="00035F64" w:rsidRDefault="0006515F" w:rsidP="00C87661">
            <w:pPr>
              <w:jc w:val="center"/>
              <w:rPr>
                <w:rFonts w:cstheme="minorHAnsi"/>
                <w:b/>
              </w:rPr>
            </w:pPr>
            <w:r w:rsidRPr="00035F64">
              <w:rPr>
                <w:rFonts w:cstheme="minorHAnsi"/>
                <w:b/>
              </w:rPr>
              <w:t>Pokazatelj uspješnosti</w:t>
            </w:r>
          </w:p>
        </w:tc>
        <w:tc>
          <w:tcPr>
            <w:tcW w:w="2551" w:type="dxa"/>
            <w:vAlign w:val="center"/>
          </w:tcPr>
          <w:p w14:paraId="50AD438F" w14:textId="77777777" w:rsidR="0006515F" w:rsidRPr="00035F64" w:rsidRDefault="0006515F" w:rsidP="00C87661">
            <w:pPr>
              <w:jc w:val="center"/>
              <w:rPr>
                <w:rFonts w:cstheme="minorHAnsi"/>
                <w:b/>
              </w:rPr>
            </w:pPr>
            <w:r w:rsidRPr="00035F64">
              <w:rPr>
                <w:rFonts w:cstheme="minorHAnsi"/>
                <w:b/>
              </w:rPr>
              <w:t>Definicija</w:t>
            </w:r>
          </w:p>
        </w:tc>
        <w:tc>
          <w:tcPr>
            <w:tcW w:w="992" w:type="dxa"/>
            <w:vAlign w:val="center"/>
          </w:tcPr>
          <w:p w14:paraId="2205A888" w14:textId="77777777" w:rsidR="0006515F" w:rsidRPr="00035F64" w:rsidRDefault="0006515F" w:rsidP="00C87661">
            <w:pPr>
              <w:jc w:val="center"/>
              <w:rPr>
                <w:rFonts w:cstheme="minorHAnsi"/>
                <w:b/>
              </w:rPr>
            </w:pPr>
            <w:r w:rsidRPr="00035F64">
              <w:rPr>
                <w:rFonts w:cstheme="minorHAnsi"/>
                <w:b/>
              </w:rPr>
              <w:t>Jedinica</w:t>
            </w:r>
          </w:p>
        </w:tc>
        <w:tc>
          <w:tcPr>
            <w:tcW w:w="1276" w:type="dxa"/>
            <w:tcBorders>
              <w:right w:val="single" w:sz="4" w:space="0" w:color="auto"/>
            </w:tcBorders>
            <w:vAlign w:val="center"/>
          </w:tcPr>
          <w:p w14:paraId="4E1F2C3E" w14:textId="77777777" w:rsidR="0006515F" w:rsidRPr="00035F64" w:rsidRDefault="0006515F" w:rsidP="00C87661">
            <w:pPr>
              <w:jc w:val="center"/>
              <w:rPr>
                <w:rFonts w:cstheme="minorHAnsi"/>
                <w:b/>
              </w:rPr>
            </w:pPr>
            <w:r w:rsidRPr="00035F64">
              <w:rPr>
                <w:rFonts w:cstheme="minorHAnsi"/>
                <w:b/>
              </w:rPr>
              <w:t>Polazna vrijednost</w:t>
            </w:r>
          </w:p>
        </w:tc>
        <w:tc>
          <w:tcPr>
            <w:tcW w:w="1276" w:type="dxa"/>
            <w:tcBorders>
              <w:right w:val="single" w:sz="4" w:space="0" w:color="auto"/>
            </w:tcBorders>
          </w:tcPr>
          <w:p w14:paraId="1CF12144" w14:textId="1F668439" w:rsidR="0006515F" w:rsidRPr="00035F64" w:rsidRDefault="0006515F" w:rsidP="00C87661">
            <w:pPr>
              <w:jc w:val="center"/>
              <w:rPr>
                <w:rFonts w:cstheme="minorHAnsi"/>
                <w:b/>
              </w:rPr>
            </w:pPr>
            <w:r w:rsidRPr="00035F64">
              <w:rPr>
                <w:rFonts w:cstheme="minorHAnsi"/>
                <w:b/>
              </w:rPr>
              <w:t>Ciljana vrijednost 202</w:t>
            </w:r>
            <w:r w:rsidR="00F26E28">
              <w:rPr>
                <w:rFonts w:cstheme="minorHAnsi"/>
                <w:b/>
              </w:rPr>
              <w:t>5</w:t>
            </w:r>
            <w:r w:rsidRPr="00035F64">
              <w:rPr>
                <w:rFonts w:cstheme="minorHAnsi"/>
                <w:b/>
              </w:rPr>
              <w:t>.</w:t>
            </w:r>
          </w:p>
        </w:tc>
        <w:tc>
          <w:tcPr>
            <w:tcW w:w="1323" w:type="dxa"/>
            <w:tcBorders>
              <w:top w:val="single" w:sz="4" w:space="0" w:color="auto"/>
              <w:left w:val="single" w:sz="4" w:space="0" w:color="auto"/>
              <w:bottom w:val="single" w:sz="4" w:space="0" w:color="auto"/>
              <w:right w:val="single" w:sz="4" w:space="0" w:color="auto"/>
            </w:tcBorders>
            <w:vAlign w:val="center"/>
          </w:tcPr>
          <w:p w14:paraId="6995DFE7" w14:textId="273D084D" w:rsidR="0006515F" w:rsidRPr="00035F64" w:rsidRDefault="0006515F" w:rsidP="00C87661">
            <w:pPr>
              <w:jc w:val="center"/>
              <w:rPr>
                <w:rFonts w:cstheme="minorHAnsi"/>
                <w:b/>
              </w:rPr>
            </w:pPr>
            <w:r w:rsidRPr="00035F64">
              <w:rPr>
                <w:rFonts w:cstheme="minorHAnsi"/>
                <w:b/>
              </w:rPr>
              <w:t>Izvršenje 202</w:t>
            </w:r>
            <w:r w:rsidR="00F26E28">
              <w:rPr>
                <w:rFonts w:cstheme="minorHAnsi"/>
                <w:b/>
              </w:rPr>
              <w:t>5</w:t>
            </w:r>
            <w:r w:rsidRPr="00035F64">
              <w:rPr>
                <w:rFonts w:cstheme="minorHAnsi"/>
                <w:b/>
              </w:rPr>
              <w:t>.</w:t>
            </w:r>
          </w:p>
        </w:tc>
      </w:tr>
      <w:tr w:rsidR="00E83BA4" w:rsidRPr="00C04A06" w14:paraId="0EBFC72A" w14:textId="77777777" w:rsidTr="00E83BA4">
        <w:trPr>
          <w:trHeight w:val="119"/>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86647D9" w14:textId="2490A572" w:rsidR="00E83BA4" w:rsidRPr="00185158" w:rsidRDefault="00E83BA4" w:rsidP="00E83BA4">
            <w:pPr>
              <w:spacing w:after="200" w:line="276" w:lineRule="auto"/>
              <w:rPr>
                <w:rFonts w:cstheme="minorHAnsi"/>
              </w:rPr>
            </w:pPr>
            <w:r w:rsidRPr="00256EFC">
              <w:rPr>
                <w:rFonts w:cstheme="minorHAnsi"/>
              </w:rPr>
              <w:t xml:space="preserve">Investicijsko i tekuće održavanje prostora, medicinske i nemedicinske opreme i prijevoznih sredstava zdravstvenih ustanova  </w:t>
            </w:r>
          </w:p>
        </w:tc>
        <w:tc>
          <w:tcPr>
            <w:tcW w:w="2551" w:type="dxa"/>
            <w:tcBorders>
              <w:top w:val="single" w:sz="4" w:space="0" w:color="auto"/>
              <w:left w:val="nil"/>
              <w:bottom w:val="single" w:sz="4" w:space="0" w:color="auto"/>
              <w:right w:val="single" w:sz="4" w:space="0" w:color="auto"/>
            </w:tcBorders>
            <w:shd w:val="clear" w:color="auto" w:fill="auto"/>
            <w:vAlign w:val="bottom"/>
          </w:tcPr>
          <w:p w14:paraId="06DF3E0E" w14:textId="5C27D17E" w:rsidR="00E83BA4" w:rsidRPr="00052448" w:rsidRDefault="00E83BA4" w:rsidP="00E83BA4">
            <w:pPr>
              <w:rPr>
                <w:rFonts w:cstheme="minorHAnsi"/>
                <w:highlight w:val="yellow"/>
              </w:rPr>
            </w:pPr>
            <w:r w:rsidRPr="00C01F43">
              <w:rPr>
                <w:rFonts w:eastAsia="Times New Roman" w:cstheme="minorHAnsi"/>
                <w:color w:val="000000"/>
                <w:lang w:eastAsia="hr-HR"/>
              </w:rPr>
              <w:t>Kvalitetno i kontinuirano obavljanje djelatnosti hitne medicine</w:t>
            </w:r>
            <w:r>
              <w:rPr>
                <w:rFonts w:eastAsia="Times New Roman" w:cstheme="minorHAnsi"/>
                <w:color w:val="000000"/>
                <w:lang w:eastAsia="hr-HR"/>
              </w:rPr>
              <w:t xml:space="preserve"> i sanitetskog prijevoza</w:t>
            </w:r>
            <w:r w:rsidRPr="00C01F43">
              <w:rPr>
                <w:rFonts w:eastAsia="Times New Roman" w:cstheme="minorHAnsi"/>
                <w:color w:val="000000"/>
                <w:lang w:eastAsia="hr-HR"/>
              </w:rPr>
              <w:t xml:space="preserve"> podizanjem kvalitete pruženih zdravstvenih usluga kroz održavanje medicinske opreme</w:t>
            </w:r>
            <w:r>
              <w:rPr>
                <w:rFonts w:eastAsia="Times New Roman" w:cstheme="minorHAnsi"/>
                <w:color w:val="000000"/>
                <w:lang w:eastAsia="hr-HR"/>
              </w:rPr>
              <w:t xml:space="preserve"> i vozila</w:t>
            </w:r>
          </w:p>
        </w:tc>
        <w:tc>
          <w:tcPr>
            <w:tcW w:w="992" w:type="dxa"/>
          </w:tcPr>
          <w:p w14:paraId="3D5C5A0E" w14:textId="643DBB3D" w:rsidR="00E83BA4" w:rsidRPr="00052448" w:rsidRDefault="00E83BA4" w:rsidP="00E83BA4">
            <w:pPr>
              <w:jc w:val="center"/>
              <w:rPr>
                <w:rFonts w:cstheme="minorHAnsi"/>
                <w:b/>
              </w:rPr>
            </w:pPr>
            <w:r w:rsidRPr="00256EFC">
              <w:rPr>
                <w:rFonts w:cstheme="minorHAnsi"/>
                <w:bCs/>
              </w:rPr>
              <w:t xml:space="preserve">Broj </w:t>
            </w:r>
          </w:p>
        </w:tc>
        <w:tc>
          <w:tcPr>
            <w:tcW w:w="1276" w:type="dxa"/>
          </w:tcPr>
          <w:p w14:paraId="1AF7A30E" w14:textId="2F44FC36" w:rsidR="00E83BA4" w:rsidRPr="00052448" w:rsidRDefault="00E83BA4" w:rsidP="00E83BA4">
            <w:pPr>
              <w:jc w:val="right"/>
              <w:rPr>
                <w:rFonts w:cstheme="minorHAnsi"/>
                <w:b/>
              </w:rPr>
            </w:pPr>
            <w:r>
              <w:rPr>
                <w:rFonts w:cstheme="minorHAnsi"/>
                <w:b/>
              </w:rPr>
              <w:t>0</w:t>
            </w:r>
          </w:p>
        </w:tc>
        <w:tc>
          <w:tcPr>
            <w:tcW w:w="1276" w:type="dxa"/>
          </w:tcPr>
          <w:p w14:paraId="29370D01" w14:textId="048C706C" w:rsidR="00E83BA4" w:rsidRPr="00052448" w:rsidRDefault="00E83BA4" w:rsidP="00E83BA4">
            <w:pPr>
              <w:jc w:val="right"/>
              <w:rPr>
                <w:rFonts w:cstheme="minorHAnsi"/>
                <w:b/>
              </w:rPr>
            </w:pPr>
            <w:r>
              <w:rPr>
                <w:rFonts w:cstheme="minorHAnsi"/>
                <w:b/>
              </w:rPr>
              <w:t>1</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FFAACB1" w14:textId="08028F23" w:rsidR="00E83BA4" w:rsidRPr="00052448" w:rsidRDefault="00E83BA4" w:rsidP="00E83BA4">
            <w:pPr>
              <w:jc w:val="right"/>
              <w:rPr>
                <w:rFonts w:cstheme="minorHAnsi"/>
                <w:b/>
              </w:rPr>
            </w:pPr>
            <w:r>
              <w:rPr>
                <w:rFonts w:cstheme="minorHAnsi"/>
                <w:b/>
              </w:rPr>
              <w:t>1</w:t>
            </w:r>
          </w:p>
        </w:tc>
      </w:tr>
      <w:tr w:rsidR="00E83BA4" w:rsidRPr="00C04A06" w14:paraId="08180D6A" w14:textId="77777777" w:rsidTr="00E83BA4">
        <w:trPr>
          <w:trHeight w:val="119"/>
        </w:trPr>
        <w:tc>
          <w:tcPr>
            <w:tcW w:w="2689" w:type="dxa"/>
          </w:tcPr>
          <w:p w14:paraId="6E4846F5" w14:textId="3DAA5824" w:rsidR="00E83BA4" w:rsidRPr="00C04A06" w:rsidRDefault="00E83BA4" w:rsidP="00E83BA4">
            <w:pPr>
              <w:rPr>
                <w:rFonts w:cstheme="minorHAnsi"/>
                <w:highlight w:val="yellow"/>
              </w:rPr>
            </w:pPr>
            <w:r w:rsidRPr="00256EFC">
              <w:rPr>
                <w:rFonts w:cstheme="minorHAnsi"/>
              </w:rPr>
              <w:lastRenderedPageBreak/>
              <w:t>Investicijsko ulaganje u prostor, medicinsku i nemedicinsku opremu i prijevozna sredstva  zdravstvenih ustanova</w:t>
            </w:r>
          </w:p>
        </w:tc>
        <w:tc>
          <w:tcPr>
            <w:tcW w:w="2551" w:type="dxa"/>
          </w:tcPr>
          <w:p w14:paraId="4B04441B" w14:textId="77777777" w:rsidR="00E83BA4" w:rsidRDefault="00E83BA4" w:rsidP="00E83BA4">
            <w:pPr>
              <w:rPr>
                <w:rFonts w:cstheme="minorHAnsi"/>
              </w:rPr>
            </w:pPr>
            <w:r w:rsidRPr="00256EFC">
              <w:rPr>
                <w:rFonts w:cstheme="minorHAnsi"/>
              </w:rPr>
              <w:t>Pružanje izvanbolničke hitne medicinske pomoći</w:t>
            </w:r>
            <w:r>
              <w:rPr>
                <w:rFonts w:cstheme="minorHAnsi"/>
              </w:rPr>
              <w:t xml:space="preserve"> i obavljanje djelatnosti sanitetskog prijevoza</w:t>
            </w:r>
            <w:r w:rsidRPr="00256EFC">
              <w:rPr>
                <w:rFonts w:cstheme="minorHAnsi"/>
              </w:rPr>
              <w:t>.</w:t>
            </w:r>
          </w:p>
          <w:p w14:paraId="65D727C0" w14:textId="7DB59047" w:rsidR="00E83BA4" w:rsidRPr="00052448" w:rsidRDefault="00E83BA4" w:rsidP="00E83BA4">
            <w:pPr>
              <w:rPr>
                <w:rFonts w:cstheme="minorHAnsi"/>
                <w:highlight w:val="yellow"/>
              </w:rPr>
            </w:pPr>
            <w:r w:rsidRPr="00256EFC">
              <w:rPr>
                <w:rFonts w:cstheme="minorHAnsi"/>
              </w:rPr>
              <w:t xml:space="preserve"> </w:t>
            </w:r>
          </w:p>
        </w:tc>
        <w:tc>
          <w:tcPr>
            <w:tcW w:w="992" w:type="dxa"/>
          </w:tcPr>
          <w:p w14:paraId="0A1CEF9B" w14:textId="07060A63" w:rsidR="00E83BA4" w:rsidRPr="00052448" w:rsidRDefault="00E83BA4" w:rsidP="00E83BA4">
            <w:pPr>
              <w:jc w:val="center"/>
              <w:rPr>
                <w:rFonts w:cstheme="minorHAnsi"/>
                <w:b/>
              </w:rPr>
            </w:pPr>
            <w:r w:rsidRPr="00256EFC">
              <w:rPr>
                <w:rFonts w:cstheme="minorHAnsi"/>
                <w:bCs/>
              </w:rPr>
              <w:t xml:space="preserve">Broj </w:t>
            </w:r>
          </w:p>
        </w:tc>
        <w:tc>
          <w:tcPr>
            <w:tcW w:w="1276" w:type="dxa"/>
          </w:tcPr>
          <w:p w14:paraId="1320D4A5" w14:textId="4A014AAC" w:rsidR="00E83BA4" w:rsidRPr="00052448" w:rsidRDefault="00F26E28" w:rsidP="00E83BA4">
            <w:pPr>
              <w:jc w:val="right"/>
              <w:rPr>
                <w:rFonts w:cstheme="minorHAnsi"/>
                <w:b/>
              </w:rPr>
            </w:pPr>
            <w:r>
              <w:rPr>
                <w:rFonts w:cstheme="minorHAnsi"/>
                <w:b/>
              </w:rPr>
              <w:t>1</w:t>
            </w:r>
          </w:p>
        </w:tc>
        <w:tc>
          <w:tcPr>
            <w:tcW w:w="1276" w:type="dxa"/>
          </w:tcPr>
          <w:p w14:paraId="6D8A6E6B" w14:textId="7A971414" w:rsidR="00E83BA4" w:rsidRPr="00052448" w:rsidRDefault="00E83BA4" w:rsidP="00E83BA4">
            <w:pPr>
              <w:jc w:val="right"/>
              <w:rPr>
                <w:rFonts w:cstheme="minorHAnsi"/>
                <w:b/>
              </w:rPr>
            </w:pPr>
            <w:r>
              <w:rPr>
                <w:rFonts w:cstheme="minorHAnsi"/>
                <w:b/>
              </w:rPr>
              <w:t>1</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2BAECB7" w14:textId="63A2095E" w:rsidR="00E83BA4" w:rsidRPr="00052448" w:rsidRDefault="00192F55" w:rsidP="00E83BA4">
            <w:pPr>
              <w:jc w:val="right"/>
              <w:rPr>
                <w:rFonts w:cstheme="minorHAnsi"/>
                <w:b/>
              </w:rPr>
            </w:pPr>
            <w:r>
              <w:rPr>
                <w:rFonts w:cstheme="minorHAnsi"/>
                <w:b/>
              </w:rPr>
              <w:t>1</w:t>
            </w:r>
            <w:r w:rsidR="00E83BA4">
              <w:rPr>
                <w:rFonts w:cstheme="minorHAnsi"/>
                <w:b/>
              </w:rPr>
              <w:t xml:space="preserve"> </w:t>
            </w:r>
          </w:p>
        </w:tc>
      </w:tr>
    </w:tbl>
    <w:p w14:paraId="72FCC1C1" w14:textId="77777777" w:rsidR="00B72595" w:rsidRDefault="00B72595" w:rsidP="007824F2">
      <w:pPr>
        <w:pStyle w:val="NoSpacing"/>
        <w:rPr>
          <w:rFonts w:cstheme="minorHAnsi"/>
          <w:lang w:eastAsia="ar-SA"/>
        </w:rPr>
      </w:pPr>
    </w:p>
    <w:p w14:paraId="4B1DBA15" w14:textId="383B9B53" w:rsidR="007824F2" w:rsidRPr="007824F2" w:rsidRDefault="007824F2" w:rsidP="007824F2">
      <w:pPr>
        <w:pStyle w:val="NoSpacing"/>
        <w:rPr>
          <w:rFonts w:cstheme="minorHAnsi"/>
          <w:lang w:eastAsia="ar-SA"/>
        </w:rPr>
      </w:pPr>
      <w:r w:rsidRPr="007824F2">
        <w:rPr>
          <w:rFonts w:cstheme="minorHAnsi"/>
          <w:lang w:eastAsia="ar-SA"/>
        </w:rPr>
        <w:t xml:space="preserve">Karlovac </w:t>
      </w:r>
      <w:r w:rsidR="00543D82">
        <w:rPr>
          <w:rFonts w:cstheme="minorHAnsi"/>
          <w:lang w:eastAsia="ar-SA"/>
        </w:rPr>
        <w:t>1</w:t>
      </w:r>
      <w:r w:rsidR="00192F55">
        <w:rPr>
          <w:rFonts w:cstheme="minorHAnsi"/>
          <w:lang w:eastAsia="ar-SA"/>
        </w:rPr>
        <w:t>2</w:t>
      </w:r>
      <w:r w:rsidRPr="007824F2">
        <w:rPr>
          <w:rFonts w:cstheme="minorHAnsi"/>
          <w:lang w:eastAsia="ar-SA"/>
        </w:rPr>
        <w:t>.</w:t>
      </w:r>
      <w:r w:rsidR="00F26E28">
        <w:rPr>
          <w:rFonts w:cstheme="minorHAnsi"/>
          <w:lang w:eastAsia="ar-SA"/>
        </w:rPr>
        <w:t xml:space="preserve"> </w:t>
      </w:r>
      <w:r w:rsidR="00192F55">
        <w:rPr>
          <w:rFonts w:cstheme="minorHAnsi"/>
          <w:lang w:eastAsia="ar-SA"/>
        </w:rPr>
        <w:t>ožujak</w:t>
      </w:r>
      <w:r w:rsidRPr="007824F2">
        <w:rPr>
          <w:rFonts w:cstheme="minorHAnsi"/>
          <w:lang w:eastAsia="ar-SA"/>
        </w:rPr>
        <w:t xml:space="preserve"> 202</w:t>
      </w:r>
      <w:r w:rsidR="00192F55">
        <w:rPr>
          <w:rFonts w:cstheme="minorHAnsi"/>
          <w:lang w:eastAsia="ar-SA"/>
        </w:rPr>
        <w:t>6</w:t>
      </w:r>
      <w:r w:rsidRPr="007824F2">
        <w:rPr>
          <w:rFonts w:cstheme="minorHAnsi"/>
          <w:lang w:eastAsia="ar-SA"/>
        </w:rPr>
        <w:t>.</w:t>
      </w:r>
    </w:p>
    <w:p w14:paraId="4E78A3FA" w14:textId="505B675E" w:rsidR="007824F2" w:rsidRPr="007824F2" w:rsidRDefault="007824F2" w:rsidP="007824F2">
      <w:pPr>
        <w:pStyle w:val="NoSpacing"/>
        <w:rPr>
          <w:rFonts w:cstheme="minorHAnsi"/>
          <w:lang w:eastAsia="ar-SA"/>
        </w:rPr>
      </w:pPr>
      <w:r w:rsidRPr="007824F2">
        <w:rPr>
          <w:rFonts w:cstheme="minorHAnsi"/>
          <w:lang w:eastAsia="ar-SA"/>
        </w:rPr>
        <w:t>KLASA:400-02/2</w:t>
      </w:r>
      <w:r w:rsidR="00192F55">
        <w:rPr>
          <w:rFonts w:cstheme="minorHAnsi"/>
          <w:lang w:eastAsia="ar-SA"/>
        </w:rPr>
        <w:t>6</w:t>
      </w:r>
      <w:r w:rsidRPr="007824F2">
        <w:rPr>
          <w:rFonts w:cstheme="minorHAnsi"/>
          <w:lang w:eastAsia="ar-SA"/>
        </w:rPr>
        <w:t>-0</w:t>
      </w:r>
      <w:r w:rsidR="00112238">
        <w:rPr>
          <w:rFonts w:cstheme="minorHAnsi"/>
          <w:lang w:eastAsia="ar-SA"/>
        </w:rPr>
        <w:t>1</w:t>
      </w:r>
      <w:r w:rsidRPr="007824F2">
        <w:rPr>
          <w:rFonts w:cstheme="minorHAnsi"/>
          <w:lang w:eastAsia="ar-SA"/>
        </w:rPr>
        <w:t>/01</w:t>
      </w:r>
    </w:p>
    <w:p w14:paraId="44B73507" w14:textId="5F7DEAFE" w:rsidR="007824F2" w:rsidRPr="007824F2" w:rsidRDefault="007824F2" w:rsidP="007824F2">
      <w:pPr>
        <w:pStyle w:val="NoSpacing"/>
        <w:rPr>
          <w:rFonts w:cstheme="minorHAnsi"/>
          <w:lang w:eastAsia="ar-SA"/>
        </w:rPr>
      </w:pPr>
      <w:r w:rsidRPr="007824F2">
        <w:rPr>
          <w:rFonts w:cstheme="minorHAnsi"/>
          <w:lang w:eastAsia="ar-SA"/>
        </w:rPr>
        <w:t>URBROJ:2133/89-03-2</w:t>
      </w:r>
      <w:r w:rsidR="00192F55">
        <w:rPr>
          <w:rFonts w:cstheme="minorHAnsi"/>
          <w:lang w:eastAsia="ar-SA"/>
        </w:rPr>
        <w:t>6</w:t>
      </w:r>
      <w:r w:rsidRPr="007824F2">
        <w:rPr>
          <w:rFonts w:cstheme="minorHAnsi"/>
          <w:lang w:eastAsia="ar-SA"/>
        </w:rPr>
        <w:t>-0</w:t>
      </w:r>
      <w:r w:rsidR="00112238">
        <w:rPr>
          <w:rFonts w:cstheme="minorHAnsi"/>
          <w:lang w:eastAsia="ar-SA"/>
        </w:rPr>
        <w:t>2</w:t>
      </w:r>
      <w:r w:rsidRPr="007824F2">
        <w:rPr>
          <w:rFonts w:cstheme="minorHAnsi"/>
          <w:lang w:eastAsia="ar-SA"/>
        </w:rPr>
        <w:t xml:space="preserve">   </w:t>
      </w:r>
    </w:p>
    <w:p w14:paraId="40094EFD" w14:textId="49BD7A13" w:rsidR="007824F2" w:rsidRPr="007824F2" w:rsidRDefault="007824F2" w:rsidP="007824F2">
      <w:pPr>
        <w:pStyle w:val="NoSpacing"/>
        <w:rPr>
          <w:rFonts w:cstheme="minorHAnsi"/>
          <w:bCs/>
          <w:lang w:eastAsia="ar-SA"/>
        </w:rPr>
      </w:pPr>
      <w:r w:rsidRPr="007824F2">
        <w:rPr>
          <w:rFonts w:cstheme="minorHAnsi"/>
          <w:lang w:eastAsia="ar-SA"/>
        </w:rPr>
        <w:t xml:space="preserve">                                                            </w:t>
      </w:r>
      <w:r w:rsidR="00637516">
        <w:rPr>
          <w:rFonts w:cstheme="minorHAnsi"/>
          <w:lang w:eastAsia="ar-SA"/>
        </w:rPr>
        <w:t xml:space="preserve">   </w:t>
      </w:r>
      <w:r w:rsidRPr="007824F2">
        <w:rPr>
          <w:rFonts w:cstheme="minorHAnsi"/>
          <w:lang w:eastAsia="ar-SA"/>
        </w:rPr>
        <w:t xml:space="preserve">                                                   </w:t>
      </w:r>
      <w:r>
        <w:rPr>
          <w:rFonts w:cstheme="minorHAnsi"/>
          <w:lang w:eastAsia="ar-SA"/>
        </w:rPr>
        <w:t xml:space="preserve">                 </w:t>
      </w:r>
      <w:r w:rsidRPr="007824F2">
        <w:rPr>
          <w:rFonts w:cstheme="minorHAnsi"/>
          <w:bCs/>
          <w:lang w:eastAsia="ar-SA"/>
        </w:rPr>
        <w:t>RAVNATELJ</w:t>
      </w:r>
    </w:p>
    <w:p w14:paraId="4028231E" w14:textId="77777777" w:rsidR="007824F2" w:rsidRPr="007824F2" w:rsidRDefault="007824F2" w:rsidP="007824F2">
      <w:pPr>
        <w:pStyle w:val="NoSpacing"/>
        <w:ind w:left="5670"/>
        <w:rPr>
          <w:rFonts w:cstheme="minorHAnsi"/>
          <w:bCs/>
          <w:lang w:eastAsia="ar-SA"/>
        </w:rPr>
      </w:pPr>
      <w:r w:rsidRPr="007824F2">
        <w:rPr>
          <w:rFonts w:cstheme="minorHAnsi"/>
          <w:bCs/>
          <w:lang w:eastAsia="ar-SA"/>
        </w:rPr>
        <w:t xml:space="preserve">Perica Vucelić, </w:t>
      </w:r>
      <w:proofErr w:type="spellStart"/>
      <w:r w:rsidRPr="007824F2">
        <w:rPr>
          <w:rFonts w:cstheme="minorHAnsi"/>
          <w:bCs/>
          <w:lang w:eastAsia="ar-SA"/>
        </w:rPr>
        <w:t>mag.med.techn</w:t>
      </w:r>
      <w:proofErr w:type="spellEnd"/>
      <w:r w:rsidRPr="007824F2">
        <w:rPr>
          <w:rFonts w:cstheme="minorHAnsi"/>
          <w:bCs/>
          <w:lang w:eastAsia="ar-SA"/>
        </w:rPr>
        <w:t xml:space="preserve">.,  </w:t>
      </w:r>
    </w:p>
    <w:p w14:paraId="41894FB1" w14:textId="11E235E8" w:rsidR="00E83BA4" w:rsidRDefault="007824F2" w:rsidP="00B72595">
      <w:pPr>
        <w:pStyle w:val="NoSpacing"/>
        <w:ind w:left="5670"/>
        <w:rPr>
          <w:rFonts w:cstheme="minorHAnsi"/>
          <w:bCs/>
          <w:lang w:eastAsia="ar-SA"/>
        </w:rPr>
      </w:pPr>
      <w:r w:rsidRPr="007824F2">
        <w:rPr>
          <w:rFonts w:cstheme="minorHAnsi"/>
          <w:bCs/>
          <w:lang w:eastAsia="ar-SA"/>
        </w:rPr>
        <w:t xml:space="preserve">          </w:t>
      </w:r>
      <w:proofErr w:type="spellStart"/>
      <w:r w:rsidRPr="007824F2">
        <w:rPr>
          <w:rFonts w:cstheme="minorHAnsi"/>
          <w:bCs/>
          <w:lang w:eastAsia="ar-SA"/>
        </w:rPr>
        <w:t>univ.mag.admin.sanit</w:t>
      </w:r>
      <w:proofErr w:type="spellEnd"/>
      <w:r w:rsidR="00B72595">
        <w:rPr>
          <w:rFonts w:cstheme="minorHAnsi"/>
          <w:bCs/>
          <w:lang w:eastAsia="ar-SA"/>
        </w:rPr>
        <w:t>.</w:t>
      </w:r>
    </w:p>
    <w:sectPr w:rsidR="00E83BA4" w:rsidSect="00041292">
      <w:headerReference w:type="default" r:id="rId8"/>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40251" w14:textId="77777777" w:rsidR="00785BE1" w:rsidRDefault="00785BE1" w:rsidP="00BD6C77">
      <w:pPr>
        <w:spacing w:after="0" w:line="240" w:lineRule="auto"/>
      </w:pPr>
      <w:r>
        <w:separator/>
      </w:r>
    </w:p>
  </w:endnote>
  <w:endnote w:type="continuationSeparator" w:id="0">
    <w:p w14:paraId="0CCF50D5" w14:textId="77777777" w:rsidR="00785BE1" w:rsidRDefault="00785BE1"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11214" w14:textId="77777777" w:rsidR="00785BE1" w:rsidRDefault="00785BE1" w:rsidP="00BD6C77">
      <w:pPr>
        <w:spacing w:after="0" w:line="240" w:lineRule="auto"/>
      </w:pPr>
      <w:r>
        <w:separator/>
      </w:r>
    </w:p>
  </w:footnote>
  <w:footnote w:type="continuationSeparator" w:id="0">
    <w:p w14:paraId="7261FDDD" w14:textId="77777777" w:rsidR="00785BE1" w:rsidRDefault="00785BE1" w:rsidP="00BD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20602" w14:textId="2A5B4DA3" w:rsidR="002E7F25" w:rsidRDefault="002E7F25" w:rsidP="008009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97ACA"/>
    <w:multiLevelType w:val="hybridMultilevel"/>
    <w:tmpl w:val="10C22012"/>
    <w:lvl w:ilvl="0" w:tplc="B41E67D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B01C28"/>
    <w:multiLevelType w:val="hybridMultilevel"/>
    <w:tmpl w:val="E47C21F0"/>
    <w:lvl w:ilvl="0" w:tplc="041A0001">
      <w:start w:val="1"/>
      <w:numFmt w:val="bullet"/>
      <w:lvlText w:val=""/>
      <w:lvlJc w:val="left"/>
      <w:pPr>
        <w:ind w:left="1712" w:hanging="360"/>
      </w:pPr>
      <w:rPr>
        <w:rFonts w:ascii="Symbol" w:hAnsi="Symbol"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3" w15:restartNumberingAfterBreak="0">
    <w:nsid w:val="45256C8C"/>
    <w:multiLevelType w:val="hybridMultilevel"/>
    <w:tmpl w:val="9184055C"/>
    <w:lvl w:ilvl="0" w:tplc="9F20FD0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4103865">
    <w:abstractNumId w:val="1"/>
  </w:num>
  <w:num w:numId="2" w16cid:durableId="1481187294">
    <w:abstractNumId w:val="3"/>
  </w:num>
  <w:num w:numId="3" w16cid:durableId="904024560">
    <w:abstractNumId w:val="0"/>
  </w:num>
  <w:num w:numId="4" w16cid:durableId="1607229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92"/>
    <w:rsid w:val="00000549"/>
    <w:rsid w:val="000152EB"/>
    <w:rsid w:val="000273EA"/>
    <w:rsid w:val="00035F64"/>
    <w:rsid w:val="00041292"/>
    <w:rsid w:val="00046295"/>
    <w:rsid w:val="000466BA"/>
    <w:rsid w:val="00052448"/>
    <w:rsid w:val="0006515F"/>
    <w:rsid w:val="00082F27"/>
    <w:rsid w:val="000962DA"/>
    <w:rsid w:val="000A3913"/>
    <w:rsid w:val="000A4649"/>
    <w:rsid w:val="000B157C"/>
    <w:rsid w:val="000B5F4E"/>
    <w:rsid w:val="000B7D54"/>
    <w:rsid w:val="000C6509"/>
    <w:rsid w:val="000C7146"/>
    <w:rsid w:val="000D251C"/>
    <w:rsid w:val="00100D33"/>
    <w:rsid w:val="00103889"/>
    <w:rsid w:val="00112238"/>
    <w:rsid w:val="00125605"/>
    <w:rsid w:val="00136336"/>
    <w:rsid w:val="00160578"/>
    <w:rsid w:val="00183B7D"/>
    <w:rsid w:val="00185158"/>
    <w:rsid w:val="00190BB3"/>
    <w:rsid w:val="00192F55"/>
    <w:rsid w:val="001B1A33"/>
    <w:rsid w:val="001B2703"/>
    <w:rsid w:val="001B333C"/>
    <w:rsid w:val="001C4649"/>
    <w:rsid w:val="001D1D44"/>
    <w:rsid w:val="001E2764"/>
    <w:rsid w:val="001E6D4E"/>
    <w:rsid w:val="001E7ED0"/>
    <w:rsid w:val="001F6A85"/>
    <w:rsid w:val="001F7AC6"/>
    <w:rsid w:val="00207322"/>
    <w:rsid w:val="002140BE"/>
    <w:rsid w:val="00220537"/>
    <w:rsid w:val="00237B87"/>
    <w:rsid w:val="002421DF"/>
    <w:rsid w:val="00243FB5"/>
    <w:rsid w:val="002448D1"/>
    <w:rsid w:val="00254065"/>
    <w:rsid w:val="002648B7"/>
    <w:rsid w:val="002733A8"/>
    <w:rsid w:val="002931CD"/>
    <w:rsid w:val="002B21B5"/>
    <w:rsid w:val="002D5F4F"/>
    <w:rsid w:val="002E7F25"/>
    <w:rsid w:val="003416C2"/>
    <w:rsid w:val="003460A2"/>
    <w:rsid w:val="0034781F"/>
    <w:rsid w:val="00351B29"/>
    <w:rsid w:val="003652A7"/>
    <w:rsid w:val="003672E5"/>
    <w:rsid w:val="00372984"/>
    <w:rsid w:val="00377DF3"/>
    <w:rsid w:val="00383D24"/>
    <w:rsid w:val="003B391D"/>
    <w:rsid w:val="003B7565"/>
    <w:rsid w:val="003C556A"/>
    <w:rsid w:val="003E1573"/>
    <w:rsid w:val="003E621F"/>
    <w:rsid w:val="0040230F"/>
    <w:rsid w:val="004145CD"/>
    <w:rsid w:val="00426EF2"/>
    <w:rsid w:val="0043024D"/>
    <w:rsid w:val="00434AEE"/>
    <w:rsid w:val="00453866"/>
    <w:rsid w:val="0046436F"/>
    <w:rsid w:val="004676CF"/>
    <w:rsid w:val="00473647"/>
    <w:rsid w:val="00486397"/>
    <w:rsid w:val="00492421"/>
    <w:rsid w:val="004B2479"/>
    <w:rsid w:val="004E37A0"/>
    <w:rsid w:val="00543D82"/>
    <w:rsid w:val="00552D61"/>
    <w:rsid w:val="00553AFD"/>
    <w:rsid w:val="00557442"/>
    <w:rsid w:val="00565359"/>
    <w:rsid w:val="00573404"/>
    <w:rsid w:val="00597BE5"/>
    <w:rsid w:val="005B04BA"/>
    <w:rsid w:val="005B188A"/>
    <w:rsid w:val="005C14CC"/>
    <w:rsid w:val="005C6644"/>
    <w:rsid w:val="005D1A69"/>
    <w:rsid w:val="005D5B17"/>
    <w:rsid w:val="005E27AD"/>
    <w:rsid w:val="00601E80"/>
    <w:rsid w:val="00607B09"/>
    <w:rsid w:val="00611899"/>
    <w:rsid w:val="00626218"/>
    <w:rsid w:val="00631709"/>
    <w:rsid w:val="00637516"/>
    <w:rsid w:val="006512D3"/>
    <w:rsid w:val="00662460"/>
    <w:rsid w:val="006646C2"/>
    <w:rsid w:val="00667D8C"/>
    <w:rsid w:val="00674FEA"/>
    <w:rsid w:val="00687E64"/>
    <w:rsid w:val="006B31FD"/>
    <w:rsid w:val="006C7E3F"/>
    <w:rsid w:val="006E28D1"/>
    <w:rsid w:val="006E33DD"/>
    <w:rsid w:val="006E6566"/>
    <w:rsid w:val="006E7B89"/>
    <w:rsid w:val="006F4C13"/>
    <w:rsid w:val="006F783B"/>
    <w:rsid w:val="00705183"/>
    <w:rsid w:val="0072784F"/>
    <w:rsid w:val="00736442"/>
    <w:rsid w:val="0074216D"/>
    <w:rsid w:val="00742729"/>
    <w:rsid w:val="007448FE"/>
    <w:rsid w:val="00745A71"/>
    <w:rsid w:val="007631A4"/>
    <w:rsid w:val="00766B49"/>
    <w:rsid w:val="0077048D"/>
    <w:rsid w:val="00773B3D"/>
    <w:rsid w:val="007824F2"/>
    <w:rsid w:val="00782B4C"/>
    <w:rsid w:val="00782B7F"/>
    <w:rsid w:val="00785BE1"/>
    <w:rsid w:val="00797702"/>
    <w:rsid w:val="007A231C"/>
    <w:rsid w:val="007B0E36"/>
    <w:rsid w:val="007D726D"/>
    <w:rsid w:val="007E3FAA"/>
    <w:rsid w:val="007E7F03"/>
    <w:rsid w:val="00800948"/>
    <w:rsid w:val="00812D8A"/>
    <w:rsid w:val="00827EE2"/>
    <w:rsid w:val="00830DC9"/>
    <w:rsid w:val="00834CC8"/>
    <w:rsid w:val="0083635B"/>
    <w:rsid w:val="00847ABC"/>
    <w:rsid w:val="008507DB"/>
    <w:rsid w:val="00854FBC"/>
    <w:rsid w:val="00861373"/>
    <w:rsid w:val="00873545"/>
    <w:rsid w:val="008874B8"/>
    <w:rsid w:val="008928A9"/>
    <w:rsid w:val="008C3520"/>
    <w:rsid w:val="008D180C"/>
    <w:rsid w:val="008F50BE"/>
    <w:rsid w:val="00912897"/>
    <w:rsid w:val="00947B10"/>
    <w:rsid w:val="00956A13"/>
    <w:rsid w:val="00977DEB"/>
    <w:rsid w:val="009A4EB5"/>
    <w:rsid w:val="009B0C84"/>
    <w:rsid w:val="009B4D3A"/>
    <w:rsid w:val="009C7513"/>
    <w:rsid w:val="009E4DEC"/>
    <w:rsid w:val="009F2EDF"/>
    <w:rsid w:val="009F434F"/>
    <w:rsid w:val="00A331D0"/>
    <w:rsid w:val="00A476AB"/>
    <w:rsid w:val="00A51478"/>
    <w:rsid w:val="00A56CC9"/>
    <w:rsid w:val="00A60BD1"/>
    <w:rsid w:val="00A715E3"/>
    <w:rsid w:val="00AA0C0B"/>
    <w:rsid w:val="00AC1CB2"/>
    <w:rsid w:val="00AC5CB5"/>
    <w:rsid w:val="00AC6DF8"/>
    <w:rsid w:val="00AC788B"/>
    <w:rsid w:val="00AC7A6A"/>
    <w:rsid w:val="00AE1C6F"/>
    <w:rsid w:val="00B02C78"/>
    <w:rsid w:val="00B05EAF"/>
    <w:rsid w:val="00B218E8"/>
    <w:rsid w:val="00B27DBD"/>
    <w:rsid w:val="00B3012C"/>
    <w:rsid w:val="00B36200"/>
    <w:rsid w:val="00B41A0F"/>
    <w:rsid w:val="00B52841"/>
    <w:rsid w:val="00B60438"/>
    <w:rsid w:val="00B60E49"/>
    <w:rsid w:val="00B6185A"/>
    <w:rsid w:val="00B67A44"/>
    <w:rsid w:val="00B72595"/>
    <w:rsid w:val="00B774C3"/>
    <w:rsid w:val="00B82A10"/>
    <w:rsid w:val="00B83B33"/>
    <w:rsid w:val="00B9565F"/>
    <w:rsid w:val="00BA2D96"/>
    <w:rsid w:val="00BA666B"/>
    <w:rsid w:val="00BB6917"/>
    <w:rsid w:val="00BD6C77"/>
    <w:rsid w:val="00BE5235"/>
    <w:rsid w:val="00C04A06"/>
    <w:rsid w:val="00C1421C"/>
    <w:rsid w:val="00C167B5"/>
    <w:rsid w:val="00C24317"/>
    <w:rsid w:val="00C318B4"/>
    <w:rsid w:val="00C328A0"/>
    <w:rsid w:val="00C34648"/>
    <w:rsid w:val="00C5317F"/>
    <w:rsid w:val="00C600DF"/>
    <w:rsid w:val="00C81037"/>
    <w:rsid w:val="00CA59A6"/>
    <w:rsid w:val="00CA722F"/>
    <w:rsid w:val="00CB0CC1"/>
    <w:rsid w:val="00CB5E40"/>
    <w:rsid w:val="00CE5137"/>
    <w:rsid w:val="00D10AFD"/>
    <w:rsid w:val="00D11139"/>
    <w:rsid w:val="00D129C2"/>
    <w:rsid w:val="00D15EB7"/>
    <w:rsid w:val="00D32D2F"/>
    <w:rsid w:val="00D3713E"/>
    <w:rsid w:val="00D430C4"/>
    <w:rsid w:val="00D4738F"/>
    <w:rsid w:val="00D475A5"/>
    <w:rsid w:val="00D47701"/>
    <w:rsid w:val="00D642F7"/>
    <w:rsid w:val="00D70965"/>
    <w:rsid w:val="00D73B33"/>
    <w:rsid w:val="00D80342"/>
    <w:rsid w:val="00DA7DC6"/>
    <w:rsid w:val="00DB4E60"/>
    <w:rsid w:val="00DD2ACC"/>
    <w:rsid w:val="00DE1C0B"/>
    <w:rsid w:val="00DE3194"/>
    <w:rsid w:val="00E13E7E"/>
    <w:rsid w:val="00E15078"/>
    <w:rsid w:val="00E426F1"/>
    <w:rsid w:val="00E53A28"/>
    <w:rsid w:val="00E646C3"/>
    <w:rsid w:val="00E80D60"/>
    <w:rsid w:val="00E83BA4"/>
    <w:rsid w:val="00E93A3C"/>
    <w:rsid w:val="00EA357D"/>
    <w:rsid w:val="00ED040F"/>
    <w:rsid w:val="00EE5D4A"/>
    <w:rsid w:val="00EF78DA"/>
    <w:rsid w:val="00F07F85"/>
    <w:rsid w:val="00F26E28"/>
    <w:rsid w:val="00F36E51"/>
    <w:rsid w:val="00F65E70"/>
    <w:rsid w:val="00F74940"/>
    <w:rsid w:val="00F85B9E"/>
    <w:rsid w:val="00FA4A1C"/>
    <w:rsid w:val="00FA6877"/>
    <w:rsid w:val="00FB55C9"/>
    <w:rsid w:val="00FD7999"/>
    <w:rsid w:val="00FF635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FDC5"/>
  <w15:docId w15:val="{9CA4E591-6297-4AC9-AAB4-F8ABA0BA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C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C77"/>
  </w:style>
  <w:style w:type="paragraph" w:styleId="Footer">
    <w:name w:val="footer"/>
    <w:basedOn w:val="Normal"/>
    <w:link w:val="FooterChar"/>
    <w:uiPriority w:val="99"/>
    <w:unhideWhenUsed/>
    <w:rsid w:val="00BD6C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C77"/>
  </w:style>
  <w:style w:type="paragraph" w:styleId="ListParagraph">
    <w:name w:val="List Paragraph"/>
    <w:basedOn w:val="Normal"/>
    <w:uiPriority w:val="34"/>
    <w:qFormat/>
    <w:rsid w:val="00662460"/>
    <w:pPr>
      <w:ind w:left="720"/>
      <w:contextualSpacing/>
    </w:pPr>
  </w:style>
  <w:style w:type="paragraph" w:styleId="NoSpacing">
    <w:name w:val="No Spacing"/>
    <w:uiPriority w:val="1"/>
    <w:qFormat/>
    <w:rsid w:val="007824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0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CB75-1ACB-4F48-A3B3-2BBC552B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6487</Words>
  <Characters>36980</Characters>
  <Application>Microsoft Office Word</Application>
  <DocSecurity>0</DocSecurity>
  <Lines>308</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PGŽ</Company>
  <LinksUpToDate>false</LinksUpToDate>
  <CharactersWithSpaces>43381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 Licul</dc:creator>
  <cp:lastModifiedBy>Računovodstvo</cp:lastModifiedBy>
  <cp:revision>6</cp:revision>
  <cp:lastPrinted>2026-03-18T06:52:00Z</cp:lastPrinted>
  <dcterms:created xsi:type="dcterms:W3CDTF">2026-03-12T11:10:00Z</dcterms:created>
  <dcterms:modified xsi:type="dcterms:W3CDTF">2026-03-18T06:52:00Z</dcterms:modified>
</cp:coreProperties>
</file>